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A1" w:rsidRDefault="00F175A1" w:rsidP="00F175A1">
      <w:pPr>
        <w:pBdr>
          <w:top w:val="single" w:sz="4" w:space="1" w:color="auto"/>
          <w:bottom w:val="single" w:sz="4" w:space="1" w:color="auto"/>
        </w:pBdr>
        <w:rPr>
          <w:rFonts w:ascii="Arial" w:hAnsi="Arial" w:cs="Arial"/>
          <w:b/>
          <w:sz w:val="24"/>
          <w:szCs w:val="24"/>
        </w:rPr>
      </w:pPr>
      <w:bookmarkStart w:id="0" w:name="_GoBack"/>
      <w:bookmarkEnd w:id="0"/>
    </w:p>
    <w:p w:rsidR="009B3825" w:rsidRPr="00F32C51" w:rsidRDefault="009B3825" w:rsidP="00F175A1">
      <w:pPr>
        <w:pBdr>
          <w:top w:val="single" w:sz="4" w:space="1" w:color="auto"/>
          <w:bottom w:val="single" w:sz="4" w:space="1" w:color="auto"/>
        </w:pBdr>
        <w:rPr>
          <w:rFonts w:ascii="Arial" w:hAnsi="Arial" w:cs="Arial"/>
          <w:b/>
          <w:sz w:val="24"/>
          <w:szCs w:val="24"/>
        </w:rPr>
      </w:pPr>
      <w:r w:rsidRPr="00F32C51">
        <w:rPr>
          <w:rFonts w:ascii="Arial" w:hAnsi="Arial" w:cs="Arial"/>
          <w:b/>
          <w:sz w:val="24"/>
          <w:szCs w:val="24"/>
        </w:rPr>
        <w:t>Organisme de Gestió Tributària</w:t>
      </w:r>
    </w:p>
    <w:p w:rsidR="00F175A1" w:rsidRPr="00364975" w:rsidRDefault="00F175A1" w:rsidP="00F175A1">
      <w:pPr>
        <w:pBdr>
          <w:top w:val="single" w:sz="4" w:space="1" w:color="auto"/>
          <w:bottom w:val="single" w:sz="4" w:space="1" w:color="auto"/>
        </w:pBdr>
        <w:rPr>
          <w:rFonts w:ascii="Arial" w:hAnsi="Arial" w:cs="Arial"/>
          <w:b/>
          <w:sz w:val="24"/>
          <w:szCs w:val="24"/>
          <w:highlight w:val="yellow"/>
        </w:rPr>
      </w:pPr>
    </w:p>
    <w:p w:rsidR="009B3825" w:rsidRPr="00A97B5E" w:rsidRDefault="009B3825" w:rsidP="009B3825">
      <w:pPr>
        <w:jc w:val="center"/>
        <w:rPr>
          <w:rFonts w:ascii="Arial" w:eastAsia="Times New Roman" w:hAnsi="Arial" w:cs="Arial"/>
          <w:b/>
          <w:color w:val="000000"/>
          <w:sz w:val="24"/>
          <w:szCs w:val="24"/>
        </w:rPr>
      </w:pPr>
      <w:r w:rsidRPr="00A97B5E">
        <w:rPr>
          <w:rFonts w:ascii="Arial" w:eastAsia="Times New Roman" w:hAnsi="Arial" w:cs="Arial"/>
          <w:b/>
          <w:color w:val="000000"/>
          <w:sz w:val="24"/>
          <w:szCs w:val="24"/>
        </w:rPr>
        <w:t>MEMÒRIA DE L’EXERCICI 20</w:t>
      </w:r>
      <w:r w:rsidR="00F32C51" w:rsidRPr="00A97B5E">
        <w:rPr>
          <w:rFonts w:ascii="Arial" w:eastAsia="Times New Roman" w:hAnsi="Arial" w:cs="Arial"/>
          <w:b/>
          <w:color w:val="000000"/>
          <w:sz w:val="24"/>
          <w:szCs w:val="24"/>
        </w:rPr>
        <w:t>22</w:t>
      </w:r>
    </w:p>
    <w:p w:rsidR="008B4209" w:rsidRPr="00364975" w:rsidRDefault="008B4209" w:rsidP="009B3825">
      <w:pPr>
        <w:jc w:val="both"/>
        <w:rPr>
          <w:rFonts w:ascii="Arial" w:hAnsi="Arial" w:cs="Arial"/>
          <w:b/>
          <w:sz w:val="24"/>
          <w:szCs w:val="24"/>
          <w:highlight w:val="yellow"/>
        </w:rPr>
      </w:pPr>
    </w:p>
    <w:p w:rsidR="008B4209" w:rsidRPr="00D4308B" w:rsidRDefault="008B4209" w:rsidP="008B4209">
      <w:pPr>
        <w:spacing w:before="0" w:beforeAutospacing="0" w:after="200"/>
        <w:jc w:val="both"/>
        <w:rPr>
          <w:rFonts w:ascii="Arial" w:hAnsi="Arial" w:cs="Arial"/>
          <w:b/>
          <w:sz w:val="24"/>
          <w:szCs w:val="24"/>
        </w:rPr>
      </w:pPr>
      <w:r w:rsidRPr="00D4308B">
        <w:rPr>
          <w:rFonts w:ascii="Arial" w:hAnsi="Arial" w:cs="Arial"/>
          <w:b/>
          <w:sz w:val="24"/>
          <w:szCs w:val="24"/>
        </w:rPr>
        <w:t>Antecedents</w:t>
      </w:r>
    </w:p>
    <w:p w:rsidR="008B4209" w:rsidRPr="00D4308B" w:rsidRDefault="008B4209" w:rsidP="008B4209">
      <w:pPr>
        <w:spacing w:before="0" w:beforeAutospacing="0"/>
        <w:jc w:val="both"/>
        <w:rPr>
          <w:rFonts w:ascii="Arial" w:eastAsia="Calibri" w:hAnsi="Arial" w:cs="Arial"/>
          <w:sz w:val="24"/>
          <w:szCs w:val="24"/>
        </w:rPr>
      </w:pPr>
      <w:r w:rsidRPr="00D4308B">
        <w:rPr>
          <w:rFonts w:ascii="Arial" w:eastAsia="Calibri" w:hAnsi="Arial" w:cs="Arial"/>
          <w:sz w:val="24"/>
          <w:szCs w:val="24"/>
        </w:rPr>
        <w:t xml:space="preserve">L’Organisme de Gestió Tributària (en endavant ORGT), fou creat per la </w:t>
      </w:r>
      <w:r w:rsidR="00365E4E" w:rsidRPr="00D4308B">
        <w:rPr>
          <w:rFonts w:ascii="Arial" w:eastAsia="Calibri" w:hAnsi="Arial" w:cs="Arial"/>
          <w:sz w:val="24"/>
          <w:szCs w:val="24"/>
        </w:rPr>
        <w:t>Diputació</w:t>
      </w:r>
      <w:r w:rsidRPr="00D4308B">
        <w:rPr>
          <w:rFonts w:ascii="Arial" w:eastAsia="Calibri" w:hAnsi="Arial" w:cs="Arial"/>
          <w:sz w:val="24"/>
          <w:szCs w:val="24"/>
        </w:rPr>
        <w:t xml:space="preserve"> de Barcelona, com a ens instrumental per du a terme les funcions de gestió, inspecció i recaptació de tributs i altres ingressos de dret públic per delegació o encàrrec de gestió de les administracions públiques de Catalunya i dels Ens públics que en depenen. L’ORGT és</w:t>
      </w:r>
      <w:r w:rsidR="00365E4E" w:rsidRPr="00D4308B">
        <w:rPr>
          <w:rFonts w:ascii="Arial" w:eastAsia="Calibri" w:hAnsi="Arial" w:cs="Arial"/>
          <w:sz w:val="24"/>
          <w:szCs w:val="24"/>
        </w:rPr>
        <w:t>,</w:t>
      </w:r>
      <w:r w:rsidRPr="00D4308B">
        <w:rPr>
          <w:rFonts w:ascii="Arial" w:eastAsia="Calibri" w:hAnsi="Arial" w:cs="Arial"/>
          <w:sz w:val="24"/>
          <w:szCs w:val="24"/>
        </w:rPr>
        <w:t xml:space="preserve"> des de l’any 1989</w:t>
      </w:r>
      <w:r w:rsidR="00365E4E" w:rsidRPr="00D4308B">
        <w:rPr>
          <w:rFonts w:ascii="Arial" w:eastAsia="Calibri" w:hAnsi="Arial" w:cs="Arial"/>
          <w:sz w:val="24"/>
          <w:szCs w:val="24"/>
        </w:rPr>
        <w:t>,</w:t>
      </w:r>
      <w:r w:rsidRPr="00D4308B">
        <w:rPr>
          <w:rFonts w:ascii="Arial" w:eastAsia="Calibri" w:hAnsi="Arial" w:cs="Arial"/>
          <w:sz w:val="24"/>
          <w:szCs w:val="24"/>
        </w:rPr>
        <w:t xml:space="preserve"> l’eina de la Diputació de Barcelona per a ajudar els ajuntaments i altres ens públics a aconseguir una gestió moderna dels seus ingressos. </w:t>
      </w:r>
    </w:p>
    <w:p w:rsidR="008B4209" w:rsidRPr="00364975" w:rsidRDefault="008B4209" w:rsidP="008B4209">
      <w:pPr>
        <w:tabs>
          <w:tab w:val="left" w:pos="567"/>
          <w:tab w:val="left" w:pos="1134"/>
          <w:tab w:val="left" w:pos="1701"/>
          <w:tab w:val="left" w:pos="2268"/>
          <w:tab w:val="left" w:pos="2835"/>
          <w:tab w:val="left" w:pos="3402"/>
          <w:tab w:val="left" w:pos="3969"/>
          <w:tab w:val="left" w:pos="4536"/>
          <w:tab w:val="left" w:pos="5103"/>
        </w:tabs>
        <w:spacing w:before="0" w:beforeAutospacing="0"/>
        <w:jc w:val="both"/>
        <w:rPr>
          <w:rFonts w:ascii="Arial" w:eastAsia="Times New Roman" w:hAnsi="Arial" w:cs="Arial"/>
          <w:sz w:val="24"/>
          <w:szCs w:val="24"/>
          <w:highlight w:val="yellow"/>
          <w:lang w:eastAsia="es-ES"/>
        </w:rPr>
      </w:pPr>
    </w:p>
    <w:p w:rsidR="008B4209" w:rsidRPr="00D4308B" w:rsidRDefault="008B4209" w:rsidP="008B4209">
      <w:pPr>
        <w:spacing w:before="0" w:beforeAutospacing="0"/>
        <w:jc w:val="both"/>
        <w:rPr>
          <w:rFonts w:ascii="Arial" w:eastAsia="Calibri" w:hAnsi="Arial" w:cs="Arial"/>
          <w:sz w:val="24"/>
          <w:szCs w:val="24"/>
        </w:rPr>
      </w:pPr>
      <w:r w:rsidRPr="00D4308B">
        <w:rPr>
          <w:rFonts w:ascii="Arial" w:eastAsia="Calibri" w:hAnsi="Arial" w:cs="Arial"/>
          <w:sz w:val="24"/>
          <w:szCs w:val="24"/>
        </w:rPr>
        <w:t xml:space="preserve">L’ORGT està configurat com un organisme autònom, dotat de personalitat jurídica diferenciada i amb patrimoni especial. </w:t>
      </w:r>
    </w:p>
    <w:p w:rsidR="00B97BED" w:rsidRPr="00D4308B" w:rsidRDefault="009B3825" w:rsidP="009B3825">
      <w:pPr>
        <w:jc w:val="both"/>
        <w:rPr>
          <w:rFonts w:ascii="Arial" w:hAnsi="Arial" w:cs="Arial"/>
          <w:b/>
          <w:sz w:val="24"/>
          <w:szCs w:val="24"/>
        </w:rPr>
      </w:pPr>
      <w:r w:rsidRPr="00D4308B">
        <w:rPr>
          <w:rFonts w:ascii="Arial" w:hAnsi="Arial" w:cs="Arial"/>
          <w:b/>
          <w:sz w:val="24"/>
          <w:szCs w:val="24"/>
        </w:rPr>
        <w:t>Definició i objectius</w:t>
      </w:r>
    </w:p>
    <w:p w:rsidR="00365E4E" w:rsidRPr="00364975" w:rsidRDefault="00365E4E" w:rsidP="00B97BED">
      <w:pPr>
        <w:spacing w:before="0" w:beforeAutospacing="0" w:after="200"/>
        <w:jc w:val="both"/>
        <w:rPr>
          <w:rFonts w:ascii="Arial" w:hAnsi="Arial" w:cs="Arial"/>
          <w:sz w:val="24"/>
          <w:szCs w:val="24"/>
          <w:highlight w:val="yellow"/>
        </w:rPr>
      </w:pPr>
    </w:p>
    <w:p w:rsidR="00B97BED" w:rsidRPr="00D4308B" w:rsidRDefault="00B97BED" w:rsidP="00B97BED">
      <w:pPr>
        <w:spacing w:before="0" w:beforeAutospacing="0" w:after="200"/>
        <w:jc w:val="both"/>
        <w:rPr>
          <w:rFonts w:ascii="Arial" w:hAnsi="Arial" w:cs="Arial"/>
          <w:sz w:val="24"/>
          <w:szCs w:val="24"/>
        </w:rPr>
      </w:pPr>
      <w:r w:rsidRPr="00D4308B">
        <w:rPr>
          <w:rFonts w:ascii="Arial" w:hAnsi="Arial" w:cs="Arial"/>
          <w:sz w:val="24"/>
          <w:szCs w:val="24"/>
        </w:rPr>
        <w:t>L’Organisme te caràcter administratiu i desenvolupa la seva activitat d’acord amb els Estatuts aprovats pel Ple de la Diputació de Barcelona, amb les següents competències:</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 xml:space="preserve">L’exercici de funcions i potestats de gestió, inspecció i recaptació de tributs i altres ingressos de dret públic per delegació o encàrrec de gestió de les administracions públiques de Catalunya i dels </w:t>
      </w:r>
      <w:r w:rsidR="00365E4E" w:rsidRPr="00D4308B">
        <w:rPr>
          <w:rFonts w:ascii="Arial" w:eastAsia="Arial Unicode MS" w:hAnsi="Arial" w:cs="Arial"/>
          <w:sz w:val="24"/>
          <w:szCs w:val="24"/>
          <w:lang w:eastAsia="ca-ES"/>
        </w:rPr>
        <w:t>e</w:t>
      </w:r>
      <w:r w:rsidRPr="00D4308B">
        <w:rPr>
          <w:rFonts w:ascii="Arial" w:eastAsia="Arial Unicode MS" w:hAnsi="Arial" w:cs="Arial"/>
          <w:sz w:val="24"/>
          <w:szCs w:val="24"/>
          <w:lang w:eastAsia="ca-ES"/>
        </w:rPr>
        <w:t>ns públics que en depenen.</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 xml:space="preserve">La formació i el manteniment dels padrons de tributs, amb l’abast i les condicions que es convinguin. </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 xml:space="preserve">La pràctica de liquidacions per a determinar els deutes tributaris i altres actes de gestió que hagin estat delegats en la Diputació de Barcelona. </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La recaptació en període voluntari i en via de constrenyiment de tota mena de tributs, a més d’altres ingressos de dret públic.</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 xml:space="preserve">La recaptació dels recursos de la Diputació de Barcelona, i d’altres ens de dret públic dins de l’àmbit de la província de Barcelona. </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 xml:space="preserve">La realització de tasques d’inspecció dels tributs locals, en règim de delegació de funcions, o de col·laboració interadministrativa. </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L’assessorament jurídic i econòmic en matèria tributària als ajuntaments la gestió dels quals hagi estat delegada en la Diputació de Barcelona.</w:t>
      </w:r>
    </w:p>
    <w:p w:rsidR="00B97BED"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t xml:space="preserve">La informació i assistència al contribuent sobre l’exercici dels seus drets i el compliment de les seves obligacions tributàries locals.  </w:t>
      </w:r>
    </w:p>
    <w:p w:rsidR="00B97BED" w:rsidRPr="00C079B4" w:rsidRDefault="00C079B4"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C079B4">
        <w:rPr>
          <w:rFonts w:ascii="Arial" w:eastAsia="Arial Unicode MS" w:hAnsi="Arial" w:cs="Arial"/>
          <w:sz w:val="24"/>
          <w:szCs w:val="24"/>
          <w:lang w:eastAsia="ca-ES"/>
        </w:rPr>
        <w:t>La</w:t>
      </w:r>
      <w:r>
        <w:rPr>
          <w:rFonts w:ascii="Arial" w:eastAsia="Arial Unicode MS" w:hAnsi="Arial" w:cs="Arial"/>
          <w:sz w:val="24"/>
          <w:szCs w:val="24"/>
          <w:lang w:eastAsia="ca-ES"/>
        </w:rPr>
        <w:t xml:space="preserve"> </w:t>
      </w:r>
      <w:r w:rsidR="00B97BED" w:rsidRPr="00C079B4">
        <w:rPr>
          <w:rFonts w:ascii="Arial" w:eastAsia="Arial Unicode MS" w:hAnsi="Arial" w:cs="Arial"/>
          <w:sz w:val="24"/>
          <w:szCs w:val="24"/>
          <w:lang w:eastAsia="ca-ES"/>
        </w:rPr>
        <w:t xml:space="preserve">defensa judicial i l’exercici d’accions judicials i administratives de tota mena,  en defensa dels tributs i dels ingressos de dret públic, la gestió i la recaptació dels quals hagi estat delegada en la Diputació de Barcelona. </w:t>
      </w:r>
    </w:p>
    <w:p w:rsidR="00B97BED" w:rsidRPr="00D4308B" w:rsidRDefault="00B97BED" w:rsidP="00177CE0">
      <w:pPr>
        <w:numPr>
          <w:ilvl w:val="0"/>
          <w:numId w:val="14"/>
        </w:numPr>
        <w:spacing w:before="0" w:beforeAutospacing="0" w:after="100" w:afterAutospacing="1"/>
        <w:jc w:val="both"/>
        <w:rPr>
          <w:rFonts w:ascii="Arial" w:eastAsia="Arial Unicode MS" w:hAnsi="Arial" w:cs="Arial"/>
          <w:sz w:val="24"/>
          <w:szCs w:val="24"/>
          <w:lang w:eastAsia="ca-ES"/>
        </w:rPr>
      </w:pPr>
      <w:r w:rsidRPr="00D4308B">
        <w:rPr>
          <w:rFonts w:ascii="Arial" w:eastAsia="Arial Unicode MS" w:hAnsi="Arial" w:cs="Arial"/>
          <w:sz w:val="24"/>
          <w:szCs w:val="24"/>
          <w:lang w:eastAsia="ca-ES"/>
        </w:rPr>
        <w:lastRenderedPageBreak/>
        <w:t>La prestació de qualsevol altra activitat o servei connex, derivat o necessari per a la millor efectivitat dels anteriors.</w:t>
      </w: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Quan els ajuntaments desitgen delegar les competències en la Diputació cal que el Ple municipal fixi l’abast i el contingut de la susdita delegació, que haurà de ser aprovada la seva acceptació pel Ple de la Diputació de Barcelona i posteriorment publicada en els Butlletins oficials de la Província i de la Comunitat Autònoma.</w:t>
      </w: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Les facultats delegades seran exercides per l’òrgan competent de l’ORGT, segons l’atribució resultant de les normes internes aprovades pel Ple de la Diputació.</w:t>
      </w: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 xml:space="preserve">Les funcions desenvolupades per l’ORGT assoleixen un elevat grau d’eficiència, gràcies a: </w:t>
      </w:r>
    </w:p>
    <w:p w:rsidR="00B97BED" w:rsidRPr="00D743C9" w:rsidRDefault="00B97BED" w:rsidP="00177CE0">
      <w:pPr>
        <w:numPr>
          <w:ilvl w:val="0"/>
          <w:numId w:val="1"/>
        </w:numPr>
        <w:spacing w:before="0" w:beforeAutospacing="0" w:after="200"/>
        <w:contextualSpacing/>
        <w:jc w:val="both"/>
        <w:rPr>
          <w:rFonts w:ascii="Arial" w:hAnsi="Arial" w:cs="Arial"/>
          <w:sz w:val="24"/>
          <w:szCs w:val="24"/>
        </w:rPr>
      </w:pPr>
      <w:r w:rsidRPr="00D743C9">
        <w:rPr>
          <w:rFonts w:ascii="Arial" w:hAnsi="Arial" w:cs="Arial"/>
          <w:sz w:val="24"/>
          <w:szCs w:val="24"/>
        </w:rPr>
        <w:t xml:space="preserve">L’especialització del seu personal </w:t>
      </w:r>
    </w:p>
    <w:p w:rsidR="00B97BED" w:rsidRPr="00D743C9" w:rsidRDefault="00B97BED" w:rsidP="00177CE0">
      <w:pPr>
        <w:numPr>
          <w:ilvl w:val="0"/>
          <w:numId w:val="1"/>
        </w:numPr>
        <w:spacing w:before="0" w:beforeAutospacing="0" w:after="200"/>
        <w:contextualSpacing/>
        <w:jc w:val="both"/>
        <w:rPr>
          <w:rFonts w:ascii="Arial" w:hAnsi="Arial" w:cs="Arial"/>
          <w:sz w:val="24"/>
          <w:szCs w:val="24"/>
        </w:rPr>
      </w:pPr>
      <w:r w:rsidRPr="00D743C9">
        <w:rPr>
          <w:rFonts w:ascii="Arial" w:hAnsi="Arial" w:cs="Arial"/>
          <w:sz w:val="24"/>
          <w:szCs w:val="24"/>
        </w:rPr>
        <w:t>L’establiment de múltiples vies de col·laboració interadministrativa i col·laboració social</w:t>
      </w:r>
    </w:p>
    <w:p w:rsidR="00B97BED" w:rsidRPr="00D743C9" w:rsidRDefault="00B97BED" w:rsidP="00177CE0">
      <w:pPr>
        <w:numPr>
          <w:ilvl w:val="0"/>
          <w:numId w:val="1"/>
        </w:numPr>
        <w:spacing w:before="0" w:beforeAutospacing="0" w:after="200"/>
        <w:contextualSpacing/>
        <w:jc w:val="both"/>
        <w:rPr>
          <w:rFonts w:ascii="Arial" w:hAnsi="Arial" w:cs="Arial"/>
          <w:sz w:val="24"/>
          <w:szCs w:val="24"/>
        </w:rPr>
      </w:pPr>
      <w:r w:rsidRPr="00D743C9">
        <w:rPr>
          <w:rFonts w:ascii="Arial" w:hAnsi="Arial" w:cs="Arial"/>
          <w:sz w:val="24"/>
          <w:szCs w:val="24"/>
        </w:rPr>
        <w:t>Les economies d’escala que es deriven d’un projecte global de volum creixent</w:t>
      </w:r>
    </w:p>
    <w:p w:rsidR="00FD6749" w:rsidRPr="00D743C9" w:rsidRDefault="00FD6749" w:rsidP="00B97BED">
      <w:pPr>
        <w:spacing w:before="0" w:beforeAutospacing="0" w:after="200"/>
        <w:jc w:val="both"/>
        <w:rPr>
          <w:rFonts w:ascii="Arial" w:hAnsi="Arial" w:cs="Arial"/>
          <w:sz w:val="24"/>
          <w:szCs w:val="24"/>
        </w:rPr>
      </w:pP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Com a objectius bàsics de l’Organisme, cal assenyalar :</w:t>
      </w:r>
    </w:p>
    <w:p w:rsidR="00B97BED" w:rsidRPr="00D743C9" w:rsidRDefault="00B97BED" w:rsidP="00253AF6">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Ampliar i millorar els serveis oferts, per tal que l’assistència tècnica que presta l’ORGT s’estengui a més ens públics i actuacions</w:t>
      </w:r>
      <w:r w:rsidR="00493D91" w:rsidRPr="00D743C9">
        <w:rPr>
          <w:rFonts w:ascii="Arial" w:hAnsi="Arial" w:cs="Arial"/>
          <w:spacing w:val="-3"/>
          <w:sz w:val="24"/>
          <w:szCs w:val="24"/>
        </w:rPr>
        <w:t>.</w:t>
      </w:r>
    </w:p>
    <w:p w:rsidR="009272CB" w:rsidRPr="00D743C9" w:rsidRDefault="009272CB" w:rsidP="00253AF6">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Potenciar els serveis als contribuents i als Ajuntaments.</w:t>
      </w:r>
    </w:p>
    <w:p w:rsidR="009272CB" w:rsidRPr="00D743C9" w:rsidRDefault="009272CB" w:rsidP="00177CE0">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Planificar i executar mesures que permetin incrementar l'eficàcia i eficiència en les actuacions de gestió i recaptació.</w:t>
      </w:r>
    </w:p>
    <w:p w:rsidR="009272CB" w:rsidRPr="00D743C9" w:rsidRDefault="009272CB" w:rsidP="00177CE0">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Adopció i implementació de mesures de prevenció del frau tributari i intensificació de les actuacions de lluita contra el frau fiscal.</w:t>
      </w:r>
    </w:p>
    <w:p w:rsidR="009272CB" w:rsidRPr="00D743C9" w:rsidRDefault="009272CB" w:rsidP="00177CE0">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Intensificar la implantació de nous mitjans de relació amb els contribuents, utilitzant canals electrònics.</w:t>
      </w:r>
    </w:p>
    <w:p w:rsidR="009272CB" w:rsidRPr="00D743C9" w:rsidRDefault="009272CB" w:rsidP="00177CE0">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Avançar amb la modernització dels serveis que presta l'Organisme, per tal de facilitar als contribuents el compliment de les seves obligacions tributàries.</w:t>
      </w:r>
    </w:p>
    <w:p w:rsidR="009272CB" w:rsidRPr="00D743C9" w:rsidRDefault="009272CB" w:rsidP="00177CE0">
      <w:pPr>
        <w:pStyle w:val="Pargrafdellista"/>
        <w:widowControl w:val="0"/>
        <w:numPr>
          <w:ilvl w:val="0"/>
          <w:numId w:val="2"/>
        </w:numPr>
        <w:tabs>
          <w:tab w:val="left" w:pos="-720"/>
        </w:tabs>
        <w:suppressAutoHyphens/>
        <w:spacing w:before="0" w:beforeAutospacing="0"/>
        <w:jc w:val="both"/>
        <w:rPr>
          <w:rFonts w:ascii="Arial" w:hAnsi="Arial" w:cs="Arial"/>
          <w:spacing w:val="-3"/>
          <w:sz w:val="24"/>
          <w:szCs w:val="24"/>
        </w:rPr>
      </w:pPr>
      <w:r w:rsidRPr="00D743C9">
        <w:rPr>
          <w:rFonts w:ascii="Arial" w:hAnsi="Arial" w:cs="Arial"/>
          <w:spacing w:val="-3"/>
          <w:sz w:val="24"/>
          <w:szCs w:val="24"/>
        </w:rPr>
        <w:t xml:space="preserve">Continuar amb l'impuls i millora de la cooperació </w:t>
      </w:r>
      <w:r w:rsidR="007E5038" w:rsidRPr="00D743C9">
        <w:rPr>
          <w:rFonts w:ascii="Arial" w:hAnsi="Arial" w:cs="Arial"/>
          <w:spacing w:val="-3"/>
          <w:sz w:val="24"/>
          <w:szCs w:val="24"/>
        </w:rPr>
        <w:t xml:space="preserve">i comunicació </w:t>
      </w:r>
      <w:r w:rsidRPr="00D743C9">
        <w:rPr>
          <w:rFonts w:ascii="Arial" w:hAnsi="Arial" w:cs="Arial"/>
          <w:spacing w:val="-3"/>
          <w:sz w:val="24"/>
          <w:szCs w:val="24"/>
        </w:rPr>
        <w:t>amb els municipis i amb la resta d'administracions públiques.</w:t>
      </w:r>
    </w:p>
    <w:p w:rsidR="00FD6749" w:rsidRPr="00D743C9" w:rsidRDefault="00FD6749" w:rsidP="00B97BED">
      <w:pPr>
        <w:spacing w:before="0" w:beforeAutospacing="0" w:after="200"/>
        <w:jc w:val="both"/>
        <w:rPr>
          <w:rFonts w:ascii="Arial" w:hAnsi="Arial" w:cs="Arial"/>
          <w:b/>
          <w:sz w:val="24"/>
          <w:szCs w:val="24"/>
        </w:rPr>
      </w:pPr>
    </w:p>
    <w:p w:rsidR="00B97BED" w:rsidRPr="00D743C9" w:rsidRDefault="00B97BED" w:rsidP="00B97BED">
      <w:pPr>
        <w:spacing w:before="0" w:beforeAutospacing="0" w:after="200"/>
        <w:jc w:val="both"/>
        <w:rPr>
          <w:rFonts w:ascii="Arial" w:hAnsi="Arial" w:cs="Arial"/>
          <w:b/>
          <w:sz w:val="24"/>
          <w:szCs w:val="24"/>
        </w:rPr>
      </w:pPr>
      <w:r w:rsidRPr="00D743C9">
        <w:rPr>
          <w:rFonts w:ascii="Arial" w:hAnsi="Arial" w:cs="Arial"/>
          <w:b/>
          <w:sz w:val="24"/>
          <w:szCs w:val="24"/>
        </w:rPr>
        <w:t>Òrgans de govern i gestió</w:t>
      </w: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Els òrgans de govern són la Junta de Govern, el Consell Directiu i la Presidència.</w:t>
      </w: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 xml:space="preserve">La Gerència és l’òrgan administratiu que assumeix la gestió econòmica- administrativa de l’Organisme. </w:t>
      </w:r>
    </w:p>
    <w:p w:rsidR="00D743C9" w:rsidRPr="00D743C9" w:rsidRDefault="00D743C9" w:rsidP="00B97BED">
      <w:pPr>
        <w:spacing w:before="0" w:beforeAutospacing="0" w:after="200"/>
        <w:jc w:val="both"/>
        <w:rPr>
          <w:rFonts w:ascii="Arial" w:hAnsi="Arial" w:cs="Arial"/>
          <w:sz w:val="24"/>
          <w:szCs w:val="24"/>
        </w:rPr>
      </w:pPr>
      <w:r w:rsidRPr="00D743C9">
        <w:rPr>
          <w:rFonts w:ascii="Arial" w:hAnsi="Arial" w:cs="Arial"/>
          <w:sz w:val="24"/>
          <w:szCs w:val="24"/>
        </w:rPr>
        <w:t xml:space="preserve">Les funcions de tresoreria de l’ORGT són exercides per un/a funcionari/a en qui ha delegat </w:t>
      </w:r>
      <w:r>
        <w:rPr>
          <w:rFonts w:ascii="Arial" w:hAnsi="Arial" w:cs="Arial"/>
          <w:sz w:val="24"/>
          <w:szCs w:val="24"/>
        </w:rPr>
        <w:t>la persona titular de la Tresoreria de</w:t>
      </w:r>
      <w:r w:rsidRPr="00D743C9">
        <w:rPr>
          <w:rFonts w:ascii="Arial" w:hAnsi="Arial" w:cs="Arial"/>
          <w:sz w:val="24"/>
          <w:szCs w:val="24"/>
        </w:rPr>
        <w:t xml:space="preserve"> la Diputació de Barcelona</w:t>
      </w:r>
    </w:p>
    <w:p w:rsidR="00B97BED" w:rsidRPr="00364975" w:rsidRDefault="00B97BED" w:rsidP="00B97BED">
      <w:pPr>
        <w:spacing w:before="0" w:beforeAutospacing="0" w:after="200"/>
        <w:jc w:val="both"/>
        <w:rPr>
          <w:rFonts w:ascii="Arial" w:hAnsi="Arial" w:cs="Arial"/>
          <w:sz w:val="24"/>
          <w:szCs w:val="24"/>
          <w:highlight w:val="yellow"/>
        </w:rPr>
      </w:pPr>
      <w:r w:rsidRPr="00D743C9">
        <w:rPr>
          <w:rFonts w:ascii="Arial" w:hAnsi="Arial" w:cs="Arial"/>
          <w:sz w:val="24"/>
          <w:szCs w:val="24"/>
        </w:rPr>
        <w:t>Les funcions d'intervenció de l'ORGT són exercides per un</w:t>
      </w:r>
      <w:r w:rsidR="00365E4E" w:rsidRPr="00D743C9">
        <w:rPr>
          <w:rFonts w:ascii="Arial" w:hAnsi="Arial" w:cs="Arial"/>
          <w:sz w:val="24"/>
          <w:szCs w:val="24"/>
        </w:rPr>
        <w:t>/a</w:t>
      </w:r>
      <w:r w:rsidRPr="00D743C9">
        <w:rPr>
          <w:rFonts w:ascii="Arial" w:hAnsi="Arial" w:cs="Arial"/>
          <w:sz w:val="24"/>
          <w:szCs w:val="24"/>
        </w:rPr>
        <w:t xml:space="preserve"> funcionari</w:t>
      </w:r>
      <w:r w:rsidR="00365E4E" w:rsidRPr="00D743C9">
        <w:rPr>
          <w:rFonts w:ascii="Arial" w:hAnsi="Arial" w:cs="Arial"/>
          <w:sz w:val="24"/>
          <w:szCs w:val="24"/>
        </w:rPr>
        <w:t>/a</w:t>
      </w:r>
      <w:r w:rsidRPr="00D743C9">
        <w:rPr>
          <w:rFonts w:ascii="Arial" w:hAnsi="Arial" w:cs="Arial"/>
          <w:sz w:val="24"/>
          <w:szCs w:val="24"/>
        </w:rPr>
        <w:t xml:space="preserve"> en qui ha delegat la persona titular de la Intervenció general de la Diputació de Barcelona.</w:t>
      </w:r>
    </w:p>
    <w:p w:rsidR="00365E4E" w:rsidRPr="00D743C9" w:rsidRDefault="00365E4E" w:rsidP="00365E4E">
      <w:pPr>
        <w:spacing w:before="0" w:beforeAutospacing="0" w:after="200"/>
        <w:jc w:val="both"/>
        <w:rPr>
          <w:rFonts w:ascii="Arial" w:hAnsi="Arial" w:cs="Arial"/>
          <w:sz w:val="24"/>
          <w:szCs w:val="24"/>
        </w:rPr>
      </w:pPr>
      <w:r w:rsidRPr="00D743C9">
        <w:rPr>
          <w:rFonts w:ascii="Arial" w:hAnsi="Arial" w:cs="Arial"/>
          <w:sz w:val="24"/>
          <w:szCs w:val="24"/>
        </w:rPr>
        <w:lastRenderedPageBreak/>
        <w:t>Les funcions de secretaria de l'ORGT són exercides per un/a funcionari/a en qui ha delegat la persona titular de la Secretaria general de la Diputació de Barcelona.</w:t>
      </w:r>
    </w:p>
    <w:p w:rsidR="00B97BED" w:rsidRPr="00D743C9" w:rsidRDefault="00B97BED" w:rsidP="00B97BED">
      <w:pPr>
        <w:spacing w:before="0" w:beforeAutospacing="0" w:after="200"/>
        <w:jc w:val="both"/>
        <w:rPr>
          <w:rFonts w:ascii="Arial" w:hAnsi="Arial" w:cs="Arial"/>
          <w:sz w:val="24"/>
          <w:szCs w:val="24"/>
        </w:rPr>
      </w:pPr>
      <w:r w:rsidRPr="00D743C9">
        <w:rPr>
          <w:rFonts w:ascii="Arial" w:hAnsi="Arial" w:cs="Arial"/>
          <w:sz w:val="24"/>
          <w:szCs w:val="24"/>
        </w:rPr>
        <w:t>La normativa que regula les competències dels òrgans de govern i gestió i els trets fonamentals de l’actuació de l’ORGT resta continguda en:</w:t>
      </w:r>
    </w:p>
    <w:p w:rsidR="00B97BED" w:rsidRPr="00D743C9" w:rsidRDefault="00B97BED" w:rsidP="00177CE0">
      <w:pPr>
        <w:numPr>
          <w:ilvl w:val="0"/>
          <w:numId w:val="3"/>
        </w:numPr>
        <w:spacing w:before="0" w:beforeAutospacing="0" w:after="200"/>
        <w:contextualSpacing/>
        <w:jc w:val="both"/>
        <w:rPr>
          <w:rFonts w:ascii="Arial" w:hAnsi="Arial" w:cs="Arial"/>
          <w:sz w:val="24"/>
          <w:szCs w:val="24"/>
        </w:rPr>
      </w:pPr>
      <w:r w:rsidRPr="00D743C9">
        <w:rPr>
          <w:rFonts w:ascii="Arial" w:hAnsi="Arial" w:cs="Arial"/>
          <w:sz w:val="24"/>
          <w:szCs w:val="24"/>
        </w:rPr>
        <w:t>Els Estatuts, que són la norma fundacional</w:t>
      </w:r>
      <w:r w:rsidR="0029175B" w:rsidRPr="00D743C9">
        <w:rPr>
          <w:rFonts w:ascii="Arial" w:hAnsi="Arial" w:cs="Arial"/>
          <w:sz w:val="24"/>
          <w:szCs w:val="24"/>
        </w:rPr>
        <w:t>.</w:t>
      </w:r>
    </w:p>
    <w:p w:rsidR="00B97BED" w:rsidRPr="00D743C9" w:rsidRDefault="00B97BED" w:rsidP="00177CE0">
      <w:pPr>
        <w:numPr>
          <w:ilvl w:val="0"/>
          <w:numId w:val="3"/>
        </w:numPr>
        <w:spacing w:before="0" w:beforeAutospacing="0" w:after="200"/>
        <w:contextualSpacing/>
        <w:jc w:val="both"/>
        <w:rPr>
          <w:rFonts w:ascii="Arial" w:hAnsi="Arial" w:cs="Arial"/>
          <w:sz w:val="24"/>
          <w:szCs w:val="24"/>
        </w:rPr>
      </w:pPr>
      <w:r w:rsidRPr="00D743C9">
        <w:rPr>
          <w:rFonts w:ascii="Arial" w:hAnsi="Arial" w:cs="Arial"/>
          <w:sz w:val="24"/>
          <w:szCs w:val="24"/>
        </w:rPr>
        <w:t>El Reglament orgànic i funcional, que determina</w:t>
      </w:r>
      <w:r w:rsidR="00D87D35">
        <w:rPr>
          <w:rFonts w:ascii="Arial" w:hAnsi="Arial" w:cs="Arial"/>
          <w:sz w:val="24"/>
          <w:szCs w:val="24"/>
        </w:rPr>
        <w:t xml:space="preserve"> </w:t>
      </w:r>
      <w:r w:rsidRPr="00D743C9">
        <w:rPr>
          <w:rFonts w:ascii="Arial" w:hAnsi="Arial" w:cs="Arial"/>
          <w:sz w:val="24"/>
          <w:szCs w:val="24"/>
        </w:rPr>
        <w:t>les competències dels diferents departaments administratius.</w:t>
      </w:r>
    </w:p>
    <w:p w:rsidR="00B97BED" w:rsidRPr="00D743C9" w:rsidRDefault="00B97BED" w:rsidP="00177CE0">
      <w:pPr>
        <w:numPr>
          <w:ilvl w:val="0"/>
          <w:numId w:val="3"/>
        </w:numPr>
        <w:spacing w:before="0" w:beforeAutospacing="0" w:after="200"/>
        <w:contextualSpacing/>
        <w:jc w:val="both"/>
        <w:rPr>
          <w:rFonts w:ascii="Arial" w:hAnsi="Arial" w:cs="Arial"/>
          <w:sz w:val="24"/>
          <w:szCs w:val="24"/>
        </w:rPr>
      </w:pPr>
      <w:r w:rsidRPr="00D743C9">
        <w:rPr>
          <w:rFonts w:ascii="Arial" w:hAnsi="Arial" w:cs="Arial"/>
          <w:sz w:val="24"/>
          <w:szCs w:val="24"/>
        </w:rPr>
        <w:t xml:space="preserve">L’Ordenança general de gestió, </w:t>
      </w:r>
      <w:r w:rsidR="0029175B" w:rsidRPr="00D743C9">
        <w:rPr>
          <w:rFonts w:ascii="Arial" w:hAnsi="Arial" w:cs="Arial"/>
          <w:sz w:val="24"/>
          <w:szCs w:val="24"/>
        </w:rPr>
        <w:t xml:space="preserve">liquidació, </w:t>
      </w:r>
      <w:r w:rsidRPr="00D743C9">
        <w:rPr>
          <w:rFonts w:ascii="Arial" w:hAnsi="Arial" w:cs="Arial"/>
          <w:sz w:val="24"/>
          <w:szCs w:val="24"/>
        </w:rPr>
        <w:t xml:space="preserve">inspecció i recaptació dels ingressos de dret públic que regula les relacions amb els contribuents i clarifica els aspectes més essencials de l’aplicació de la normativa tributària. </w:t>
      </w:r>
    </w:p>
    <w:p w:rsidR="00432A5F" w:rsidRPr="00D743C9" w:rsidRDefault="00432A5F" w:rsidP="00432A5F">
      <w:pPr>
        <w:spacing w:before="0" w:beforeAutospacing="0" w:after="200"/>
        <w:ind w:left="360"/>
        <w:contextualSpacing/>
        <w:jc w:val="both"/>
        <w:rPr>
          <w:rFonts w:ascii="Arial" w:hAnsi="Arial" w:cs="Arial"/>
          <w:sz w:val="24"/>
          <w:szCs w:val="24"/>
        </w:rPr>
      </w:pPr>
    </w:p>
    <w:p w:rsidR="00FD6749" w:rsidRDefault="00FD6749" w:rsidP="00EE4DA3">
      <w:pPr>
        <w:spacing w:before="0" w:beforeAutospacing="0" w:after="200"/>
        <w:contextualSpacing/>
        <w:jc w:val="both"/>
        <w:rPr>
          <w:rFonts w:ascii="Arial" w:hAnsi="Arial" w:cs="Arial"/>
          <w:sz w:val="24"/>
          <w:szCs w:val="24"/>
          <w:highlight w:val="yellow"/>
        </w:rPr>
      </w:pPr>
    </w:p>
    <w:p w:rsidR="00EE4DA3" w:rsidRPr="00C133A7" w:rsidRDefault="00EE4DA3" w:rsidP="00EE4DA3">
      <w:pPr>
        <w:spacing w:before="0" w:beforeAutospacing="0" w:after="200"/>
        <w:contextualSpacing/>
        <w:jc w:val="both"/>
        <w:rPr>
          <w:rFonts w:ascii="Arial" w:hAnsi="Arial" w:cs="Arial"/>
          <w:sz w:val="24"/>
          <w:szCs w:val="24"/>
        </w:rPr>
      </w:pPr>
      <w:r w:rsidRPr="00C133A7">
        <w:rPr>
          <w:rFonts w:ascii="Arial" w:hAnsi="Arial" w:cs="Arial"/>
          <w:sz w:val="24"/>
          <w:szCs w:val="24"/>
        </w:rPr>
        <w:t xml:space="preserve">En sessió de 17 d’octubre del 2022, la Junta de Govern de l’ORGT va elevar al ple de la Diputacio l’aprovació inicial de la modificació </w:t>
      </w:r>
      <w:r w:rsidR="00C133A7" w:rsidRPr="00C133A7">
        <w:rPr>
          <w:rFonts w:ascii="Arial" w:hAnsi="Arial" w:cs="Arial"/>
          <w:sz w:val="24"/>
          <w:szCs w:val="24"/>
        </w:rPr>
        <w:t>d’aquesta normativa interna que compren e</w:t>
      </w:r>
      <w:r w:rsidRPr="00C133A7">
        <w:rPr>
          <w:rFonts w:ascii="Arial" w:hAnsi="Arial" w:cs="Arial"/>
          <w:sz w:val="24"/>
          <w:szCs w:val="24"/>
        </w:rPr>
        <w:t xml:space="preserve">ls Estatuts, el Reglament orgànic i funcional i   l’Ordenança general de gestió, liquidació, inspecció i recaptació dels ingressos de dret públic, la gestió dels quals ha estat </w:t>
      </w:r>
      <w:r w:rsidR="00C133A7" w:rsidRPr="00C133A7">
        <w:rPr>
          <w:rFonts w:ascii="Arial" w:hAnsi="Arial" w:cs="Arial"/>
          <w:sz w:val="24"/>
          <w:szCs w:val="24"/>
        </w:rPr>
        <w:t>d</w:t>
      </w:r>
      <w:r w:rsidRPr="00C133A7">
        <w:rPr>
          <w:rFonts w:ascii="Arial" w:hAnsi="Arial" w:cs="Arial"/>
          <w:sz w:val="24"/>
          <w:szCs w:val="24"/>
        </w:rPr>
        <w:t>elegada en la Diputació de Barcelo</w:t>
      </w:r>
      <w:r w:rsidR="00C133A7" w:rsidRPr="00C133A7">
        <w:rPr>
          <w:rFonts w:ascii="Arial" w:hAnsi="Arial" w:cs="Arial"/>
          <w:sz w:val="24"/>
          <w:szCs w:val="24"/>
        </w:rPr>
        <w:t>na</w:t>
      </w:r>
      <w:r w:rsidRPr="00C133A7">
        <w:rPr>
          <w:rFonts w:ascii="Arial" w:hAnsi="Arial" w:cs="Arial"/>
          <w:sz w:val="24"/>
          <w:szCs w:val="24"/>
        </w:rPr>
        <w:t xml:space="preserve"> o es realitza mitjançant col·laboració interadministrativa.</w:t>
      </w:r>
    </w:p>
    <w:p w:rsidR="00EE4DA3" w:rsidRPr="00C133A7" w:rsidRDefault="00EE4DA3" w:rsidP="00EE4DA3">
      <w:pPr>
        <w:spacing w:before="0" w:beforeAutospacing="0" w:after="200"/>
        <w:contextualSpacing/>
        <w:jc w:val="both"/>
        <w:rPr>
          <w:rFonts w:ascii="Arial" w:hAnsi="Arial" w:cs="Arial"/>
          <w:sz w:val="24"/>
          <w:szCs w:val="24"/>
        </w:rPr>
      </w:pPr>
    </w:p>
    <w:p w:rsidR="00EE4DA3" w:rsidRDefault="00EE4DA3" w:rsidP="00EE4DA3">
      <w:pPr>
        <w:spacing w:before="0" w:beforeAutospacing="0" w:after="200"/>
        <w:contextualSpacing/>
        <w:jc w:val="both"/>
        <w:rPr>
          <w:rFonts w:ascii="Arial" w:hAnsi="Arial" w:cs="Arial"/>
          <w:sz w:val="24"/>
          <w:szCs w:val="24"/>
          <w:highlight w:val="yellow"/>
        </w:rPr>
      </w:pPr>
    </w:p>
    <w:p w:rsidR="00EE4DA3" w:rsidRDefault="00EE4DA3" w:rsidP="00EE4DA3">
      <w:pPr>
        <w:spacing w:before="0" w:beforeAutospacing="0" w:after="200"/>
        <w:contextualSpacing/>
        <w:jc w:val="both"/>
        <w:rPr>
          <w:rFonts w:ascii="Arial" w:hAnsi="Arial" w:cs="Arial"/>
          <w:sz w:val="24"/>
          <w:szCs w:val="24"/>
          <w:highlight w:val="yellow"/>
        </w:rPr>
      </w:pPr>
    </w:p>
    <w:p w:rsidR="00EE4DA3" w:rsidRPr="00364975" w:rsidRDefault="00EE4DA3" w:rsidP="00FD6749">
      <w:pPr>
        <w:spacing w:before="0" w:beforeAutospacing="0" w:after="200"/>
        <w:ind w:left="360"/>
        <w:contextualSpacing/>
        <w:jc w:val="both"/>
        <w:rPr>
          <w:rFonts w:ascii="Arial" w:hAnsi="Arial" w:cs="Arial"/>
          <w:sz w:val="24"/>
          <w:szCs w:val="24"/>
          <w:highlight w:val="yellow"/>
        </w:rPr>
      </w:pPr>
    </w:p>
    <w:p w:rsidR="00432A5F" w:rsidRPr="00C30B50" w:rsidRDefault="00432A5F" w:rsidP="00432A5F">
      <w:pPr>
        <w:rPr>
          <w:rFonts w:ascii="Arial" w:hAnsi="Arial" w:cs="Arial"/>
          <w:b/>
          <w:bCs/>
          <w:sz w:val="20"/>
          <w:szCs w:val="20"/>
        </w:rPr>
      </w:pPr>
      <w:r w:rsidRPr="00C30B50">
        <w:rPr>
          <w:rFonts w:ascii="Arial" w:hAnsi="Arial" w:cs="Arial"/>
          <w:b/>
          <w:bCs/>
          <w:sz w:val="20"/>
          <w:szCs w:val="20"/>
        </w:rPr>
        <w:t>JUNTA DE GOVERN                                                 CONSELL DIRECTIU</w:t>
      </w:r>
    </w:p>
    <w:tbl>
      <w:tblPr>
        <w:tblW w:w="0" w:type="auto"/>
        <w:tblCellMar>
          <w:left w:w="0" w:type="dxa"/>
          <w:right w:w="0" w:type="dxa"/>
        </w:tblCellMar>
        <w:tblLook w:val="04A0" w:firstRow="1" w:lastRow="0" w:firstColumn="1" w:lastColumn="0" w:noHBand="0" w:noVBand="1"/>
      </w:tblPr>
      <w:tblGrid>
        <w:gridCol w:w="1177"/>
        <w:gridCol w:w="3388"/>
        <w:gridCol w:w="222"/>
        <w:gridCol w:w="1077"/>
        <w:gridCol w:w="3422"/>
      </w:tblGrid>
      <w:tr w:rsidR="00432A5F" w:rsidRPr="00C30B50" w:rsidTr="00087255">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President</w:t>
            </w:r>
          </w:p>
        </w:tc>
        <w:tc>
          <w:tcPr>
            <w:tcW w:w="0" w:type="auto"/>
            <w:tcBorders>
              <w:top w:val="nil"/>
              <w:left w:val="nil"/>
              <w:bottom w:val="single" w:sz="8" w:space="0" w:color="FFFFFF"/>
              <w:right w:val="nil"/>
            </w:tcBorders>
            <w:shd w:val="clear" w:color="auto" w:fill="E5B8B7"/>
            <w:tcMar>
              <w:top w:w="0" w:type="dxa"/>
              <w:left w:w="108" w:type="dxa"/>
              <w:bottom w:w="0" w:type="dxa"/>
              <w:right w:w="108" w:type="dxa"/>
            </w:tcMar>
            <w:hideMark/>
          </w:tcPr>
          <w:p w:rsidR="00432A5F" w:rsidRPr="00C30B50" w:rsidRDefault="00432A5F" w:rsidP="00087255">
            <w:pPr>
              <w:jc w:val="both"/>
              <w:rPr>
                <w:rFonts w:ascii="Arial" w:hAnsi="Arial" w:cs="Arial"/>
                <w:b/>
                <w:bCs/>
                <w:color w:val="000000"/>
                <w:sz w:val="18"/>
                <w:szCs w:val="18"/>
              </w:rPr>
            </w:pPr>
            <w:r w:rsidRPr="00C30B50">
              <w:rPr>
                <w:rFonts w:ascii="Helvetica" w:hAnsi="Helvetica" w:cs="Arial"/>
                <w:b/>
                <w:color w:val="333333"/>
                <w:sz w:val="20"/>
                <w:szCs w:val="20"/>
              </w:rPr>
              <w:t>Il·lm. Sr. Carles Ruiz Novella</w:t>
            </w:r>
          </w:p>
        </w:tc>
        <w:tc>
          <w:tcPr>
            <w:tcW w:w="0" w:type="auto"/>
            <w:tcBorders>
              <w:top w:val="nil"/>
              <w:left w:val="nil"/>
              <w:bottom w:val="single" w:sz="8" w:space="0" w:color="FFFFFF"/>
              <w:right w:val="nil"/>
            </w:tcBorders>
            <w:shd w:val="clear" w:color="auto" w:fill="E5B8B7"/>
            <w:tcMar>
              <w:top w:w="0" w:type="dxa"/>
              <w:left w:w="108" w:type="dxa"/>
              <w:bottom w:w="0" w:type="dxa"/>
              <w:right w:w="108" w:type="dxa"/>
            </w:tcMar>
          </w:tcPr>
          <w:p w:rsidR="00432A5F" w:rsidRPr="00C30B50" w:rsidRDefault="00432A5F" w:rsidP="00087255">
            <w:pPr>
              <w:jc w:val="both"/>
              <w:rPr>
                <w:rFonts w:ascii="Arial" w:hAnsi="Arial" w:cs="Arial"/>
                <w:color w:val="FFFFFF"/>
                <w:sz w:val="18"/>
                <w:szCs w:val="18"/>
              </w:rPr>
            </w:pPr>
          </w:p>
        </w:tc>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President</w:t>
            </w:r>
          </w:p>
        </w:tc>
        <w:tc>
          <w:tcPr>
            <w:tcW w:w="0" w:type="auto"/>
            <w:tcBorders>
              <w:top w:val="nil"/>
              <w:left w:val="nil"/>
              <w:bottom w:val="single" w:sz="8" w:space="0" w:color="FFFFFF"/>
              <w:right w:val="nil"/>
            </w:tcBorders>
            <w:shd w:val="clear" w:color="auto" w:fill="E5B8B7"/>
            <w:tcMar>
              <w:top w:w="0" w:type="dxa"/>
              <w:left w:w="108" w:type="dxa"/>
              <w:bottom w:w="0" w:type="dxa"/>
              <w:right w:w="108" w:type="dxa"/>
            </w:tcMar>
            <w:hideMark/>
          </w:tcPr>
          <w:p w:rsidR="00432A5F" w:rsidRPr="00C30B50" w:rsidRDefault="00432A5F" w:rsidP="00087255">
            <w:pPr>
              <w:jc w:val="both"/>
              <w:rPr>
                <w:rFonts w:ascii="Arial" w:hAnsi="Arial" w:cs="Arial"/>
                <w:b/>
                <w:bCs/>
                <w:color w:val="000000"/>
                <w:sz w:val="18"/>
                <w:szCs w:val="18"/>
              </w:rPr>
            </w:pPr>
            <w:r w:rsidRPr="00C30B50">
              <w:rPr>
                <w:rFonts w:ascii="Helvetica" w:hAnsi="Helvetica" w:cs="Arial"/>
                <w:b/>
                <w:color w:val="333333"/>
                <w:sz w:val="20"/>
                <w:szCs w:val="20"/>
              </w:rPr>
              <w:t>Il·lm. Sr. Carles Ruiz Novella</w:t>
            </w:r>
          </w:p>
        </w:tc>
      </w:tr>
      <w:tr w:rsidR="00432A5F" w:rsidRPr="00C30B50" w:rsidTr="00087255">
        <w:trPr>
          <w:trHeight w:val="2873"/>
        </w:trPr>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Vocals</w:t>
            </w:r>
          </w:p>
        </w:tc>
        <w:tc>
          <w:tcPr>
            <w:tcW w:w="0" w:type="auto"/>
            <w:tcBorders>
              <w:top w:val="nil"/>
              <w:left w:val="nil"/>
              <w:bottom w:val="single" w:sz="8" w:space="0" w:color="FFFFFF"/>
              <w:right w:val="nil"/>
            </w:tcBorders>
            <w:shd w:val="clear" w:color="auto" w:fill="DFA7A6"/>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Il·lma. Sra. Pilar Díaz Romero</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 Rubén Guijarro Palma</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 Joan Carles García Cañizares</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Sra. Carmela Fortuny i Camarena</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 Rafael Duarte Molina</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 Martí Pujol i Casals</w:t>
            </w:r>
          </w:p>
          <w:p w:rsidR="00432A5F" w:rsidRPr="00C30B50" w:rsidRDefault="00432A5F" w:rsidP="00087255">
            <w:pPr>
              <w:jc w:val="both"/>
              <w:rPr>
                <w:rFonts w:ascii="Arial" w:hAnsi="Arial" w:cs="Arial"/>
                <w:color w:val="000000"/>
                <w:sz w:val="18"/>
                <w:szCs w:val="18"/>
              </w:rPr>
            </w:pPr>
            <w:r w:rsidRPr="00C30B50">
              <w:rPr>
                <w:rFonts w:ascii="Arial" w:hAnsi="Arial" w:cs="Arial"/>
                <w:color w:val="000000"/>
                <w:sz w:val="18"/>
                <w:szCs w:val="18"/>
                <w:lang w:eastAsia="ca-ES"/>
              </w:rPr>
              <w:t>Il·lm. Sr. Salvador Tovar Funes</w:t>
            </w:r>
          </w:p>
        </w:tc>
        <w:tc>
          <w:tcPr>
            <w:tcW w:w="0" w:type="auto"/>
            <w:tcBorders>
              <w:top w:val="nil"/>
              <w:left w:val="nil"/>
              <w:bottom w:val="single" w:sz="8" w:space="0" w:color="FFFFFF"/>
              <w:right w:val="nil"/>
            </w:tcBorders>
            <w:shd w:val="clear" w:color="auto" w:fill="DFA7A6"/>
            <w:tcMar>
              <w:top w:w="0" w:type="dxa"/>
              <w:left w:w="108" w:type="dxa"/>
              <w:bottom w:w="0" w:type="dxa"/>
              <w:right w:w="108" w:type="dxa"/>
            </w:tcMar>
          </w:tcPr>
          <w:p w:rsidR="00432A5F" w:rsidRPr="00C30B50" w:rsidRDefault="00432A5F" w:rsidP="00087255">
            <w:pPr>
              <w:jc w:val="both"/>
              <w:rPr>
                <w:rFonts w:ascii="Arial" w:hAnsi="Arial" w:cs="Arial"/>
                <w:color w:val="FFFFFF"/>
                <w:sz w:val="18"/>
                <w:szCs w:val="18"/>
              </w:rPr>
            </w:pPr>
          </w:p>
        </w:tc>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Vocals</w:t>
            </w:r>
          </w:p>
        </w:tc>
        <w:tc>
          <w:tcPr>
            <w:tcW w:w="0" w:type="auto"/>
            <w:tcBorders>
              <w:top w:val="nil"/>
              <w:left w:val="nil"/>
              <w:bottom w:val="single" w:sz="8" w:space="0" w:color="FFFFFF"/>
              <w:right w:val="nil"/>
            </w:tcBorders>
            <w:shd w:val="clear" w:color="auto" w:fill="DFA7A6"/>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Il·lma. Sra. Pilar Díaz Romero</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 Rubén Guijarro Palma</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Sra. Carmela Fortuny i Camarena</w:t>
            </w:r>
          </w:p>
          <w:p w:rsidR="00432A5F" w:rsidRPr="00C30B50" w:rsidRDefault="00432A5F" w:rsidP="00087255">
            <w:pPr>
              <w:jc w:val="both"/>
              <w:rPr>
                <w:rFonts w:ascii="Arial" w:hAnsi="Arial" w:cs="Arial"/>
                <w:color w:val="000000"/>
                <w:sz w:val="18"/>
                <w:szCs w:val="18"/>
                <w:lang w:eastAsia="ca-ES"/>
              </w:rPr>
            </w:pPr>
            <w:r w:rsidRPr="00C30B50">
              <w:rPr>
                <w:rFonts w:ascii="Arial" w:hAnsi="Arial" w:cs="Arial"/>
                <w:color w:val="000000"/>
                <w:sz w:val="18"/>
                <w:szCs w:val="18"/>
                <w:lang w:eastAsia="ca-ES"/>
              </w:rPr>
              <w:t>Il·lm. Sr. Joan Carles García Cañizares</w:t>
            </w:r>
          </w:p>
          <w:p w:rsidR="00432A5F" w:rsidRPr="00C30B50" w:rsidRDefault="00432A5F" w:rsidP="00087255">
            <w:pPr>
              <w:jc w:val="both"/>
              <w:rPr>
                <w:rFonts w:ascii="Arial" w:hAnsi="Arial" w:cs="Arial"/>
                <w:color w:val="000000"/>
                <w:sz w:val="18"/>
                <w:szCs w:val="18"/>
              </w:rPr>
            </w:pPr>
          </w:p>
        </w:tc>
      </w:tr>
      <w:tr w:rsidR="00432A5F" w:rsidRPr="00C30B50" w:rsidTr="00087255">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Gerent</w:t>
            </w:r>
          </w:p>
        </w:tc>
        <w:tc>
          <w:tcPr>
            <w:tcW w:w="0" w:type="auto"/>
            <w:tcBorders>
              <w:top w:val="nil"/>
              <w:left w:val="nil"/>
              <w:bottom w:val="single" w:sz="8" w:space="0" w:color="FFFFFF"/>
              <w:right w:val="nil"/>
            </w:tcBorders>
            <w:shd w:val="clear" w:color="auto" w:fill="F2DBDB"/>
            <w:tcMar>
              <w:top w:w="0" w:type="dxa"/>
              <w:left w:w="108" w:type="dxa"/>
              <w:bottom w:w="0" w:type="dxa"/>
              <w:right w:w="108" w:type="dxa"/>
            </w:tcMar>
            <w:hideMark/>
          </w:tcPr>
          <w:p w:rsidR="00432A5F" w:rsidRPr="00C30B50" w:rsidRDefault="00432A5F" w:rsidP="00087255">
            <w:pPr>
              <w:tabs>
                <w:tab w:val="right" w:pos="3246"/>
              </w:tabs>
              <w:jc w:val="both"/>
              <w:rPr>
                <w:rFonts w:ascii="Arial" w:hAnsi="Arial" w:cs="Arial"/>
                <w:color w:val="000000"/>
                <w:sz w:val="18"/>
                <w:szCs w:val="18"/>
              </w:rPr>
            </w:pPr>
            <w:r w:rsidRPr="00C30B50">
              <w:rPr>
                <w:rFonts w:ascii="Arial" w:hAnsi="Arial" w:cs="Arial"/>
                <w:color w:val="000000"/>
                <w:sz w:val="18"/>
                <w:szCs w:val="18"/>
              </w:rPr>
              <w:t xml:space="preserve">Sra. </w:t>
            </w:r>
            <w:r>
              <w:rPr>
                <w:rFonts w:ascii="Arial" w:hAnsi="Arial" w:cs="Arial"/>
                <w:color w:val="000000"/>
                <w:sz w:val="18"/>
                <w:szCs w:val="18"/>
              </w:rPr>
              <w:t>Cristina Casablanca Juez</w:t>
            </w:r>
            <w:r w:rsidRPr="00C30B50">
              <w:rPr>
                <w:rFonts w:ascii="Arial" w:hAnsi="Arial" w:cs="Arial"/>
                <w:color w:val="000000"/>
                <w:sz w:val="18"/>
                <w:szCs w:val="18"/>
              </w:rPr>
              <w:tab/>
            </w:r>
          </w:p>
        </w:tc>
        <w:tc>
          <w:tcPr>
            <w:tcW w:w="0" w:type="auto"/>
            <w:tcBorders>
              <w:top w:val="nil"/>
              <w:left w:val="nil"/>
              <w:bottom w:val="single" w:sz="8" w:space="0" w:color="FFFFFF"/>
              <w:right w:val="nil"/>
            </w:tcBorders>
            <w:shd w:val="clear" w:color="auto" w:fill="F2DBDB"/>
            <w:tcMar>
              <w:top w:w="0" w:type="dxa"/>
              <w:left w:w="108" w:type="dxa"/>
              <w:bottom w:w="0" w:type="dxa"/>
              <w:right w:w="108" w:type="dxa"/>
            </w:tcMar>
          </w:tcPr>
          <w:p w:rsidR="00432A5F" w:rsidRPr="00C30B50" w:rsidRDefault="00432A5F" w:rsidP="00087255">
            <w:pPr>
              <w:jc w:val="both"/>
              <w:rPr>
                <w:rFonts w:ascii="Arial" w:hAnsi="Arial" w:cs="Arial"/>
                <w:color w:val="FFFFFF"/>
                <w:sz w:val="18"/>
                <w:szCs w:val="18"/>
              </w:rPr>
            </w:pPr>
          </w:p>
        </w:tc>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Gerent</w:t>
            </w:r>
          </w:p>
        </w:tc>
        <w:tc>
          <w:tcPr>
            <w:tcW w:w="0" w:type="auto"/>
            <w:tcBorders>
              <w:top w:val="nil"/>
              <w:left w:val="nil"/>
              <w:bottom w:val="single" w:sz="8" w:space="0" w:color="FFFFFF"/>
              <w:right w:val="nil"/>
            </w:tcBorders>
            <w:shd w:val="clear" w:color="auto" w:fill="F2DBDB"/>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rPr>
            </w:pPr>
            <w:r>
              <w:rPr>
                <w:rFonts w:ascii="Arial" w:hAnsi="Arial" w:cs="Arial"/>
                <w:color w:val="000000"/>
                <w:sz w:val="18"/>
                <w:szCs w:val="18"/>
              </w:rPr>
              <w:t>Sra. Cristina Casablanca Juez</w:t>
            </w:r>
          </w:p>
        </w:tc>
      </w:tr>
      <w:tr w:rsidR="00432A5F" w:rsidRPr="00C30B50" w:rsidTr="00087255">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 xml:space="preserve">Secretària </w:t>
            </w:r>
          </w:p>
        </w:tc>
        <w:tc>
          <w:tcPr>
            <w:tcW w:w="0" w:type="auto"/>
            <w:tcBorders>
              <w:top w:val="nil"/>
              <w:left w:val="nil"/>
              <w:bottom w:val="single" w:sz="8" w:space="0" w:color="FFFFFF"/>
              <w:right w:val="nil"/>
            </w:tcBorders>
            <w:shd w:val="clear" w:color="auto" w:fill="DFA7A6"/>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rPr>
            </w:pPr>
            <w:r w:rsidRPr="00C30B50">
              <w:rPr>
                <w:rFonts w:ascii="Arial" w:hAnsi="Arial" w:cs="Arial"/>
                <w:color w:val="000000"/>
                <w:sz w:val="18"/>
                <w:szCs w:val="18"/>
              </w:rPr>
              <w:t>Sra. Dènia Lázaro Ardila (Secr. delegada)</w:t>
            </w:r>
          </w:p>
        </w:tc>
        <w:tc>
          <w:tcPr>
            <w:tcW w:w="0" w:type="auto"/>
            <w:tcBorders>
              <w:top w:val="nil"/>
              <w:left w:val="nil"/>
              <w:bottom w:val="single" w:sz="8" w:space="0" w:color="FFFFFF"/>
              <w:right w:val="nil"/>
            </w:tcBorders>
            <w:shd w:val="clear" w:color="auto" w:fill="DFA7A6"/>
            <w:tcMar>
              <w:top w:w="0" w:type="dxa"/>
              <w:left w:w="108" w:type="dxa"/>
              <w:bottom w:w="0" w:type="dxa"/>
              <w:right w:w="108" w:type="dxa"/>
            </w:tcMar>
          </w:tcPr>
          <w:p w:rsidR="00432A5F" w:rsidRPr="00C30B50" w:rsidRDefault="00432A5F" w:rsidP="00087255">
            <w:pPr>
              <w:jc w:val="both"/>
              <w:rPr>
                <w:rFonts w:ascii="Arial" w:hAnsi="Arial" w:cs="Arial"/>
                <w:color w:val="FFFFFF"/>
                <w:sz w:val="18"/>
                <w:szCs w:val="18"/>
              </w:rPr>
            </w:pPr>
          </w:p>
        </w:tc>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Secretària</w:t>
            </w:r>
          </w:p>
        </w:tc>
        <w:tc>
          <w:tcPr>
            <w:tcW w:w="0" w:type="auto"/>
            <w:tcBorders>
              <w:top w:val="nil"/>
              <w:left w:val="nil"/>
              <w:bottom w:val="single" w:sz="8" w:space="0" w:color="FFFFFF"/>
              <w:right w:val="nil"/>
            </w:tcBorders>
            <w:shd w:val="clear" w:color="auto" w:fill="DFA7A6"/>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rPr>
            </w:pPr>
            <w:r w:rsidRPr="00C30B50">
              <w:rPr>
                <w:rFonts w:ascii="Arial" w:hAnsi="Arial" w:cs="Arial"/>
                <w:color w:val="000000"/>
                <w:sz w:val="18"/>
                <w:szCs w:val="18"/>
              </w:rPr>
              <w:t>Sra. Dènia Lázaro Ardila (Secr. delegada)</w:t>
            </w:r>
          </w:p>
        </w:tc>
      </w:tr>
      <w:tr w:rsidR="00432A5F" w:rsidRPr="00C30B50" w:rsidTr="00087255">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Interventora</w:t>
            </w:r>
          </w:p>
        </w:tc>
        <w:tc>
          <w:tcPr>
            <w:tcW w:w="0" w:type="auto"/>
            <w:tcBorders>
              <w:top w:val="nil"/>
              <w:left w:val="nil"/>
              <w:bottom w:val="single" w:sz="8" w:space="0" w:color="FFFFFF"/>
              <w:right w:val="nil"/>
            </w:tcBorders>
            <w:shd w:val="clear" w:color="auto" w:fill="F2DBDB"/>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rPr>
            </w:pPr>
            <w:r w:rsidRPr="00C30B50">
              <w:rPr>
                <w:rFonts w:ascii="Arial" w:hAnsi="Arial" w:cs="Arial"/>
                <w:color w:val="000000"/>
                <w:sz w:val="18"/>
                <w:szCs w:val="18"/>
              </w:rPr>
              <w:t>Sra. Cèlia Gallego Herrera (Interv</w:t>
            </w:r>
            <w:r>
              <w:rPr>
                <w:rFonts w:ascii="Arial" w:hAnsi="Arial" w:cs="Arial"/>
                <w:color w:val="000000"/>
                <w:sz w:val="18"/>
                <w:szCs w:val="18"/>
              </w:rPr>
              <w:t>entora</w:t>
            </w:r>
            <w:r w:rsidRPr="00C30B50">
              <w:rPr>
                <w:rFonts w:ascii="Arial" w:hAnsi="Arial" w:cs="Arial"/>
                <w:color w:val="000000"/>
                <w:sz w:val="18"/>
                <w:szCs w:val="18"/>
              </w:rPr>
              <w:t xml:space="preserve"> delegada)</w:t>
            </w:r>
          </w:p>
        </w:tc>
        <w:tc>
          <w:tcPr>
            <w:tcW w:w="0" w:type="auto"/>
            <w:tcBorders>
              <w:top w:val="nil"/>
              <w:left w:val="nil"/>
              <w:bottom w:val="single" w:sz="8" w:space="0" w:color="FFFFFF"/>
              <w:right w:val="nil"/>
            </w:tcBorders>
            <w:shd w:val="clear" w:color="auto" w:fill="F2DBDB"/>
            <w:tcMar>
              <w:top w:w="0" w:type="dxa"/>
              <w:left w:w="108" w:type="dxa"/>
              <w:bottom w:w="0" w:type="dxa"/>
              <w:right w:w="108" w:type="dxa"/>
            </w:tcMar>
          </w:tcPr>
          <w:p w:rsidR="00432A5F" w:rsidRPr="00C30B50" w:rsidRDefault="00432A5F" w:rsidP="00087255">
            <w:pPr>
              <w:jc w:val="both"/>
              <w:rPr>
                <w:rFonts w:ascii="Arial" w:hAnsi="Arial" w:cs="Arial"/>
                <w:color w:val="FFFFFF"/>
                <w:sz w:val="18"/>
                <w:szCs w:val="18"/>
              </w:rPr>
            </w:pPr>
          </w:p>
        </w:tc>
        <w:tc>
          <w:tcPr>
            <w:tcW w:w="0" w:type="auto"/>
            <w:tcBorders>
              <w:top w:val="nil"/>
              <w:left w:val="nil"/>
              <w:bottom w:val="single" w:sz="8" w:space="0" w:color="FFFFFF"/>
              <w:right w:val="nil"/>
            </w:tcBorders>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Interventor</w:t>
            </w:r>
          </w:p>
        </w:tc>
        <w:tc>
          <w:tcPr>
            <w:tcW w:w="0" w:type="auto"/>
            <w:tcBorders>
              <w:top w:val="nil"/>
              <w:left w:val="nil"/>
              <w:bottom w:val="single" w:sz="8" w:space="0" w:color="FFFFFF"/>
              <w:right w:val="nil"/>
            </w:tcBorders>
            <w:shd w:val="clear" w:color="auto" w:fill="F2DBDB"/>
            <w:tcMar>
              <w:top w:w="0" w:type="dxa"/>
              <w:left w:w="108" w:type="dxa"/>
              <w:bottom w:w="0" w:type="dxa"/>
              <w:right w:w="108" w:type="dxa"/>
            </w:tcMar>
            <w:hideMark/>
          </w:tcPr>
          <w:p w:rsidR="00432A5F" w:rsidRPr="00C30B50" w:rsidRDefault="00432A5F" w:rsidP="00087255">
            <w:pPr>
              <w:jc w:val="both"/>
              <w:rPr>
                <w:rFonts w:ascii="Arial" w:hAnsi="Arial" w:cs="Arial"/>
                <w:color w:val="000000"/>
                <w:sz w:val="18"/>
                <w:szCs w:val="18"/>
              </w:rPr>
            </w:pPr>
            <w:r w:rsidRPr="00C30B50">
              <w:rPr>
                <w:rFonts w:ascii="Arial" w:hAnsi="Arial" w:cs="Arial"/>
                <w:color w:val="000000"/>
                <w:sz w:val="18"/>
                <w:szCs w:val="18"/>
              </w:rPr>
              <w:t>Sr. Cèlia Gallego Herrera (Interv</w:t>
            </w:r>
            <w:r>
              <w:rPr>
                <w:rFonts w:ascii="Arial" w:hAnsi="Arial" w:cs="Arial"/>
                <w:color w:val="000000"/>
                <w:sz w:val="18"/>
                <w:szCs w:val="18"/>
              </w:rPr>
              <w:t xml:space="preserve">entora </w:t>
            </w:r>
            <w:r w:rsidRPr="00C30B50">
              <w:rPr>
                <w:rFonts w:ascii="Arial" w:hAnsi="Arial" w:cs="Arial"/>
                <w:color w:val="000000"/>
                <w:sz w:val="18"/>
                <w:szCs w:val="18"/>
              </w:rPr>
              <w:t>delegada)</w:t>
            </w:r>
          </w:p>
        </w:tc>
      </w:tr>
      <w:tr w:rsidR="00432A5F" w:rsidRPr="00107CAB" w:rsidTr="00087255">
        <w:tc>
          <w:tcPr>
            <w:tcW w:w="0" w:type="auto"/>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Tresorer</w:t>
            </w:r>
          </w:p>
        </w:tc>
        <w:tc>
          <w:tcPr>
            <w:tcW w:w="0" w:type="auto"/>
            <w:shd w:val="clear" w:color="auto" w:fill="DFA7A6"/>
            <w:tcMar>
              <w:top w:w="0" w:type="dxa"/>
              <w:left w:w="108" w:type="dxa"/>
              <w:bottom w:w="0" w:type="dxa"/>
              <w:right w:w="108" w:type="dxa"/>
            </w:tcMar>
            <w:hideMark/>
          </w:tcPr>
          <w:p w:rsidR="00432A5F" w:rsidRPr="001C3AB7" w:rsidRDefault="001C3AB7" w:rsidP="000E68B9">
            <w:pPr>
              <w:jc w:val="both"/>
              <w:rPr>
                <w:rFonts w:ascii="Arial" w:hAnsi="Arial" w:cs="Arial"/>
                <w:color w:val="000000"/>
                <w:sz w:val="18"/>
                <w:szCs w:val="18"/>
              </w:rPr>
            </w:pPr>
            <w:r w:rsidRPr="001C3AB7">
              <w:rPr>
                <w:rFonts w:ascii="Arial" w:hAnsi="Arial" w:cs="Arial"/>
                <w:color w:val="000000"/>
                <w:sz w:val="18"/>
                <w:szCs w:val="18"/>
              </w:rPr>
              <w:t xml:space="preserve">Sra. Yolanda Fernández Díez (Tresorera </w:t>
            </w:r>
            <w:r w:rsidR="000E68B9">
              <w:rPr>
                <w:rFonts w:ascii="Arial" w:hAnsi="Arial" w:cs="Arial"/>
                <w:color w:val="000000"/>
                <w:sz w:val="18"/>
                <w:szCs w:val="18"/>
              </w:rPr>
              <w:t>d</w:t>
            </w:r>
            <w:r w:rsidRPr="001C3AB7">
              <w:rPr>
                <w:rFonts w:ascii="Arial" w:hAnsi="Arial" w:cs="Arial"/>
                <w:color w:val="000000"/>
                <w:sz w:val="18"/>
                <w:szCs w:val="18"/>
              </w:rPr>
              <w:t>elegada).</w:t>
            </w:r>
          </w:p>
        </w:tc>
        <w:tc>
          <w:tcPr>
            <w:tcW w:w="0" w:type="auto"/>
            <w:shd w:val="clear" w:color="auto" w:fill="DFA7A6"/>
            <w:tcMar>
              <w:top w:w="0" w:type="dxa"/>
              <w:left w:w="108" w:type="dxa"/>
              <w:bottom w:w="0" w:type="dxa"/>
              <w:right w:w="108" w:type="dxa"/>
            </w:tcMar>
          </w:tcPr>
          <w:p w:rsidR="00432A5F" w:rsidRPr="00C30B50" w:rsidRDefault="00432A5F" w:rsidP="00087255">
            <w:pPr>
              <w:jc w:val="both"/>
              <w:rPr>
                <w:rFonts w:ascii="Arial" w:hAnsi="Arial" w:cs="Arial"/>
                <w:color w:val="FFFFFF"/>
                <w:sz w:val="18"/>
                <w:szCs w:val="18"/>
              </w:rPr>
            </w:pPr>
          </w:p>
        </w:tc>
        <w:tc>
          <w:tcPr>
            <w:tcW w:w="0" w:type="auto"/>
            <w:shd w:val="clear" w:color="auto" w:fill="943634"/>
            <w:tcMar>
              <w:top w:w="0" w:type="dxa"/>
              <w:left w:w="108" w:type="dxa"/>
              <w:bottom w:w="0" w:type="dxa"/>
              <w:right w:w="108" w:type="dxa"/>
            </w:tcMar>
            <w:hideMark/>
          </w:tcPr>
          <w:p w:rsidR="00432A5F" w:rsidRPr="00C30B50" w:rsidRDefault="00432A5F" w:rsidP="00087255">
            <w:pPr>
              <w:jc w:val="both"/>
              <w:rPr>
                <w:rFonts w:ascii="Arial" w:hAnsi="Arial" w:cs="Arial"/>
                <w:color w:val="FFFFFF"/>
                <w:sz w:val="18"/>
                <w:szCs w:val="18"/>
              </w:rPr>
            </w:pPr>
            <w:r w:rsidRPr="00C30B50">
              <w:rPr>
                <w:rFonts w:ascii="Arial" w:hAnsi="Arial" w:cs="Arial"/>
                <w:color w:val="FFFFFF"/>
                <w:sz w:val="18"/>
                <w:szCs w:val="18"/>
              </w:rPr>
              <w:t>Tresorer</w:t>
            </w:r>
          </w:p>
        </w:tc>
        <w:tc>
          <w:tcPr>
            <w:tcW w:w="0" w:type="auto"/>
            <w:shd w:val="clear" w:color="auto" w:fill="DFA7A6"/>
            <w:tcMar>
              <w:top w:w="0" w:type="dxa"/>
              <w:left w:w="108" w:type="dxa"/>
              <w:bottom w:w="0" w:type="dxa"/>
              <w:right w:w="108" w:type="dxa"/>
            </w:tcMar>
            <w:hideMark/>
          </w:tcPr>
          <w:p w:rsidR="00432A5F" w:rsidRPr="00D743C9" w:rsidRDefault="001C3AB7" w:rsidP="000E68B9">
            <w:pPr>
              <w:jc w:val="both"/>
              <w:rPr>
                <w:rFonts w:ascii="Arial" w:hAnsi="Arial" w:cs="Arial"/>
                <w:strike/>
                <w:color w:val="000000"/>
                <w:sz w:val="18"/>
                <w:szCs w:val="18"/>
              </w:rPr>
            </w:pPr>
            <w:r w:rsidRPr="001C3AB7">
              <w:rPr>
                <w:rFonts w:ascii="Arial" w:hAnsi="Arial" w:cs="Arial"/>
                <w:color w:val="000000"/>
                <w:sz w:val="18"/>
                <w:szCs w:val="18"/>
              </w:rPr>
              <w:t>Sra. Yolanda Fernández Díez (Tresorera</w:t>
            </w:r>
            <w:r w:rsidR="000E68B9">
              <w:rPr>
                <w:rFonts w:ascii="Arial" w:hAnsi="Arial" w:cs="Arial"/>
                <w:color w:val="000000"/>
                <w:sz w:val="18"/>
                <w:szCs w:val="18"/>
              </w:rPr>
              <w:t xml:space="preserve">  d</w:t>
            </w:r>
            <w:r w:rsidRPr="001C3AB7">
              <w:rPr>
                <w:rFonts w:ascii="Arial" w:hAnsi="Arial" w:cs="Arial"/>
                <w:color w:val="000000"/>
                <w:sz w:val="18"/>
                <w:szCs w:val="18"/>
              </w:rPr>
              <w:t>elegada).</w:t>
            </w:r>
          </w:p>
        </w:tc>
      </w:tr>
    </w:tbl>
    <w:p w:rsidR="00477233" w:rsidRDefault="00477233" w:rsidP="009B3825">
      <w:pPr>
        <w:rPr>
          <w:rFonts w:ascii="Arial" w:hAnsi="Arial" w:cs="Arial"/>
          <w:b/>
          <w:sz w:val="24"/>
          <w:szCs w:val="24"/>
        </w:rPr>
      </w:pPr>
    </w:p>
    <w:p w:rsidR="007F21E0" w:rsidRDefault="007F21E0" w:rsidP="009B3825">
      <w:pPr>
        <w:rPr>
          <w:rFonts w:ascii="Arial" w:hAnsi="Arial" w:cs="Arial"/>
          <w:b/>
          <w:sz w:val="24"/>
          <w:szCs w:val="24"/>
        </w:rPr>
      </w:pPr>
    </w:p>
    <w:p w:rsidR="009B3825" w:rsidRPr="001C36AB" w:rsidRDefault="009B3825" w:rsidP="009B3825">
      <w:pPr>
        <w:rPr>
          <w:rFonts w:ascii="Arial" w:hAnsi="Arial" w:cs="Arial"/>
          <w:b/>
          <w:sz w:val="24"/>
          <w:szCs w:val="24"/>
        </w:rPr>
      </w:pPr>
      <w:r w:rsidRPr="001C36AB">
        <w:rPr>
          <w:rFonts w:ascii="Arial" w:hAnsi="Arial" w:cs="Arial"/>
          <w:b/>
          <w:sz w:val="24"/>
          <w:szCs w:val="24"/>
        </w:rPr>
        <w:lastRenderedPageBreak/>
        <w:t>Sessions celebrades i principals acords adoptats</w:t>
      </w:r>
    </w:p>
    <w:p w:rsidR="00C74F3A" w:rsidRPr="001C36AB" w:rsidRDefault="00C74F3A" w:rsidP="00C74F3A">
      <w:pPr>
        <w:rPr>
          <w:rFonts w:ascii="Arial" w:hAnsi="Arial" w:cs="Arial"/>
          <w:b/>
          <w:sz w:val="24"/>
          <w:szCs w:val="24"/>
        </w:rPr>
      </w:pPr>
      <w:r w:rsidRPr="001C36AB">
        <w:rPr>
          <w:rFonts w:ascii="Arial" w:hAnsi="Arial" w:cs="Arial"/>
          <w:b/>
          <w:sz w:val="24"/>
          <w:szCs w:val="24"/>
        </w:rPr>
        <w:t>Junta de Govern</w:t>
      </w:r>
    </w:p>
    <w:tbl>
      <w:tblPr>
        <w:tblStyle w:val="Llistamulticolormfasi2"/>
        <w:tblW w:w="9277" w:type="dxa"/>
        <w:tblLook w:val="04A0" w:firstRow="1" w:lastRow="0" w:firstColumn="1" w:lastColumn="0" w:noHBand="0" w:noVBand="1"/>
      </w:tblPr>
      <w:tblGrid>
        <w:gridCol w:w="1236"/>
        <w:gridCol w:w="8041"/>
      </w:tblGrid>
      <w:tr w:rsidR="00C74F3A" w:rsidRPr="00364975" w:rsidTr="00C74F3A">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36" w:type="dxa"/>
            <w:tcBorders>
              <w:top w:val="nil"/>
              <w:left w:val="nil"/>
              <w:right w:val="nil"/>
            </w:tcBorders>
            <w:hideMark/>
          </w:tcPr>
          <w:p w:rsidR="00C74F3A" w:rsidRPr="001C36AB" w:rsidRDefault="00C74F3A">
            <w:pPr>
              <w:jc w:val="center"/>
              <w:rPr>
                <w:rFonts w:ascii="Arial" w:hAnsi="Arial" w:cs="Arial"/>
                <w:sz w:val="18"/>
                <w:szCs w:val="18"/>
              </w:rPr>
            </w:pPr>
            <w:r w:rsidRPr="001C36AB">
              <w:rPr>
                <w:rFonts w:ascii="Arial" w:hAnsi="Arial" w:cs="Arial"/>
                <w:sz w:val="18"/>
                <w:szCs w:val="18"/>
              </w:rPr>
              <w:t>Data sessió</w:t>
            </w:r>
          </w:p>
        </w:tc>
        <w:tc>
          <w:tcPr>
            <w:tcW w:w="8041" w:type="dxa"/>
            <w:tcBorders>
              <w:top w:val="nil"/>
              <w:left w:val="nil"/>
              <w:right w:val="nil"/>
            </w:tcBorders>
            <w:hideMark/>
          </w:tcPr>
          <w:p w:rsidR="00C74F3A" w:rsidRPr="001C36AB" w:rsidRDefault="00C74F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6AB">
              <w:rPr>
                <w:rFonts w:ascii="Arial" w:hAnsi="Arial" w:cs="Arial"/>
                <w:sz w:val="18"/>
                <w:szCs w:val="18"/>
              </w:rPr>
              <w:t>Acord adoptat</w:t>
            </w:r>
          </w:p>
        </w:tc>
      </w:tr>
      <w:tr w:rsidR="00C74F3A" w:rsidRPr="00364975" w:rsidTr="00DE6545">
        <w:trPr>
          <w:cnfStyle w:val="000000100000" w:firstRow="0" w:lastRow="0" w:firstColumn="0" w:lastColumn="0" w:oddVBand="0" w:evenVBand="0" w:oddHBand="1" w:evenHBand="0"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1236" w:type="dxa"/>
            <w:hideMark/>
          </w:tcPr>
          <w:p w:rsidR="00C74F3A" w:rsidRPr="00364975" w:rsidRDefault="00B35A85" w:rsidP="00A72D93">
            <w:pPr>
              <w:spacing w:line="200" w:lineRule="exact"/>
              <w:rPr>
                <w:rFonts w:ascii="Arial" w:hAnsi="Arial" w:cs="Arial"/>
                <w:sz w:val="18"/>
                <w:szCs w:val="18"/>
                <w:highlight w:val="yellow"/>
              </w:rPr>
            </w:pPr>
            <w:r w:rsidRPr="00B35A85">
              <w:rPr>
                <w:rFonts w:ascii="Arial" w:hAnsi="Arial" w:cs="Arial"/>
                <w:sz w:val="18"/>
                <w:szCs w:val="18"/>
                <w:lang w:eastAsia="es-ES"/>
              </w:rPr>
              <w:t>26/01/2022</w:t>
            </w:r>
          </w:p>
        </w:tc>
        <w:tc>
          <w:tcPr>
            <w:tcW w:w="8041" w:type="dxa"/>
          </w:tcPr>
          <w:p w:rsidR="00B35A85" w:rsidRPr="00B35A85" w:rsidRDefault="00B35A85" w:rsidP="00DE6545">
            <w:pPr>
              <w:numPr>
                <w:ilvl w:val="0"/>
                <w:numId w:val="17"/>
              </w:numPr>
              <w:tabs>
                <w:tab w:val="left" w:pos="324"/>
              </w:tabs>
              <w:spacing w:before="0" w:beforeAutospacing="0" w:after="200"/>
              <w:ind w:left="324" w:hanging="284"/>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Aprovar la rectificació de l’inventari de l’Organisme de Gestió Tributària de la Diputació de Barcelona corresponent a l’exercici 2021 (Exp. ORGT/2022/0001470).</w:t>
            </w:r>
          </w:p>
          <w:p w:rsidR="00B35A85" w:rsidRPr="00B35A85" w:rsidRDefault="00B35A85" w:rsidP="00DE6545">
            <w:pPr>
              <w:tabs>
                <w:tab w:val="left" w:pos="324"/>
              </w:tabs>
              <w:spacing w:before="0" w:beforeAutospacing="0" w:after="200"/>
              <w:ind w:left="324" w:hanging="284"/>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p>
          <w:p w:rsidR="00B35A85" w:rsidRDefault="00B35A85" w:rsidP="00DE6545">
            <w:pPr>
              <w:numPr>
                <w:ilvl w:val="0"/>
                <w:numId w:val="17"/>
              </w:numPr>
              <w:tabs>
                <w:tab w:val="left" w:pos="324"/>
              </w:tabs>
              <w:spacing w:before="0" w:beforeAutospacing="0" w:after="200"/>
              <w:ind w:left="324" w:hanging="284"/>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Informar sobre els darrers acords adoptats pel ple de la Diputació de Barcelona d’acceptació de delegacions en matèria de gestió i recaptació de tributs i altres ingressos de dret públic.</w:t>
            </w:r>
          </w:p>
          <w:p w:rsidR="00B35A85" w:rsidRPr="00B35A85" w:rsidRDefault="00B35A85" w:rsidP="00DE6545">
            <w:pPr>
              <w:tabs>
                <w:tab w:val="left" w:pos="324"/>
              </w:tabs>
              <w:spacing w:before="0" w:beforeAutospacing="0" w:after="200"/>
              <w:ind w:left="324" w:hanging="284"/>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p>
          <w:p w:rsidR="00C74F3A" w:rsidRDefault="00B35A85" w:rsidP="00DE6545">
            <w:pPr>
              <w:numPr>
                <w:ilvl w:val="0"/>
                <w:numId w:val="17"/>
              </w:numPr>
              <w:tabs>
                <w:tab w:val="left" w:pos="324"/>
              </w:tabs>
              <w:spacing w:before="0" w:beforeAutospacing="0" w:after="200"/>
              <w:ind w:left="324" w:hanging="284"/>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Informar sobre la situació actual de l’Impost sobre l’Increment de valor dels terrenys de naturalesa urbana (plusvàlua municipal), a la vista de la Sentència del Tribunal Constitucional 182/2021, de 26 d’octubre, i el Reial Decret Llei 26/2021, de 8 de novembre.</w:t>
            </w:r>
          </w:p>
          <w:p w:rsidR="00DE6545" w:rsidRPr="00B35A85" w:rsidRDefault="00DE6545" w:rsidP="00DE6545">
            <w:pPr>
              <w:tabs>
                <w:tab w:val="left" w:pos="324"/>
              </w:tabs>
              <w:spacing w:before="0" w:beforeAutospacing="0" w:after="200"/>
              <w:ind w:left="324"/>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p>
        </w:tc>
      </w:tr>
      <w:tr w:rsidR="00C74F3A" w:rsidRPr="00364975" w:rsidTr="000C3F3C">
        <w:trPr>
          <w:trHeight w:val="1327"/>
        </w:trPr>
        <w:tc>
          <w:tcPr>
            <w:cnfStyle w:val="001000000000" w:firstRow="0" w:lastRow="0" w:firstColumn="1" w:lastColumn="0" w:oddVBand="0" w:evenVBand="0" w:oddHBand="0" w:evenHBand="0" w:firstRowFirstColumn="0" w:firstRowLastColumn="0" w:lastRowFirstColumn="0" w:lastRowLastColumn="0"/>
            <w:tcW w:w="1236" w:type="dxa"/>
            <w:hideMark/>
          </w:tcPr>
          <w:p w:rsidR="00C74F3A" w:rsidRPr="00364975" w:rsidRDefault="00B35A85" w:rsidP="00A72D93">
            <w:pPr>
              <w:spacing w:line="200" w:lineRule="exact"/>
              <w:rPr>
                <w:rFonts w:ascii="Arial" w:hAnsi="Arial" w:cs="Arial"/>
                <w:sz w:val="18"/>
                <w:szCs w:val="18"/>
                <w:highlight w:val="yellow"/>
              </w:rPr>
            </w:pPr>
            <w:r w:rsidRPr="00B35A85">
              <w:rPr>
                <w:rFonts w:ascii="Arial" w:hAnsi="Arial" w:cs="Arial"/>
                <w:sz w:val="18"/>
                <w:szCs w:val="18"/>
                <w:lang w:eastAsia="es-ES"/>
              </w:rPr>
              <w:t>03/03/2022</w:t>
            </w:r>
          </w:p>
        </w:tc>
        <w:tc>
          <w:tcPr>
            <w:tcW w:w="8041" w:type="dxa"/>
          </w:tcPr>
          <w:p w:rsid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Aprovar la rectificació de l’inventari de l’Organisme de Gestió Tributària de la Diputació de Barcelona corresponent a l’exercici 2021 (Exp. ORGT/2022/0001470).</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Informar sobre els darrers acords adoptats pel ple de la Diputació de Barcelona d’acceptació de delegacions en matèria de gestió i recaptació de tributs i altres ingressos de dret públic.</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Informar sobre la situació actual de l’Impost sobre l’Increment de valor dels terrenys de naturalesa urbana (plusvàlua municipal), a la vista de la Sentència del Tribunal Constitucional 182/2021, de 26 d’octubre, i el Reial Decret Llei 26/2021, de 8 de novembre.</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Elevar al Ple de la Diputació de Barcelona de la modificació de crèdit 2/2022 del pressupost de l’Organisme de Gestió Tributària per suplements de crèdit (Exp. ORGT/2022/0004646).</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Aprovar la modificació dels criteris de concessió de bestretes als ajuntaments de forma excepcional per a l’exercici 2022 (Exp.- ORGT/2022/0004659).</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Aprovar la Memòria de Gestió de l'Organisme de Gestió Tributària corresponent a l'exercici 2021 (Exp. ORGT/2022/0004060).</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Aprovar la rectificació del Dictamen aprovat per acord de la Junta de Govern en sessió de data 26 de gener de 2022, relatiu a la rectificació de l'inventari de l'ORGT, corresponent a l'exercici 2021 (Exp.-ORGT/2022/0001470).</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Aprovar les baixes en l’Inventari de béns de l’Organisme de Gestió Tributària de la Diputació de Barcelona, prèvia declaració de béns no utilitzables (Exp. ORGT/2021/0004962).</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Donar compte de la liquidació del Pressupost de l’ORGT 2021, aprovada per decret de Presidència de la Diputació de Barcelona núm. 513, de 26 de gener de 2022, pel qual s’aprova la liquidació del Pressupost general de la Diputació de Barcelona de l’exercici 2021.</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7"/>
              </w:num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Donar-se per assabentats dels següents informes de la Intervenció General relatius a l’exercici 2020, corresponents al Pla de control financer de 2021:</w:t>
            </w:r>
          </w:p>
          <w:p w:rsidR="00B35A85" w:rsidRPr="00B35A85" w:rsidRDefault="00B35A85" w:rsidP="00DE6545">
            <w:pPr>
              <w:tabs>
                <w:tab w:val="left" w:pos="324"/>
              </w:tabs>
              <w:spacing w:before="0" w:beforeAutospacing="0" w:after="200"/>
              <w:ind w:left="324" w:hanging="28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tabs>
                <w:tab w:val="left" w:pos="324"/>
              </w:tabs>
              <w:spacing w:before="0" w:beforeAutospacing="0" w:after="200"/>
              <w:ind w:left="32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 Informe de Control financer de l’Organisme de Gestió Tributària corresponent a l’exercici de 2020.</w:t>
            </w:r>
          </w:p>
          <w:p w:rsidR="00B35A85" w:rsidRPr="00B35A85" w:rsidRDefault="00B35A85" w:rsidP="00DE6545">
            <w:pPr>
              <w:tabs>
                <w:tab w:val="left" w:pos="324"/>
              </w:tabs>
              <w:spacing w:before="0" w:beforeAutospacing="0" w:after="200"/>
              <w:ind w:left="32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 Informe auditoria operativa d’ingressos de l’Organisme de Gestió Tributària, corresponent a l’exercici de 2020.</w:t>
            </w:r>
          </w:p>
          <w:p w:rsidR="00294C7B" w:rsidRDefault="00B35A85" w:rsidP="00DE6545">
            <w:pPr>
              <w:tabs>
                <w:tab w:val="left" w:pos="324"/>
              </w:tabs>
              <w:spacing w:before="0" w:beforeAutospacing="0" w:after="200"/>
              <w:ind w:left="32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 Informe de control financer d’ingressos de l’Organisme de Gestió Tributària,</w:t>
            </w:r>
            <w:r w:rsidR="001C36AB">
              <w:rPr>
                <w:rFonts w:ascii="Arial" w:eastAsia="Times New Roman" w:hAnsi="Arial" w:cs="Arial"/>
                <w:bCs/>
                <w:sz w:val="18"/>
                <w:szCs w:val="18"/>
                <w:lang w:eastAsia="es-ES"/>
              </w:rPr>
              <w:t xml:space="preserve"> relatius a l’exercici de 2020.</w:t>
            </w:r>
          </w:p>
          <w:p w:rsidR="001C36AB" w:rsidRPr="001C36AB" w:rsidRDefault="001C36AB" w:rsidP="001C36AB">
            <w:pPr>
              <w:tabs>
                <w:tab w:val="left" w:pos="324"/>
              </w:tabs>
              <w:spacing w:before="0" w:beforeAutospacing="0" w:after="200"/>
              <w:ind w:left="324"/>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tc>
      </w:tr>
      <w:tr w:rsidR="00C74F3A" w:rsidRPr="00364975" w:rsidTr="00C74F3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6" w:type="dxa"/>
            <w:hideMark/>
          </w:tcPr>
          <w:p w:rsidR="00C74F3A" w:rsidRPr="00364975" w:rsidRDefault="00B35A85" w:rsidP="00A72D93">
            <w:pPr>
              <w:spacing w:line="200" w:lineRule="exact"/>
              <w:rPr>
                <w:rFonts w:ascii="Arial" w:hAnsi="Arial" w:cs="Arial"/>
                <w:sz w:val="18"/>
                <w:szCs w:val="18"/>
                <w:highlight w:val="yellow"/>
              </w:rPr>
            </w:pPr>
            <w:r w:rsidRPr="00B35A85">
              <w:rPr>
                <w:rFonts w:ascii="Arial" w:eastAsia="Times New Roman" w:hAnsi="Arial" w:cs="Arial"/>
                <w:sz w:val="18"/>
                <w:szCs w:val="18"/>
                <w:lang w:eastAsia="ca-ES"/>
              </w:rPr>
              <w:t>07/04/2022</w:t>
            </w:r>
          </w:p>
        </w:tc>
        <w:tc>
          <w:tcPr>
            <w:tcW w:w="8041" w:type="dxa"/>
          </w:tcPr>
          <w:p w:rsidR="00B35A85" w:rsidRPr="00B35A85" w:rsidRDefault="00B35A85" w:rsidP="00DE6545">
            <w:pPr>
              <w:pStyle w:val="Pargrafdellista"/>
              <w:numPr>
                <w:ilvl w:val="0"/>
                <w:numId w:val="17"/>
              </w:numPr>
              <w:tabs>
                <w:tab w:val="left" w:pos="324"/>
              </w:tabs>
              <w:ind w:left="32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B35A85">
              <w:rPr>
                <w:rFonts w:ascii="Arial" w:eastAsia="Times New Roman" w:hAnsi="Arial" w:cs="Arial"/>
                <w:sz w:val="18"/>
                <w:szCs w:val="18"/>
                <w:lang w:eastAsia="ca-ES"/>
              </w:rPr>
              <w:t>Elevar al Ple de la Diputació de Barcelona l'aprovació de la primera modificació de la plantilla, l’organigrama i la relació de llocs de treball de l’Organisme de Gestió Tributària corresponents a l’exercici 2022 (Exp.  ORGT/2022/7478).</w:t>
            </w:r>
          </w:p>
          <w:p w:rsidR="00C74F3A" w:rsidRPr="00DE6545" w:rsidRDefault="00C74F3A" w:rsidP="00B35A85">
            <w:pPr>
              <w:pStyle w:val="NormalWeb"/>
              <w:tabs>
                <w:tab w:val="left" w:pos="324"/>
              </w:tabs>
              <w:spacing w:before="0" w:beforeAutospacing="0" w:after="0" w:afterAutospacing="0"/>
              <w:ind w:left="465"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r>
      <w:tr w:rsidR="00E34E36" w:rsidRPr="00364975" w:rsidTr="0019577C">
        <w:trPr>
          <w:trHeight w:val="1154"/>
        </w:trPr>
        <w:tc>
          <w:tcPr>
            <w:cnfStyle w:val="001000000000" w:firstRow="0" w:lastRow="0" w:firstColumn="1" w:lastColumn="0" w:oddVBand="0" w:evenVBand="0" w:oddHBand="0" w:evenHBand="0" w:firstRowFirstColumn="0" w:firstRowLastColumn="0" w:lastRowFirstColumn="0" w:lastRowLastColumn="0"/>
            <w:tcW w:w="1236" w:type="dxa"/>
          </w:tcPr>
          <w:p w:rsidR="00E34E36" w:rsidRPr="00364975" w:rsidRDefault="00B35A85" w:rsidP="00A72D93">
            <w:pPr>
              <w:spacing w:line="200" w:lineRule="exact"/>
              <w:rPr>
                <w:rFonts w:ascii="Arial" w:hAnsi="Arial" w:cs="Arial"/>
                <w:sz w:val="18"/>
                <w:szCs w:val="18"/>
                <w:highlight w:val="yellow"/>
              </w:rPr>
            </w:pPr>
            <w:r w:rsidRPr="00B35A85">
              <w:rPr>
                <w:rFonts w:ascii="Arial" w:hAnsi="Arial" w:cs="Arial"/>
                <w:sz w:val="18"/>
                <w:szCs w:val="18"/>
                <w:lang w:eastAsia="es-ES"/>
              </w:rPr>
              <w:lastRenderedPageBreak/>
              <w:t>05/05/2022</w:t>
            </w:r>
          </w:p>
        </w:tc>
        <w:tc>
          <w:tcPr>
            <w:tcW w:w="8041" w:type="dxa"/>
          </w:tcPr>
          <w:p w:rsidR="00B35A85" w:rsidRPr="00B35A85" w:rsidRDefault="00B35A85" w:rsidP="00DE6545">
            <w:pPr>
              <w:numPr>
                <w:ilvl w:val="0"/>
                <w:numId w:val="18"/>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Elevar al Ple de la Diputació de Barcelona, per a la seva aprovació, el Compte General de l’ORGT corresponent a l’exercici 2021 (Exp. ORGT/2022/10063).</w:t>
            </w:r>
          </w:p>
          <w:p w:rsidR="00B35A85" w:rsidRPr="00B35A85" w:rsidRDefault="00B35A85" w:rsidP="00DE6545">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B35A85" w:rsidRPr="00B35A85" w:rsidRDefault="00B35A85" w:rsidP="00DE6545">
            <w:pPr>
              <w:numPr>
                <w:ilvl w:val="0"/>
                <w:numId w:val="18"/>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B35A85">
              <w:rPr>
                <w:rFonts w:ascii="Arial" w:eastAsia="Times New Roman" w:hAnsi="Arial" w:cs="Arial"/>
                <w:bCs/>
                <w:sz w:val="18"/>
                <w:szCs w:val="18"/>
                <w:lang w:eastAsia="es-ES"/>
              </w:rPr>
              <w:t>Informar dels darrers acords adoptats pel ple de la Diputació de Barcelona d’acceptació de delegacions en matèria de gestió i recaptació de tributs i altres ingressos de dret públic des de la Junta de Govern de 26 de gener de 2022.</w:t>
            </w:r>
          </w:p>
          <w:p w:rsidR="0019577C" w:rsidRPr="00364975" w:rsidRDefault="0019577C" w:rsidP="00B35A85">
            <w:pPr>
              <w:tabs>
                <w:tab w:val="left" w:pos="426"/>
                <w:tab w:val="left" w:pos="1134"/>
                <w:tab w:val="left" w:pos="1701"/>
                <w:tab w:val="left" w:pos="2268"/>
                <w:tab w:val="left" w:pos="2835"/>
                <w:tab w:val="left" w:pos="3402"/>
                <w:tab w:val="left" w:pos="3969"/>
                <w:tab w:val="left" w:pos="4536"/>
                <w:tab w:val="left" w:pos="5103"/>
              </w:tabs>
              <w:spacing w:before="0" w:beforeAutospacing="0" w:after="200" w:line="276"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r>
      <w:tr w:rsidR="0019577C" w:rsidRPr="00364975" w:rsidTr="00C172A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6" w:type="dxa"/>
          </w:tcPr>
          <w:p w:rsidR="0019577C" w:rsidRPr="00364975" w:rsidRDefault="0068513D" w:rsidP="00A72D93">
            <w:pPr>
              <w:spacing w:line="200" w:lineRule="exact"/>
              <w:rPr>
                <w:rFonts w:ascii="Arial" w:hAnsi="Arial" w:cs="Arial"/>
                <w:sz w:val="18"/>
                <w:szCs w:val="18"/>
                <w:highlight w:val="yellow"/>
              </w:rPr>
            </w:pPr>
            <w:r w:rsidRPr="0068513D">
              <w:rPr>
                <w:rFonts w:ascii="Arial" w:hAnsi="Arial" w:cs="Arial"/>
                <w:sz w:val="18"/>
                <w:szCs w:val="18"/>
              </w:rPr>
              <w:t>17/10/2022</w:t>
            </w:r>
          </w:p>
        </w:tc>
        <w:tc>
          <w:tcPr>
            <w:tcW w:w="8041" w:type="dxa"/>
          </w:tcPr>
          <w:p w:rsidR="0068513D" w:rsidRPr="008A041F" w:rsidRDefault="0068513D" w:rsidP="0068513D">
            <w:pPr>
              <w:numPr>
                <w:ilvl w:val="0"/>
                <w:numId w:val="18"/>
              </w:numPr>
              <w:tabs>
                <w:tab w:val="left" w:pos="426"/>
                <w:tab w:val="left" w:pos="1134"/>
                <w:tab w:val="left" w:pos="1701"/>
                <w:tab w:val="left" w:pos="2268"/>
                <w:tab w:val="left" w:pos="2835"/>
                <w:tab w:val="left" w:pos="3402"/>
                <w:tab w:val="left" w:pos="3969"/>
                <w:tab w:val="left" w:pos="4536"/>
                <w:tab w:val="left" w:pos="5103"/>
              </w:tabs>
              <w:spacing w:before="0" w:beforeAutospacing="0" w:after="20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8A041F">
              <w:rPr>
                <w:rFonts w:ascii="Arial" w:eastAsia="Times New Roman" w:hAnsi="Arial" w:cs="Arial"/>
                <w:bCs/>
                <w:sz w:val="18"/>
                <w:szCs w:val="18"/>
                <w:lang w:eastAsia="es-ES"/>
              </w:rPr>
              <w:t>Elevar al Ple de la Diputació de Barcelona l’aprovació inicial de la modificació dels Estatuts de l’Organisme de Gestió Tributària de la Diputació de Barcelona (Exp. ORGT/2022/23184).</w:t>
            </w:r>
          </w:p>
          <w:p w:rsidR="0068513D" w:rsidRPr="008A041F" w:rsidRDefault="0068513D" w:rsidP="0068513D">
            <w:pPr>
              <w:numPr>
                <w:ilvl w:val="0"/>
                <w:numId w:val="18"/>
              </w:numPr>
              <w:tabs>
                <w:tab w:val="left" w:pos="426"/>
                <w:tab w:val="left" w:pos="1134"/>
                <w:tab w:val="left" w:pos="1701"/>
                <w:tab w:val="left" w:pos="2268"/>
                <w:tab w:val="left" w:pos="2835"/>
                <w:tab w:val="left" w:pos="3402"/>
                <w:tab w:val="left" w:pos="3969"/>
                <w:tab w:val="left" w:pos="4536"/>
                <w:tab w:val="left" w:pos="5103"/>
              </w:tabs>
              <w:spacing w:before="0" w:beforeAutospacing="0" w:after="20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8A041F">
              <w:rPr>
                <w:rFonts w:ascii="Arial" w:eastAsia="Times New Roman" w:hAnsi="Arial" w:cs="Arial"/>
                <w:bCs/>
                <w:sz w:val="18"/>
                <w:szCs w:val="18"/>
                <w:lang w:eastAsia="es-ES"/>
              </w:rPr>
              <w:t>Elevar al Ple de la Diputació de Barcelona l’aprovació inicial de la modificació del Reglament orgànic i funcional de l’Organisme de Gestió Tributària de la Diputació de Barcelona (Exp. ORGT/2022/23185).</w:t>
            </w:r>
          </w:p>
          <w:p w:rsidR="0068513D" w:rsidRPr="008A041F" w:rsidRDefault="0068513D" w:rsidP="0068513D">
            <w:pPr>
              <w:numPr>
                <w:ilvl w:val="0"/>
                <w:numId w:val="18"/>
              </w:numPr>
              <w:tabs>
                <w:tab w:val="left" w:pos="426"/>
                <w:tab w:val="left" w:pos="1134"/>
                <w:tab w:val="left" w:pos="1701"/>
                <w:tab w:val="left" w:pos="2268"/>
                <w:tab w:val="left" w:pos="2835"/>
                <w:tab w:val="left" w:pos="3402"/>
                <w:tab w:val="left" w:pos="3969"/>
                <w:tab w:val="left" w:pos="4536"/>
                <w:tab w:val="left" w:pos="5103"/>
              </w:tabs>
              <w:spacing w:before="0" w:beforeAutospacing="0" w:after="20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8A041F">
              <w:rPr>
                <w:rFonts w:ascii="Arial" w:eastAsia="Times New Roman" w:hAnsi="Arial" w:cs="Arial"/>
                <w:bCs/>
                <w:sz w:val="18"/>
                <w:szCs w:val="18"/>
                <w:lang w:eastAsia="es-ES"/>
              </w:rPr>
              <w:t>Elevar al Ple de la Diputació de Barcelona l’aprovació inicial de la modificació de l'Ordenança general de gestió, liquidació, inspecció i recaptació dels ingressos de dret públic, la gestió dels quals ha estat delegada en la Diputació de Barcelona o es realitza mitjançant col·laboració interadministrativa  (Exp. ORGT/2022/23186).</w:t>
            </w:r>
          </w:p>
          <w:p w:rsidR="0068513D" w:rsidRPr="008A041F" w:rsidRDefault="0068513D" w:rsidP="001C36AB">
            <w:pPr>
              <w:numPr>
                <w:ilvl w:val="0"/>
                <w:numId w:val="18"/>
              </w:numPr>
              <w:tabs>
                <w:tab w:val="left" w:pos="324"/>
                <w:tab w:val="left" w:pos="1134"/>
                <w:tab w:val="left" w:pos="1701"/>
                <w:tab w:val="left" w:pos="2268"/>
                <w:tab w:val="left" w:pos="2835"/>
                <w:tab w:val="left" w:pos="3402"/>
                <w:tab w:val="left" w:pos="3969"/>
                <w:tab w:val="left" w:pos="4536"/>
                <w:tab w:val="left" w:pos="5103"/>
              </w:tabs>
              <w:spacing w:before="0" w:beforeAutospacing="0" w:after="20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8A041F">
              <w:rPr>
                <w:rFonts w:ascii="Arial" w:eastAsia="Times New Roman" w:hAnsi="Arial" w:cs="Arial"/>
                <w:bCs/>
                <w:sz w:val="18"/>
                <w:szCs w:val="18"/>
                <w:lang w:eastAsia="es-ES"/>
              </w:rPr>
              <w:t>Elevar al Ple de la Diputació de Barcelona l’aprovació del Pressupost de l’Organisme de Gestió Tributària per a l’exercici 2023 (Exp. ORGT/2022/21884).</w:t>
            </w:r>
          </w:p>
          <w:p w:rsidR="0068513D" w:rsidRPr="008A041F" w:rsidRDefault="0068513D" w:rsidP="00DE6545">
            <w:pPr>
              <w:numPr>
                <w:ilvl w:val="0"/>
                <w:numId w:val="18"/>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8A041F">
              <w:rPr>
                <w:rFonts w:ascii="Arial" w:eastAsia="Times New Roman" w:hAnsi="Arial" w:cs="Arial"/>
                <w:bCs/>
                <w:sz w:val="18"/>
                <w:szCs w:val="18"/>
                <w:lang w:eastAsia="es-ES"/>
              </w:rPr>
              <w:t>Aprovar les baixes de l’inventari de béns de l’Organisme de Gestió Tributària de la Diputació de Barcelona, prèvia declaració de béns no utilitzables (Exp. ORGT/2022/22126).</w:t>
            </w:r>
          </w:p>
          <w:p w:rsidR="0019577C" w:rsidRPr="001C36AB" w:rsidRDefault="0068513D" w:rsidP="00726E2B">
            <w:pPr>
              <w:pStyle w:val="Pargrafdellista"/>
              <w:numPr>
                <w:ilvl w:val="0"/>
                <w:numId w:val="18"/>
              </w:numPr>
              <w:ind w:left="357" w:hanging="357"/>
              <w:cnfStyle w:val="000000100000" w:firstRow="0" w:lastRow="0" w:firstColumn="0" w:lastColumn="0" w:oddVBand="0" w:evenVBand="0" w:oddHBand="1" w:evenHBand="0" w:firstRowFirstColumn="0" w:firstRowLastColumn="0" w:lastRowFirstColumn="0" w:lastRowLastColumn="0"/>
            </w:pPr>
            <w:r w:rsidRPr="008A041F">
              <w:rPr>
                <w:rFonts w:ascii="Arial" w:hAnsi="Arial" w:cs="Arial"/>
                <w:sz w:val="18"/>
                <w:szCs w:val="18"/>
                <w:lang w:eastAsia="es-ES"/>
              </w:rPr>
              <w:t>Informar dels darrers acords adoptats pel ple de la Diputació de Barcelona d’acceptació de delegacions en matèria de gestió i recaptació de tributs i altres ingressos de dret públic des de la Junta de Govern de 5 de maig de 2022.</w:t>
            </w:r>
          </w:p>
          <w:p w:rsidR="001C36AB" w:rsidRPr="008A041F" w:rsidRDefault="001C36AB" w:rsidP="001C36AB">
            <w:pPr>
              <w:pStyle w:val="Pargrafdellista"/>
              <w:ind w:left="360"/>
              <w:cnfStyle w:val="000000100000" w:firstRow="0" w:lastRow="0" w:firstColumn="0" w:lastColumn="0" w:oddVBand="0" w:evenVBand="0" w:oddHBand="1" w:evenHBand="0" w:firstRowFirstColumn="0" w:firstRowLastColumn="0" w:lastRowFirstColumn="0" w:lastRowLastColumn="0"/>
            </w:pPr>
          </w:p>
        </w:tc>
      </w:tr>
    </w:tbl>
    <w:p w:rsidR="002835A4" w:rsidRPr="00364975" w:rsidRDefault="002835A4" w:rsidP="00C74F3A">
      <w:pPr>
        <w:rPr>
          <w:rFonts w:ascii="Arial" w:hAnsi="Arial" w:cs="Arial"/>
          <w:b/>
          <w:sz w:val="24"/>
          <w:szCs w:val="24"/>
          <w:highlight w:val="yellow"/>
        </w:rPr>
      </w:pPr>
    </w:p>
    <w:p w:rsidR="00C74F3A" w:rsidRPr="00902529" w:rsidRDefault="00C74F3A" w:rsidP="00C74F3A">
      <w:pPr>
        <w:rPr>
          <w:rFonts w:ascii="Arial" w:hAnsi="Arial" w:cs="Arial"/>
          <w:b/>
          <w:sz w:val="24"/>
          <w:szCs w:val="24"/>
        </w:rPr>
      </w:pPr>
      <w:r w:rsidRPr="00902529">
        <w:rPr>
          <w:rFonts w:ascii="Arial" w:hAnsi="Arial" w:cs="Arial"/>
          <w:b/>
          <w:sz w:val="24"/>
          <w:szCs w:val="24"/>
        </w:rPr>
        <w:t>Consell Directiu</w:t>
      </w:r>
    </w:p>
    <w:tbl>
      <w:tblPr>
        <w:tblStyle w:val="Llistamulticolormfasi2"/>
        <w:tblW w:w="9322" w:type="dxa"/>
        <w:tblLook w:val="04A0" w:firstRow="1" w:lastRow="0" w:firstColumn="1" w:lastColumn="0" w:noHBand="0" w:noVBand="1"/>
      </w:tblPr>
      <w:tblGrid>
        <w:gridCol w:w="1242"/>
        <w:gridCol w:w="8080"/>
      </w:tblGrid>
      <w:tr w:rsidR="00C74F3A" w:rsidRPr="00364975" w:rsidTr="00C17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right w:val="nil"/>
            </w:tcBorders>
            <w:hideMark/>
          </w:tcPr>
          <w:p w:rsidR="00C74F3A" w:rsidRPr="00902529" w:rsidRDefault="00C74F3A">
            <w:pPr>
              <w:spacing w:line="200" w:lineRule="exact"/>
              <w:jc w:val="center"/>
              <w:rPr>
                <w:rFonts w:ascii="Arial" w:hAnsi="Arial" w:cs="Arial"/>
                <w:sz w:val="18"/>
                <w:szCs w:val="18"/>
              </w:rPr>
            </w:pPr>
            <w:r w:rsidRPr="00902529">
              <w:rPr>
                <w:rFonts w:ascii="Arial" w:hAnsi="Arial" w:cs="Arial"/>
                <w:sz w:val="18"/>
                <w:szCs w:val="18"/>
              </w:rPr>
              <w:t>Data sessió</w:t>
            </w:r>
          </w:p>
        </w:tc>
        <w:tc>
          <w:tcPr>
            <w:tcW w:w="8080" w:type="dxa"/>
            <w:tcBorders>
              <w:top w:val="nil"/>
              <w:left w:val="nil"/>
              <w:right w:val="nil"/>
            </w:tcBorders>
            <w:hideMark/>
          </w:tcPr>
          <w:p w:rsidR="00C74F3A" w:rsidRPr="00902529" w:rsidRDefault="00C74F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02529">
              <w:rPr>
                <w:rFonts w:ascii="Arial" w:hAnsi="Arial" w:cs="Arial"/>
                <w:sz w:val="18"/>
                <w:szCs w:val="18"/>
              </w:rPr>
              <w:t>Acord adoptat</w:t>
            </w:r>
          </w:p>
        </w:tc>
      </w:tr>
      <w:tr w:rsidR="00C74F3A" w:rsidRPr="00364975" w:rsidTr="00C172AF">
        <w:trPr>
          <w:cnfStyle w:val="000000100000" w:firstRow="0" w:lastRow="0" w:firstColumn="0" w:lastColumn="0" w:oddVBand="0" w:evenVBand="0" w:oddHBand="1" w:evenHBand="0" w:firstRowFirstColumn="0" w:firstRowLastColumn="0" w:lastRowFirstColumn="0" w:lastRowLastColumn="0"/>
          <w:trHeight w:val="1289"/>
        </w:trPr>
        <w:tc>
          <w:tcPr>
            <w:cnfStyle w:val="001000000000" w:firstRow="0" w:lastRow="0" w:firstColumn="1" w:lastColumn="0" w:oddVBand="0" w:evenVBand="0" w:oddHBand="0" w:evenHBand="0" w:firstRowFirstColumn="0" w:firstRowLastColumn="0" w:lastRowFirstColumn="0" w:lastRowLastColumn="0"/>
            <w:tcW w:w="1242" w:type="dxa"/>
            <w:hideMark/>
          </w:tcPr>
          <w:p w:rsidR="00C74F3A" w:rsidRPr="00364975" w:rsidRDefault="001C36AB" w:rsidP="001C36AB">
            <w:pPr>
              <w:spacing w:line="200" w:lineRule="exact"/>
              <w:rPr>
                <w:rFonts w:ascii="Arial" w:hAnsi="Arial" w:cs="Arial"/>
                <w:sz w:val="18"/>
                <w:szCs w:val="18"/>
                <w:highlight w:val="yellow"/>
              </w:rPr>
            </w:pPr>
            <w:r w:rsidRPr="001C36AB">
              <w:rPr>
                <w:rFonts w:ascii="Arial" w:hAnsi="Arial" w:cs="Arial"/>
                <w:sz w:val="18"/>
                <w:szCs w:val="18"/>
              </w:rPr>
              <w:t>07/04</w:t>
            </w:r>
            <w:r w:rsidR="007421BB" w:rsidRPr="001C36AB">
              <w:rPr>
                <w:rFonts w:ascii="Arial" w:hAnsi="Arial" w:cs="Arial"/>
                <w:sz w:val="18"/>
                <w:szCs w:val="18"/>
              </w:rPr>
              <w:t>/202</w:t>
            </w:r>
            <w:r w:rsidRPr="001C36AB">
              <w:rPr>
                <w:rFonts w:ascii="Arial" w:hAnsi="Arial" w:cs="Arial"/>
                <w:sz w:val="18"/>
                <w:szCs w:val="18"/>
              </w:rPr>
              <w:t>2</w:t>
            </w:r>
          </w:p>
        </w:tc>
        <w:tc>
          <w:tcPr>
            <w:tcW w:w="8080" w:type="dxa"/>
          </w:tcPr>
          <w:p w:rsidR="001C36AB" w:rsidRPr="001C36AB" w:rsidRDefault="001C36AB" w:rsidP="00DE6545">
            <w:pPr>
              <w:numPr>
                <w:ilvl w:val="0"/>
                <w:numId w:val="21"/>
              </w:numPr>
              <w:tabs>
                <w:tab w:val="left" w:pos="459"/>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1C36AB">
              <w:rPr>
                <w:rFonts w:ascii="Arial" w:eastAsia="Times New Roman" w:hAnsi="Arial" w:cs="Arial"/>
                <w:bCs/>
                <w:sz w:val="18"/>
                <w:szCs w:val="18"/>
                <w:lang w:eastAsia="ca-ES"/>
              </w:rPr>
              <w:t xml:space="preserve">Aprovar el text del conveni que té per objecte establir les bases i condicions mitjançant les quals l’Organisme de Gestió Tributària de la Diputació de Barcelona s'incorpora al Sistema central d’adquisicions de béns i serveis de la Comissió Central de Subministraments de la Generalitat de Catalunya (Exp. ORGT/2022/0005486). </w:t>
            </w:r>
          </w:p>
          <w:p w:rsidR="001C36AB" w:rsidRPr="001C36AB" w:rsidRDefault="001C36AB" w:rsidP="00DE6545">
            <w:pPr>
              <w:tabs>
                <w:tab w:val="left" w:pos="318"/>
                <w:tab w:val="left" w:pos="426"/>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1C36AB" w:rsidRPr="001C36AB" w:rsidRDefault="001C36AB" w:rsidP="00DE6545">
            <w:pPr>
              <w:numPr>
                <w:ilvl w:val="0"/>
                <w:numId w:val="21"/>
              </w:numPr>
              <w:tabs>
                <w:tab w:val="left" w:pos="426"/>
                <w:tab w:val="left" w:pos="459"/>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1C36AB">
              <w:rPr>
                <w:rFonts w:ascii="Arial" w:eastAsia="Times New Roman" w:hAnsi="Arial" w:cs="Arial"/>
                <w:bCs/>
                <w:sz w:val="18"/>
                <w:szCs w:val="18"/>
                <w:lang w:eastAsia="ca-ES"/>
              </w:rPr>
              <w:t xml:space="preserve">Aprovar l’adjudicació de l’expedient de contractació consistent en la renovació dels equips d’emmagatzematge i ampliació de la plataforma de backup de l'ORGT (Exp. contractació 2021/0008849). </w:t>
            </w:r>
          </w:p>
          <w:p w:rsidR="001C36AB" w:rsidRPr="001C36AB" w:rsidRDefault="001C36AB" w:rsidP="00DE6545">
            <w:pPr>
              <w:tabs>
                <w:tab w:val="left" w:pos="318"/>
                <w:tab w:val="left" w:pos="426"/>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1E69CE" w:rsidRDefault="001C36AB" w:rsidP="00DE6545">
            <w:pPr>
              <w:numPr>
                <w:ilvl w:val="0"/>
                <w:numId w:val="21"/>
              </w:numPr>
              <w:tabs>
                <w:tab w:val="left" w:pos="426"/>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1C36AB">
              <w:rPr>
                <w:rFonts w:ascii="Arial" w:eastAsia="Times New Roman" w:hAnsi="Arial" w:cs="Arial"/>
                <w:bCs/>
                <w:sz w:val="18"/>
                <w:szCs w:val="18"/>
                <w:lang w:eastAsia="ca-ES"/>
              </w:rPr>
              <w:t xml:space="preserve">Informar de les sentències i interlocutòries recaigudes en l’àmbit de la gestió tributària de l’ORGT des de la sessió del Consell Directiu de 14 de desembre de 2021. </w:t>
            </w:r>
          </w:p>
          <w:p w:rsidR="00DE6545" w:rsidRPr="00DE6545" w:rsidRDefault="00DE6545" w:rsidP="00DE6545">
            <w:pPr>
              <w:tabs>
                <w:tab w:val="left" w:pos="426"/>
                <w:tab w:val="left" w:pos="1701"/>
                <w:tab w:val="left" w:pos="2268"/>
                <w:tab w:val="left" w:pos="2835"/>
                <w:tab w:val="left" w:pos="3402"/>
                <w:tab w:val="left" w:pos="3969"/>
                <w:tab w:val="left" w:pos="4536"/>
                <w:tab w:val="left" w:pos="5103"/>
              </w:tabs>
              <w:spacing w:before="0" w:beforeAutospacing="0" w:after="200"/>
              <w:ind w:left="357"/>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tc>
      </w:tr>
      <w:tr w:rsidR="00C74F3A" w:rsidRPr="00364975" w:rsidTr="00C172AF">
        <w:trPr>
          <w:trHeight w:val="431"/>
        </w:trPr>
        <w:tc>
          <w:tcPr>
            <w:cnfStyle w:val="001000000000" w:firstRow="0" w:lastRow="0" w:firstColumn="1" w:lastColumn="0" w:oddVBand="0" w:evenVBand="0" w:oddHBand="0" w:evenHBand="0" w:firstRowFirstColumn="0" w:firstRowLastColumn="0" w:lastRowFirstColumn="0" w:lastRowLastColumn="0"/>
            <w:tcW w:w="1242" w:type="dxa"/>
            <w:hideMark/>
          </w:tcPr>
          <w:p w:rsidR="007421BB" w:rsidRPr="00B91B24" w:rsidRDefault="00B91B24" w:rsidP="00A72D93">
            <w:pPr>
              <w:tabs>
                <w:tab w:val="left" w:pos="426"/>
                <w:tab w:val="left" w:pos="1134"/>
                <w:tab w:val="left" w:pos="1701"/>
                <w:tab w:val="left" w:pos="2268"/>
                <w:tab w:val="left" w:pos="2835"/>
                <w:tab w:val="left" w:pos="3402"/>
                <w:tab w:val="left" w:pos="3969"/>
                <w:tab w:val="left" w:pos="4536"/>
                <w:tab w:val="left" w:pos="5103"/>
              </w:tabs>
              <w:spacing w:before="0" w:beforeAutospacing="0" w:line="200" w:lineRule="exact"/>
              <w:contextualSpacing/>
              <w:jc w:val="both"/>
              <w:rPr>
                <w:rFonts w:ascii="Arial" w:hAnsi="Arial" w:cs="Arial"/>
                <w:sz w:val="18"/>
                <w:szCs w:val="18"/>
                <w:lang w:eastAsia="es-ES"/>
              </w:rPr>
            </w:pPr>
            <w:r w:rsidRPr="00B91B24">
              <w:rPr>
                <w:rFonts w:ascii="Arial" w:hAnsi="Arial" w:cs="Arial"/>
                <w:sz w:val="18"/>
                <w:szCs w:val="18"/>
                <w:lang w:eastAsia="es-ES"/>
              </w:rPr>
              <w:t>26/05/2022</w:t>
            </w:r>
          </w:p>
          <w:p w:rsidR="00C74F3A" w:rsidRPr="00364975" w:rsidRDefault="00C74F3A" w:rsidP="001E69CE">
            <w:pPr>
              <w:spacing w:line="200" w:lineRule="exact"/>
              <w:rPr>
                <w:rFonts w:ascii="Arial" w:hAnsi="Arial" w:cs="Arial"/>
                <w:sz w:val="18"/>
                <w:szCs w:val="18"/>
                <w:highlight w:val="yellow"/>
              </w:rPr>
            </w:pPr>
          </w:p>
        </w:tc>
        <w:tc>
          <w:tcPr>
            <w:tcW w:w="8080" w:type="dxa"/>
          </w:tcPr>
          <w:p w:rsidR="00B91B24" w:rsidRPr="00B91B24" w:rsidRDefault="00B91B24" w:rsidP="00DE6545">
            <w:pPr>
              <w:numPr>
                <w:ilvl w:val="0"/>
                <w:numId w:val="19"/>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eastAsia="ca-ES"/>
              </w:rPr>
            </w:pPr>
            <w:r w:rsidRPr="00B91B24">
              <w:rPr>
                <w:rFonts w:ascii="Arial" w:eastAsia="Calibri" w:hAnsi="Arial" w:cs="Arial"/>
                <w:bCs/>
                <w:sz w:val="18"/>
                <w:szCs w:val="18"/>
                <w:lang w:eastAsia="ca-ES"/>
              </w:rPr>
              <w:t>Adjudicar la contractació d’un Centre d’Operacions de Seguretat (SOC) amb Capacitats d’Equip de Resposta a Incidents (CSIRT) i l’adquisició d’un tallafocs i un sistema de Detecció i Resposta a incidents (EDR) en els servidors i equips de treball de l'ORGT (Exp. ORGT 2021/0014424).</w:t>
            </w:r>
          </w:p>
          <w:p w:rsidR="00B91B24" w:rsidRPr="00B91B24" w:rsidRDefault="00B91B24" w:rsidP="00DE6545">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eastAsia="ca-ES"/>
              </w:rPr>
            </w:pPr>
          </w:p>
          <w:p w:rsidR="00B91B24" w:rsidRPr="00B91B24" w:rsidRDefault="00B91B24" w:rsidP="00DE6545">
            <w:pPr>
              <w:numPr>
                <w:ilvl w:val="0"/>
                <w:numId w:val="19"/>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eastAsia="ca-ES"/>
              </w:rPr>
            </w:pPr>
            <w:r w:rsidRPr="00B91B24">
              <w:rPr>
                <w:rFonts w:ascii="Arial" w:eastAsia="Calibri" w:hAnsi="Arial" w:cs="Arial"/>
                <w:bCs/>
                <w:sz w:val="18"/>
                <w:szCs w:val="18"/>
                <w:lang w:eastAsia="ca-ES"/>
              </w:rPr>
              <w:t>Aprovar l’adhesió de l’Organisme de Gestió Tributària de la Diputació de Barcelona al contracte relatiu a la prestació, social i ambientalment responsable dels serveis postals (notificacions administratives excloses) a la Diputació de Barcelona i ens adherits (Exp. ORGT/2022/0010461).</w:t>
            </w:r>
          </w:p>
          <w:p w:rsidR="00B91B24" w:rsidRPr="00B91B24" w:rsidRDefault="00B91B24" w:rsidP="00DE6545">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eastAsia="ca-ES"/>
              </w:rPr>
            </w:pPr>
          </w:p>
          <w:p w:rsidR="001E69CE" w:rsidRPr="00DE6545" w:rsidRDefault="00B91B24" w:rsidP="00DE6545">
            <w:pPr>
              <w:numPr>
                <w:ilvl w:val="0"/>
                <w:numId w:val="19"/>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eastAsia="ca-ES"/>
              </w:rPr>
            </w:pPr>
            <w:r w:rsidRPr="00B91B24">
              <w:rPr>
                <w:rFonts w:ascii="Arial" w:eastAsia="Calibri" w:hAnsi="Arial" w:cs="Arial"/>
                <w:bCs/>
                <w:sz w:val="18"/>
                <w:szCs w:val="18"/>
                <w:lang w:eastAsia="ca-ES"/>
              </w:rPr>
              <w:t>Informar de les sentències i interlocutòries recaigudes en l’àmbit de la gestió tributària de l’ORGT des de la sessió del Consell Directiu de 7 d'abril de 2022.</w:t>
            </w:r>
            <w:r w:rsidRPr="00B91B24">
              <w:rPr>
                <w:rFonts w:ascii="Arial" w:eastAsia="Calibri" w:hAnsi="Arial" w:cs="Arial"/>
                <w:sz w:val="18"/>
                <w:szCs w:val="18"/>
                <w:lang w:eastAsia="ca-ES"/>
              </w:rPr>
              <w:t xml:space="preserve"> </w:t>
            </w:r>
          </w:p>
          <w:p w:rsidR="00DE6545" w:rsidRPr="00DE6545" w:rsidRDefault="00DE6545" w:rsidP="00DE6545">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eastAsia="ca-ES"/>
              </w:rPr>
            </w:pPr>
          </w:p>
        </w:tc>
      </w:tr>
      <w:tr w:rsidR="00C74F3A" w:rsidRPr="00364975" w:rsidTr="00C1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7421BB" w:rsidRPr="00DE6545" w:rsidRDefault="00450BE3" w:rsidP="00A72D93">
            <w:pPr>
              <w:tabs>
                <w:tab w:val="left" w:pos="426"/>
                <w:tab w:val="left" w:pos="1134"/>
                <w:tab w:val="left" w:pos="1701"/>
                <w:tab w:val="left" w:pos="2268"/>
                <w:tab w:val="left" w:pos="2835"/>
                <w:tab w:val="left" w:pos="3402"/>
                <w:tab w:val="left" w:pos="3969"/>
                <w:tab w:val="left" w:pos="4536"/>
                <w:tab w:val="left" w:pos="5103"/>
              </w:tabs>
              <w:spacing w:before="0" w:beforeAutospacing="0" w:line="200" w:lineRule="exact"/>
              <w:contextualSpacing/>
              <w:jc w:val="both"/>
              <w:rPr>
                <w:rFonts w:ascii="Arial" w:eastAsia="Times New Roman" w:hAnsi="Arial" w:cs="Arial"/>
                <w:sz w:val="18"/>
                <w:szCs w:val="18"/>
                <w:lang w:eastAsia="ca-ES"/>
              </w:rPr>
            </w:pPr>
            <w:r w:rsidRPr="00DE6545">
              <w:rPr>
                <w:rFonts w:ascii="Arial" w:eastAsia="Times New Roman" w:hAnsi="Arial" w:cs="Arial"/>
                <w:sz w:val="18"/>
                <w:szCs w:val="18"/>
                <w:lang w:eastAsia="ca-ES"/>
              </w:rPr>
              <w:t>17/10/2022</w:t>
            </w:r>
          </w:p>
          <w:p w:rsidR="00C74F3A" w:rsidRPr="00364975" w:rsidRDefault="00C74F3A" w:rsidP="0060247D">
            <w:pPr>
              <w:spacing w:line="200" w:lineRule="exact"/>
              <w:rPr>
                <w:rFonts w:ascii="Arial" w:hAnsi="Arial" w:cs="Arial"/>
                <w:sz w:val="18"/>
                <w:szCs w:val="18"/>
                <w:highlight w:val="yellow"/>
              </w:rPr>
            </w:pPr>
          </w:p>
        </w:tc>
        <w:tc>
          <w:tcPr>
            <w:tcW w:w="8080" w:type="dxa"/>
          </w:tcPr>
          <w:p w:rsidR="00450BE3" w:rsidRPr="00450BE3" w:rsidRDefault="00450BE3" w:rsidP="00450BE3">
            <w:pPr>
              <w:numPr>
                <w:ilvl w:val="0"/>
                <w:numId w:val="21"/>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r w:rsidRPr="00450BE3">
              <w:rPr>
                <w:rFonts w:ascii="Arial" w:eastAsia="Calibri" w:hAnsi="Arial" w:cs="Arial"/>
                <w:bCs/>
                <w:sz w:val="18"/>
                <w:szCs w:val="18"/>
                <w:lang w:eastAsia="ca-ES"/>
              </w:rPr>
              <w:t>Aprovar l'adquisició, instal·lació de software i distribució d’equips de treball portàtils per treball presencial i teletreball de l’Organisme de Gestió Tributària de la Diputació de Barcelona, així com l’adaptació d’equips adquirits anteriorment (Exp. ORGT/2022/15368).</w:t>
            </w:r>
          </w:p>
          <w:p w:rsidR="00450BE3" w:rsidRPr="00450BE3" w:rsidRDefault="00450BE3" w:rsidP="00450BE3">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p>
          <w:p w:rsidR="00450BE3" w:rsidRPr="00450BE3" w:rsidRDefault="00450BE3" w:rsidP="00450BE3">
            <w:pPr>
              <w:numPr>
                <w:ilvl w:val="0"/>
                <w:numId w:val="21"/>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r w:rsidRPr="00450BE3">
              <w:rPr>
                <w:rFonts w:ascii="Arial" w:eastAsia="Calibri" w:hAnsi="Arial" w:cs="Arial"/>
                <w:bCs/>
                <w:sz w:val="18"/>
                <w:szCs w:val="18"/>
                <w:lang w:eastAsia="ca-ES"/>
              </w:rPr>
              <w:t>Aprovar la renovació dels servidors de l’entorn de virtualització i el subministrament de llicències VMWare per servidors VDI (Exp. ORGT/2022/15391).</w:t>
            </w:r>
          </w:p>
          <w:p w:rsidR="00450BE3" w:rsidRPr="00450BE3" w:rsidRDefault="00450BE3" w:rsidP="00450BE3">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p>
          <w:p w:rsidR="00450BE3" w:rsidRPr="00450BE3" w:rsidRDefault="00450BE3" w:rsidP="00450BE3">
            <w:pPr>
              <w:numPr>
                <w:ilvl w:val="0"/>
                <w:numId w:val="21"/>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r w:rsidRPr="00450BE3">
              <w:rPr>
                <w:rFonts w:ascii="Arial" w:eastAsia="Calibri" w:hAnsi="Arial" w:cs="Arial"/>
                <w:bCs/>
                <w:sz w:val="18"/>
                <w:szCs w:val="18"/>
                <w:lang w:eastAsia="ca-ES"/>
              </w:rPr>
              <w:t xml:space="preserve">Aprovar la minuta de conveni de col·laboració entre la Sociedad Estatal Correos y Telégrafos S.A.,S.M.E., i l'Organisme de Gestió Tributària de la Diputació de Barcelona, per facilitar l'ingrés en comptes de l'Organisme de girs postals utilitzats per pagar deutes tributaris i altres ingressos de dret públic (Exp. ORGT/2022/22547). </w:t>
            </w:r>
          </w:p>
          <w:p w:rsidR="00450BE3" w:rsidRPr="00450BE3" w:rsidRDefault="00450BE3" w:rsidP="00450BE3">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p>
          <w:p w:rsidR="00450BE3" w:rsidRPr="00450BE3" w:rsidRDefault="00450BE3" w:rsidP="000B48EE">
            <w:pPr>
              <w:numPr>
                <w:ilvl w:val="0"/>
                <w:numId w:val="21"/>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r w:rsidRPr="00450BE3">
              <w:rPr>
                <w:rFonts w:ascii="Arial" w:eastAsia="Calibri" w:hAnsi="Arial" w:cs="Arial"/>
                <w:bCs/>
                <w:sz w:val="18"/>
                <w:szCs w:val="18"/>
                <w:lang w:eastAsia="ca-ES"/>
              </w:rPr>
              <w:t>Aprovar la minuta de conveni de col·laboració entre el Colegio de Registradores de la Propiedad, Mercantiles y de Bienes Muebles de España i l'Organisme de Gestió Tributària de la Diputació de Barcelona per l'accés mitjançant internet a la informació dels registres de la propietat i mercantils (Exp.  ORGT/2022/22443).</w:t>
            </w:r>
          </w:p>
          <w:p w:rsidR="00450BE3" w:rsidRPr="00450BE3" w:rsidRDefault="00450BE3" w:rsidP="000B48EE">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p>
          <w:p w:rsidR="00C74F3A" w:rsidRDefault="00450BE3" w:rsidP="000B48EE">
            <w:pPr>
              <w:numPr>
                <w:ilvl w:val="0"/>
                <w:numId w:val="21"/>
              </w:num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r w:rsidRPr="00450BE3">
              <w:rPr>
                <w:rFonts w:ascii="Arial" w:eastAsia="Calibri" w:hAnsi="Arial" w:cs="Arial"/>
                <w:bCs/>
                <w:sz w:val="18"/>
                <w:szCs w:val="18"/>
                <w:lang w:eastAsia="ca-ES"/>
              </w:rPr>
              <w:t xml:space="preserve">Informar de les sentències i interlocutòries recaigudes en l’àmbit de la gestió tributària de l’ORGT des de la sessió del Consell Directiu de 26 de maig de 2022. </w:t>
            </w:r>
          </w:p>
          <w:p w:rsidR="008647B0" w:rsidRPr="008647B0" w:rsidRDefault="008647B0" w:rsidP="008647B0">
            <w:pPr>
              <w:tabs>
                <w:tab w:val="left" w:pos="426"/>
                <w:tab w:val="left" w:pos="1134"/>
                <w:tab w:val="left" w:pos="1701"/>
                <w:tab w:val="left" w:pos="2268"/>
                <w:tab w:val="left" w:pos="2835"/>
                <w:tab w:val="left" w:pos="3402"/>
                <w:tab w:val="left" w:pos="3969"/>
                <w:tab w:val="left" w:pos="4536"/>
                <w:tab w:val="left" w:pos="5103"/>
              </w:tabs>
              <w:spacing w:before="0" w:beforeAutospacing="0" w:after="200"/>
              <w:ind w:left="357"/>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eastAsia="ca-ES"/>
              </w:rPr>
            </w:pPr>
          </w:p>
        </w:tc>
      </w:tr>
      <w:tr w:rsidR="00DD7897" w:rsidRPr="00364975" w:rsidTr="00C172AF">
        <w:tc>
          <w:tcPr>
            <w:cnfStyle w:val="001000000000" w:firstRow="0" w:lastRow="0" w:firstColumn="1" w:lastColumn="0" w:oddVBand="0" w:evenVBand="0" w:oddHBand="0" w:evenHBand="0" w:firstRowFirstColumn="0" w:firstRowLastColumn="0" w:lastRowFirstColumn="0" w:lastRowLastColumn="0"/>
            <w:tcW w:w="1242" w:type="dxa"/>
          </w:tcPr>
          <w:p w:rsidR="00A446AA" w:rsidRPr="000B48EE" w:rsidRDefault="008647B0" w:rsidP="00A72D93">
            <w:pPr>
              <w:spacing w:before="0" w:beforeAutospacing="0" w:line="200" w:lineRule="exact"/>
              <w:rPr>
                <w:rFonts w:ascii="Arial" w:eastAsia="Times New Roman" w:hAnsi="Arial" w:cs="Arial"/>
                <w:sz w:val="18"/>
                <w:szCs w:val="18"/>
                <w:lang w:eastAsia="ca-ES"/>
              </w:rPr>
            </w:pPr>
            <w:r w:rsidRPr="000B48EE">
              <w:rPr>
                <w:rFonts w:ascii="Arial" w:eastAsia="Times New Roman" w:hAnsi="Arial" w:cs="Arial"/>
                <w:sz w:val="18"/>
                <w:szCs w:val="18"/>
                <w:lang w:eastAsia="ca-ES"/>
              </w:rPr>
              <w:lastRenderedPageBreak/>
              <w:t>23/11/2022</w:t>
            </w:r>
          </w:p>
          <w:p w:rsidR="00DD7897" w:rsidRPr="00364975" w:rsidRDefault="00DD7897" w:rsidP="00DD7897">
            <w:pPr>
              <w:spacing w:line="200" w:lineRule="exact"/>
              <w:rPr>
                <w:rFonts w:ascii="Arial" w:hAnsi="Arial" w:cs="Arial"/>
                <w:sz w:val="18"/>
                <w:szCs w:val="18"/>
                <w:highlight w:val="yellow"/>
              </w:rPr>
            </w:pPr>
          </w:p>
        </w:tc>
        <w:tc>
          <w:tcPr>
            <w:tcW w:w="8080" w:type="dxa"/>
          </w:tcPr>
          <w:p w:rsidR="008647B0" w:rsidRDefault="008647B0" w:rsidP="000B48EE">
            <w:pPr>
              <w:numPr>
                <w:ilvl w:val="0"/>
                <w:numId w:val="30"/>
              </w:numPr>
              <w:autoSpaceDE w:val="0"/>
              <w:autoSpaceDN w:val="0"/>
              <w:adjustRightInd w:val="0"/>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8647B0">
              <w:rPr>
                <w:rFonts w:ascii="Arial" w:eastAsia="Times New Roman" w:hAnsi="Arial" w:cs="Arial"/>
                <w:color w:val="000000"/>
                <w:sz w:val="18"/>
                <w:szCs w:val="18"/>
                <w:lang w:eastAsia="ca-ES"/>
              </w:rPr>
              <w:t xml:space="preserve">Restar assabentat de l'adjudicació de la contractació consistent en la prestació dels Serveis postals (notificacions administratives excloses) social i ambientalment responsables, a la Diputació de Barcelona i Ens adherits (expedient 2021/0007736) i autoritzar i disposar la despesa d'aquesta contractació (Exp. ORGT/2022/0010461). </w:t>
            </w:r>
          </w:p>
          <w:p w:rsidR="000B48EE" w:rsidRPr="008647B0" w:rsidRDefault="000B48EE" w:rsidP="000B48EE">
            <w:pPr>
              <w:autoSpaceDE w:val="0"/>
              <w:autoSpaceDN w:val="0"/>
              <w:adjustRightInd w:val="0"/>
              <w:spacing w:before="0" w:beforeAutospacing="0" w:after="200"/>
              <w:ind w:left="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p>
          <w:p w:rsidR="008647B0" w:rsidRPr="008647B0" w:rsidRDefault="008647B0" w:rsidP="000B48EE">
            <w:pPr>
              <w:numPr>
                <w:ilvl w:val="0"/>
                <w:numId w:val="30"/>
              </w:numPr>
              <w:autoSpaceDE w:val="0"/>
              <w:autoSpaceDN w:val="0"/>
              <w:adjustRightInd w:val="0"/>
              <w:spacing w:before="0" w:beforeAutospacing="0" w:after="20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lang w:eastAsia="ca-ES"/>
              </w:rPr>
            </w:pPr>
            <w:r w:rsidRPr="008647B0">
              <w:rPr>
                <w:rFonts w:ascii="Arial" w:eastAsia="Times New Roman" w:hAnsi="Arial" w:cs="Arial"/>
                <w:color w:val="000000"/>
                <w:sz w:val="18"/>
                <w:szCs w:val="18"/>
                <w:lang w:eastAsia="ca-ES"/>
              </w:rPr>
              <w:t>Aprovar la rectificació del PCAP i del PPT relatiu a la contractació de l’Adquisició, instal·lació de software i distribució d’equips de treball portàtils pel treball presencial i teletreball de l’Organisme de Gestió Tributària de la Diputació de Barcelona, així com l’adaptació d’equips adquirits anteriorment (Exp. ORGT/2022/0015368).</w:t>
            </w:r>
          </w:p>
          <w:p w:rsidR="00DD7897" w:rsidRPr="00364975" w:rsidRDefault="00DD7897" w:rsidP="004E2B5D">
            <w:pPr>
              <w:autoSpaceDE w:val="0"/>
              <w:autoSpaceDN w:val="0"/>
              <w:adjustRightInd w:val="0"/>
              <w:spacing w:before="0" w:beforeAutospacing="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r>
    </w:tbl>
    <w:p w:rsidR="00905AD6" w:rsidRPr="00364975" w:rsidRDefault="00905AD6" w:rsidP="00D24B82">
      <w:pPr>
        <w:jc w:val="both"/>
        <w:rPr>
          <w:rFonts w:ascii="Arial" w:hAnsi="Arial" w:cs="Arial"/>
          <w:b/>
          <w:sz w:val="24"/>
          <w:szCs w:val="24"/>
          <w:highlight w:val="yellow"/>
        </w:rPr>
      </w:pPr>
    </w:p>
    <w:p w:rsidR="00D24B82" w:rsidRPr="00D61015" w:rsidRDefault="00D24B82" w:rsidP="00D24B82">
      <w:pPr>
        <w:jc w:val="both"/>
        <w:rPr>
          <w:rFonts w:ascii="Arial" w:hAnsi="Arial" w:cs="Arial"/>
          <w:b/>
          <w:sz w:val="24"/>
          <w:szCs w:val="24"/>
        </w:rPr>
      </w:pPr>
      <w:r w:rsidRPr="00D61015">
        <w:rPr>
          <w:rFonts w:ascii="Arial" w:hAnsi="Arial" w:cs="Arial"/>
          <w:b/>
          <w:sz w:val="24"/>
          <w:szCs w:val="24"/>
        </w:rPr>
        <w:t>Organització i estructura</w:t>
      </w:r>
    </w:p>
    <w:p w:rsidR="00DC7BA1" w:rsidRPr="00087255" w:rsidRDefault="00D24B82" w:rsidP="00D24B82">
      <w:pPr>
        <w:jc w:val="both"/>
        <w:rPr>
          <w:rFonts w:ascii="Arial" w:hAnsi="Arial" w:cs="Arial"/>
          <w:sz w:val="24"/>
          <w:szCs w:val="24"/>
        </w:rPr>
      </w:pPr>
      <w:r w:rsidRPr="00087255">
        <w:rPr>
          <w:rFonts w:ascii="Arial" w:hAnsi="Arial" w:cs="Arial"/>
          <w:sz w:val="24"/>
          <w:szCs w:val="24"/>
        </w:rPr>
        <w:t>P</w:t>
      </w:r>
      <w:r w:rsidR="00DC7BA1" w:rsidRPr="00087255">
        <w:rPr>
          <w:rFonts w:ascii="Arial" w:hAnsi="Arial" w:cs="Arial"/>
          <w:sz w:val="24"/>
          <w:szCs w:val="24"/>
        </w:rPr>
        <w:t>e</w:t>
      </w:r>
      <w:r w:rsidRPr="00087255">
        <w:rPr>
          <w:rFonts w:ascii="Arial" w:hAnsi="Arial" w:cs="Arial"/>
          <w:sz w:val="24"/>
          <w:szCs w:val="24"/>
        </w:rPr>
        <w:t>r desenvolupar les seves competències, l</w:t>
      </w:r>
      <w:r w:rsidR="00DC7BA1" w:rsidRPr="00087255">
        <w:rPr>
          <w:rFonts w:ascii="Arial" w:hAnsi="Arial" w:cs="Arial"/>
          <w:sz w:val="24"/>
          <w:szCs w:val="24"/>
        </w:rPr>
        <w:t>’</w:t>
      </w:r>
      <w:r w:rsidRPr="00087255">
        <w:rPr>
          <w:rFonts w:ascii="Arial" w:hAnsi="Arial" w:cs="Arial"/>
          <w:sz w:val="24"/>
          <w:szCs w:val="24"/>
        </w:rPr>
        <w:t xml:space="preserve">Organisme </w:t>
      </w:r>
      <w:r w:rsidR="00DC7BA1" w:rsidRPr="00087255">
        <w:rPr>
          <w:rFonts w:ascii="Arial" w:hAnsi="Arial" w:cs="Arial"/>
          <w:sz w:val="24"/>
          <w:szCs w:val="24"/>
        </w:rPr>
        <w:t>s’estructura</w:t>
      </w:r>
      <w:r w:rsidRPr="00087255">
        <w:rPr>
          <w:rFonts w:ascii="Arial" w:hAnsi="Arial" w:cs="Arial"/>
          <w:sz w:val="24"/>
          <w:szCs w:val="24"/>
        </w:rPr>
        <w:t xml:space="preserve"> en </w:t>
      </w:r>
      <w:r w:rsidR="00905AD6" w:rsidRPr="00087255">
        <w:rPr>
          <w:rFonts w:ascii="Arial" w:hAnsi="Arial" w:cs="Arial"/>
          <w:sz w:val="24"/>
          <w:szCs w:val="24"/>
        </w:rPr>
        <w:t>s</w:t>
      </w:r>
      <w:r w:rsidRPr="00087255">
        <w:rPr>
          <w:rFonts w:ascii="Arial" w:hAnsi="Arial" w:cs="Arial"/>
          <w:sz w:val="24"/>
          <w:szCs w:val="24"/>
        </w:rPr>
        <w:t xml:space="preserve">erveis </w:t>
      </w:r>
      <w:r w:rsidR="00905AD6" w:rsidRPr="00087255">
        <w:rPr>
          <w:rFonts w:ascii="Arial" w:hAnsi="Arial" w:cs="Arial"/>
          <w:sz w:val="24"/>
          <w:szCs w:val="24"/>
        </w:rPr>
        <w:t>c</w:t>
      </w:r>
      <w:r w:rsidRPr="00087255">
        <w:rPr>
          <w:rFonts w:ascii="Arial" w:hAnsi="Arial" w:cs="Arial"/>
          <w:sz w:val="24"/>
          <w:szCs w:val="24"/>
        </w:rPr>
        <w:t xml:space="preserve">entrals i </w:t>
      </w:r>
      <w:r w:rsidR="00DC7BA1" w:rsidRPr="00087255">
        <w:rPr>
          <w:rFonts w:ascii="Arial" w:hAnsi="Arial" w:cs="Arial"/>
          <w:sz w:val="24"/>
          <w:szCs w:val="24"/>
        </w:rPr>
        <w:t xml:space="preserve">en </w:t>
      </w:r>
      <w:r w:rsidR="00905AD6" w:rsidRPr="00087255">
        <w:rPr>
          <w:rFonts w:ascii="Arial" w:hAnsi="Arial" w:cs="Arial"/>
          <w:sz w:val="24"/>
          <w:szCs w:val="24"/>
        </w:rPr>
        <w:t>s</w:t>
      </w:r>
      <w:r w:rsidRPr="00087255">
        <w:rPr>
          <w:rFonts w:ascii="Arial" w:hAnsi="Arial" w:cs="Arial"/>
          <w:sz w:val="24"/>
          <w:szCs w:val="24"/>
        </w:rPr>
        <w:t xml:space="preserve">erveis </w:t>
      </w:r>
      <w:r w:rsidR="00905AD6" w:rsidRPr="00087255">
        <w:rPr>
          <w:rFonts w:ascii="Arial" w:hAnsi="Arial" w:cs="Arial"/>
          <w:sz w:val="24"/>
          <w:szCs w:val="24"/>
        </w:rPr>
        <w:t>t</w:t>
      </w:r>
      <w:r w:rsidR="0006373A" w:rsidRPr="00087255">
        <w:rPr>
          <w:rFonts w:ascii="Arial" w:hAnsi="Arial" w:cs="Arial"/>
          <w:sz w:val="24"/>
          <w:szCs w:val="24"/>
        </w:rPr>
        <w:t>erritorials</w:t>
      </w:r>
      <w:r w:rsidRPr="00087255">
        <w:rPr>
          <w:rFonts w:ascii="Arial" w:hAnsi="Arial" w:cs="Arial"/>
          <w:sz w:val="24"/>
          <w:szCs w:val="24"/>
        </w:rPr>
        <w:t>.</w:t>
      </w:r>
      <w:r w:rsidR="00DC7BA1" w:rsidRPr="00087255">
        <w:rPr>
          <w:rFonts w:ascii="Arial" w:hAnsi="Arial" w:cs="Arial"/>
          <w:sz w:val="24"/>
          <w:szCs w:val="24"/>
        </w:rPr>
        <w:t xml:space="preserve"> Els serveis </w:t>
      </w:r>
      <w:r w:rsidR="0006373A" w:rsidRPr="00087255">
        <w:rPr>
          <w:rFonts w:ascii="Arial" w:hAnsi="Arial" w:cs="Arial"/>
          <w:sz w:val="24"/>
          <w:szCs w:val="24"/>
        </w:rPr>
        <w:t>territorials</w:t>
      </w:r>
      <w:r w:rsidR="00DC7BA1" w:rsidRPr="00087255">
        <w:rPr>
          <w:rFonts w:ascii="Arial" w:hAnsi="Arial" w:cs="Arial"/>
          <w:sz w:val="24"/>
          <w:szCs w:val="24"/>
        </w:rPr>
        <w:t xml:space="preserve"> s’organitzen </w:t>
      </w:r>
      <w:r w:rsidR="00194B90" w:rsidRPr="00087255">
        <w:rPr>
          <w:rFonts w:ascii="Arial" w:hAnsi="Arial" w:cs="Arial"/>
          <w:sz w:val="24"/>
          <w:szCs w:val="24"/>
        </w:rPr>
        <w:t xml:space="preserve">a la vegada </w:t>
      </w:r>
      <w:r w:rsidR="00DC7BA1" w:rsidRPr="00087255">
        <w:rPr>
          <w:rFonts w:ascii="Arial" w:hAnsi="Arial" w:cs="Arial"/>
          <w:sz w:val="24"/>
          <w:szCs w:val="24"/>
        </w:rPr>
        <w:t xml:space="preserve">en </w:t>
      </w:r>
      <w:r w:rsidR="00905AD6" w:rsidRPr="00087255">
        <w:rPr>
          <w:rFonts w:ascii="Arial" w:hAnsi="Arial" w:cs="Arial"/>
          <w:sz w:val="24"/>
          <w:szCs w:val="24"/>
        </w:rPr>
        <w:t>u</w:t>
      </w:r>
      <w:r w:rsidR="00DC7BA1" w:rsidRPr="00087255">
        <w:rPr>
          <w:rFonts w:ascii="Arial" w:hAnsi="Arial" w:cs="Arial"/>
          <w:sz w:val="24"/>
          <w:szCs w:val="24"/>
        </w:rPr>
        <w:t>nitats</w:t>
      </w:r>
      <w:r w:rsidR="00194B90" w:rsidRPr="00087255">
        <w:rPr>
          <w:rFonts w:ascii="Arial" w:hAnsi="Arial" w:cs="Arial"/>
          <w:sz w:val="24"/>
          <w:szCs w:val="24"/>
        </w:rPr>
        <w:t>,</w:t>
      </w:r>
      <w:r w:rsidR="00DC7BA1" w:rsidRPr="00087255">
        <w:rPr>
          <w:rFonts w:ascii="Arial" w:hAnsi="Arial" w:cs="Arial"/>
          <w:sz w:val="24"/>
          <w:szCs w:val="24"/>
        </w:rPr>
        <w:t xml:space="preserve"> </w:t>
      </w:r>
      <w:r w:rsidR="00905AD6" w:rsidRPr="00087255">
        <w:rPr>
          <w:rFonts w:ascii="Arial" w:hAnsi="Arial" w:cs="Arial"/>
          <w:sz w:val="24"/>
          <w:szCs w:val="24"/>
        </w:rPr>
        <w:t>o</w:t>
      </w:r>
      <w:r w:rsidR="00DC7BA1" w:rsidRPr="00087255">
        <w:rPr>
          <w:rFonts w:ascii="Arial" w:hAnsi="Arial" w:cs="Arial"/>
          <w:sz w:val="24"/>
          <w:szCs w:val="24"/>
        </w:rPr>
        <w:t xml:space="preserve">ficines i </w:t>
      </w:r>
      <w:r w:rsidR="00194B90" w:rsidRPr="00087255">
        <w:rPr>
          <w:rFonts w:ascii="Arial" w:hAnsi="Arial" w:cs="Arial"/>
          <w:sz w:val="24"/>
          <w:szCs w:val="24"/>
        </w:rPr>
        <w:t xml:space="preserve">en </w:t>
      </w:r>
      <w:r w:rsidR="00905AD6" w:rsidRPr="00087255">
        <w:rPr>
          <w:rFonts w:ascii="Arial" w:hAnsi="Arial" w:cs="Arial"/>
          <w:sz w:val="24"/>
          <w:szCs w:val="24"/>
        </w:rPr>
        <w:t>p</w:t>
      </w:r>
      <w:r w:rsidR="00DC7BA1" w:rsidRPr="00087255">
        <w:rPr>
          <w:rFonts w:ascii="Arial" w:hAnsi="Arial" w:cs="Arial"/>
          <w:sz w:val="24"/>
          <w:szCs w:val="24"/>
        </w:rPr>
        <w:t>unts d’informació i gestió.</w:t>
      </w:r>
    </w:p>
    <w:p w:rsidR="00DC7BA1" w:rsidRPr="00087255" w:rsidRDefault="00DC7BA1" w:rsidP="00D24B82">
      <w:pPr>
        <w:jc w:val="both"/>
        <w:rPr>
          <w:rFonts w:ascii="Arial" w:hAnsi="Arial" w:cs="Arial"/>
          <w:sz w:val="24"/>
          <w:szCs w:val="24"/>
        </w:rPr>
      </w:pPr>
      <w:r w:rsidRPr="00087255">
        <w:rPr>
          <w:rFonts w:ascii="Arial" w:hAnsi="Arial" w:cs="Arial"/>
          <w:sz w:val="24"/>
          <w:szCs w:val="24"/>
        </w:rPr>
        <w:t>Els serveis centrals de l’ORGT, per a l’exercici 20</w:t>
      </w:r>
      <w:r w:rsidR="00C30B50" w:rsidRPr="00087255">
        <w:rPr>
          <w:rFonts w:ascii="Arial" w:hAnsi="Arial" w:cs="Arial"/>
          <w:sz w:val="24"/>
          <w:szCs w:val="24"/>
        </w:rPr>
        <w:t>2</w:t>
      </w:r>
      <w:r w:rsidR="00087255" w:rsidRPr="00087255">
        <w:rPr>
          <w:rFonts w:ascii="Arial" w:hAnsi="Arial" w:cs="Arial"/>
          <w:sz w:val="24"/>
          <w:szCs w:val="24"/>
        </w:rPr>
        <w:t>2</w:t>
      </w:r>
      <w:r w:rsidR="002835A4" w:rsidRPr="00087255">
        <w:rPr>
          <w:rFonts w:ascii="Arial" w:hAnsi="Arial" w:cs="Arial"/>
          <w:sz w:val="24"/>
          <w:szCs w:val="24"/>
        </w:rPr>
        <w:t>,</w:t>
      </w:r>
      <w:r w:rsidR="00110B45" w:rsidRPr="00087255">
        <w:rPr>
          <w:rFonts w:ascii="Arial" w:hAnsi="Arial" w:cs="Arial"/>
          <w:sz w:val="24"/>
          <w:szCs w:val="24"/>
        </w:rPr>
        <w:t xml:space="preserve"> </w:t>
      </w:r>
      <w:r w:rsidRPr="00087255">
        <w:rPr>
          <w:rFonts w:ascii="Arial" w:hAnsi="Arial" w:cs="Arial"/>
          <w:sz w:val="24"/>
          <w:szCs w:val="24"/>
        </w:rPr>
        <w:t>s</w:t>
      </w:r>
      <w:r w:rsidR="00CD76B3" w:rsidRPr="00087255">
        <w:rPr>
          <w:rFonts w:ascii="Arial" w:hAnsi="Arial" w:cs="Arial"/>
          <w:sz w:val="24"/>
          <w:szCs w:val="24"/>
        </w:rPr>
        <w:t>ó</w:t>
      </w:r>
      <w:r w:rsidRPr="00087255">
        <w:rPr>
          <w:rFonts w:ascii="Arial" w:hAnsi="Arial" w:cs="Arial"/>
          <w:sz w:val="24"/>
          <w:szCs w:val="24"/>
        </w:rPr>
        <w:t>n els que es detallen tot seguit:</w:t>
      </w:r>
    </w:p>
    <w:p w:rsidR="008149D8" w:rsidRPr="00364975" w:rsidRDefault="008149D8" w:rsidP="007E585F">
      <w:pPr>
        <w:spacing w:before="0" w:beforeAutospacing="0" w:after="200"/>
        <w:jc w:val="both"/>
        <w:rPr>
          <w:rFonts w:ascii="Arial" w:hAnsi="Arial" w:cs="Arial"/>
          <w:sz w:val="24"/>
          <w:szCs w:val="24"/>
          <w:highlight w:val="yellow"/>
        </w:rPr>
      </w:pPr>
    </w:p>
    <w:tbl>
      <w:tblPr>
        <w:tblW w:w="8814" w:type="dxa"/>
        <w:jc w:val="center"/>
        <w:tblInd w:w="55" w:type="dxa"/>
        <w:tblCellMar>
          <w:left w:w="70" w:type="dxa"/>
          <w:right w:w="70" w:type="dxa"/>
        </w:tblCellMar>
        <w:tblLook w:val="04A0" w:firstRow="1" w:lastRow="0" w:firstColumn="1" w:lastColumn="0" w:noHBand="0" w:noVBand="1"/>
      </w:tblPr>
      <w:tblGrid>
        <w:gridCol w:w="3606"/>
        <w:gridCol w:w="5208"/>
      </w:tblGrid>
      <w:tr w:rsidR="007E585F" w:rsidRPr="00364975" w:rsidTr="00FA1863">
        <w:trPr>
          <w:trHeight w:val="300"/>
          <w:jc w:val="center"/>
        </w:trPr>
        <w:tc>
          <w:tcPr>
            <w:tcW w:w="8814" w:type="dxa"/>
            <w:gridSpan w:val="2"/>
            <w:tcBorders>
              <w:top w:val="single" w:sz="4" w:space="0" w:color="auto"/>
              <w:left w:val="single" w:sz="4" w:space="0" w:color="auto"/>
              <w:bottom w:val="single" w:sz="4" w:space="0" w:color="auto"/>
              <w:right w:val="single" w:sz="4" w:space="0" w:color="auto"/>
            </w:tcBorders>
            <w:shd w:val="clear" w:color="auto" w:fill="D99594"/>
            <w:noWrap/>
            <w:vAlign w:val="bottom"/>
            <w:hideMark/>
          </w:tcPr>
          <w:p w:rsidR="007E585F" w:rsidRPr="00087255" w:rsidRDefault="007E585F" w:rsidP="007E585F">
            <w:pPr>
              <w:spacing w:before="0" w:beforeAutospacing="0"/>
              <w:jc w:val="center"/>
              <w:rPr>
                <w:rFonts w:ascii="Arial" w:eastAsia="Times New Roman" w:hAnsi="Arial" w:cs="Arial"/>
                <w:b/>
                <w:bCs/>
                <w:color w:val="000000"/>
                <w:lang w:eastAsia="ca-ES"/>
              </w:rPr>
            </w:pPr>
            <w:r w:rsidRPr="00087255">
              <w:rPr>
                <w:rFonts w:ascii="Arial" w:eastAsia="Times New Roman" w:hAnsi="Arial" w:cs="Arial"/>
                <w:b/>
                <w:bCs/>
                <w:color w:val="000000"/>
                <w:lang w:eastAsia="ca-ES"/>
              </w:rPr>
              <w:t>SERVEIS CENTRALS</w:t>
            </w:r>
          </w:p>
        </w:tc>
      </w:tr>
      <w:tr w:rsidR="007E585F" w:rsidRPr="00364975" w:rsidTr="00FA1863">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7E585F" w:rsidRPr="00087255" w:rsidRDefault="007E585F" w:rsidP="007E585F">
            <w:pPr>
              <w:spacing w:before="0" w:beforeAutospacing="0"/>
              <w:jc w:val="both"/>
              <w:rPr>
                <w:rFonts w:ascii="Arial" w:eastAsia="Times New Roman" w:hAnsi="Arial" w:cs="Arial"/>
                <w:color w:val="FF0000"/>
                <w:lang w:eastAsia="ca-ES"/>
              </w:rPr>
            </w:pPr>
            <w:r w:rsidRPr="00087255">
              <w:rPr>
                <w:rFonts w:ascii="Arial" w:eastAsia="Times New Roman" w:hAnsi="Arial" w:cs="Arial"/>
                <w:color w:val="000000"/>
                <w:lang w:eastAsia="ca-ES"/>
              </w:rPr>
              <w:t>Gerència</w:t>
            </w:r>
          </w:p>
        </w:tc>
        <w:tc>
          <w:tcPr>
            <w:tcW w:w="5208" w:type="dxa"/>
            <w:tcBorders>
              <w:top w:val="nil"/>
              <w:left w:val="nil"/>
              <w:bottom w:val="single" w:sz="4" w:space="0" w:color="auto"/>
              <w:right w:val="single" w:sz="4" w:space="0" w:color="auto"/>
            </w:tcBorders>
            <w:shd w:val="clear" w:color="auto" w:fill="auto"/>
            <w:noWrap/>
            <w:vAlign w:val="bottom"/>
            <w:hideMark/>
          </w:tcPr>
          <w:p w:rsidR="007E585F" w:rsidRPr="00087255" w:rsidRDefault="007E585F"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Coordinació-Contractació</w:t>
            </w:r>
          </w:p>
        </w:tc>
      </w:tr>
      <w:tr w:rsidR="007E585F" w:rsidRPr="00364975" w:rsidTr="00FA1863">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rsidR="007E585F" w:rsidRPr="00087255" w:rsidRDefault="007E585F"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Adjunt a Gerència</w:t>
            </w:r>
          </w:p>
        </w:tc>
        <w:tc>
          <w:tcPr>
            <w:tcW w:w="5208" w:type="dxa"/>
            <w:tcBorders>
              <w:top w:val="nil"/>
              <w:left w:val="nil"/>
              <w:bottom w:val="single" w:sz="4" w:space="0" w:color="auto"/>
              <w:right w:val="single" w:sz="4" w:space="0" w:color="auto"/>
            </w:tcBorders>
            <w:shd w:val="clear" w:color="auto" w:fill="auto"/>
            <w:noWrap/>
            <w:vAlign w:val="bottom"/>
          </w:tcPr>
          <w:p w:rsidR="007E585F" w:rsidRPr="00087255" w:rsidRDefault="007E585F"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U. Central de Recaptació</w:t>
            </w:r>
          </w:p>
        </w:tc>
      </w:tr>
      <w:tr w:rsidR="007E585F" w:rsidRPr="00364975" w:rsidTr="00FA1863">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rsidR="007E585F" w:rsidRPr="00087255" w:rsidRDefault="007E585F" w:rsidP="00905643">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D</w:t>
            </w:r>
            <w:r w:rsidR="00905643" w:rsidRPr="00087255">
              <w:rPr>
                <w:rFonts w:ascii="Arial" w:eastAsia="Times New Roman" w:hAnsi="Arial" w:cs="Arial"/>
                <w:color w:val="000000"/>
                <w:lang w:eastAsia="ca-ES"/>
              </w:rPr>
              <w:t xml:space="preserve">irecció </w:t>
            </w:r>
            <w:r w:rsidRPr="00087255">
              <w:rPr>
                <w:rFonts w:ascii="Arial" w:eastAsia="Times New Roman" w:hAnsi="Arial" w:cs="Arial"/>
                <w:color w:val="000000"/>
                <w:lang w:eastAsia="ca-ES"/>
              </w:rPr>
              <w:t>S</w:t>
            </w:r>
            <w:r w:rsidR="00905643" w:rsidRPr="00087255">
              <w:rPr>
                <w:rFonts w:ascii="Arial" w:eastAsia="Times New Roman" w:hAnsi="Arial" w:cs="Arial"/>
                <w:color w:val="000000"/>
                <w:lang w:eastAsia="ca-ES"/>
              </w:rPr>
              <w:t>erveis</w:t>
            </w:r>
            <w:r w:rsidRPr="00087255">
              <w:rPr>
                <w:rFonts w:ascii="Arial" w:eastAsia="Times New Roman" w:hAnsi="Arial" w:cs="Arial"/>
                <w:color w:val="000000"/>
                <w:lang w:eastAsia="ca-ES"/>
              </w:rPr>
              <w:t xml:space="preserve"> Gestió Tributària</w:t>
            </w:r>
          </w:p>
        </w:tc>
        <w:tc>
          <w:tcPr>
            <w:tcW w:w="5208" w:type="dxa"/>
            <w:tcBorders>
              <w:top w:val="nil"/>
              <w:left w:val="nil"/>
              <w:bottom w:val="single" w:sz="4" w:space="0" w:color="auto"/>
              <w:right w:val="single" w:sz="4" w:space="0" w:color="auto"/>
            </w:tcBorders>
            <w:shd w:val="clear" w:color="auto" w:fill="auto"/>
            <w:noWrap/>
            <w:vAlign w:val="bottom"/>
          </w:tcPr>
          <w:p w:rsidR="007E585F" w:rsidRPr="00087255" w:rsidRDefault="007E585F"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Gestió IAE</w:t>
            </w:r>
          </w:p>
        </w:tc>
      </w:tr>
      <w:tr w:rsidR="007E585F" w:rsidRPr="00364975" w:rsidTr="00FA1863">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7E585F" w:rsidRPr="00087255" w:rsidRDefault="007E585F" w:rsidP="00905643">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D</w:t>
            </w:r>
            <w:r w:rsidR="00905643" w:rsidRPr="00087255">
              <w:rPr>
                <w:rFonts w:ascii="Arial" w:eastAsia="Times New Roman" w:hAnsi="Arial" w:cs="Arial"/>
                <w:color w:val="000000"/>
                <w:lang w:eastAsia="ca-ES"/>
              </w:rPr>
              <w:t xml:space="preserve">irecció </w:t>
            </w:r>
            <w:r w:rsidRPr="00087255">
              <w:rPr>
                <w:rFonts w:ascii="Arial" w:eastAsia="Times New Roman" w:hAnsi="Arial" w:cs="Arial"/>
                <w:color w:val="000000"/>
                <w:lang w:eastAsia="ca-ES"/>
              </w:rPr>
              <w:t>S</w:t>
            </w:r>
            <w:r w:rsidR="00905643" w:rsidRPr="00087255">
              <w:rPr>
                <w:rFonts w:ascii="Arial" w:eastAsia="Times New Roman" w:hAnsi="Arial" w:cs="Arial"/>
                <w:color w:val="000000"/>
                <w:lang w:eastAsia="ca-ES"/>
              </w:rPr>
              <w:t>erveis</w:t>
            </w:r>
            <w:r w:rsidRPr="00087255">
              <w:rPr>
                <w:rFonts w:ascii="Arial" w:eastAsia="Times New Roman" w:hAnsi="Arial" w:cs="Arial"/>
                <w:color w:val="000000"/>
                <w:lang w:eastAsia="ca-ES"/>
              </w:rPr>
              <w:t xml:space="preserve"> Recaptació</w:t>
            </w:r>
          </w:p>
        </w:tc>
        <w:tc>
          <w:tcPr>
            <w:tcW w:w="5208" w:type="dxa"/>
            <w:tcBorders>
              <w:top w:val="nil"/>
              <w:left w:val="nil"/>
              <w:bottom w:val="single" w:sz="4" w:space="0" w:color="auto"/>
              <w:right w:val="single" w:sz="4" w:space="0" w:color="auto"/>
            </w:tcBorders>
            <w:shd w:val="clear" w:color="auto" w:fill="auto"/>
            <w:noWrap/>
            <w:vAlign w:val="bottom"/>
            <w:hideMark/>
          </w:tcPr>
          <w:p w:rsidR="007E585F" w:rsidRPr="00087255" w:rsidRDefault="007E585F" w:rsidP="00087255">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 xml:space="preserve">Servei </w:t>
            </w:r>
            <w:r w:rsidR="00087255" w:rsidRPr="00087255">
              <w:rPr>
                <w:rFonts w:ascii="Arial" w:eastAsia="Times New Roman" w:hAnsi="Arial" w:cs="Arial"/>
                <w:color w:val="000000"/>
                <w:lang w:eastAsia="ca-ES"/>
              </w:rPr>
              <w:t>de Transparència i Relacions Contribuent</w:t>
            </w:r>
            <w:r w:rsidRPr="00087255">
              <w:rPr>
                <w:rFonts w:ascii="Arial" w:eastAsia="Times New Roman" w:hAnsi="Arial" w:cs="Arial"/>
                <w:color w:val="000000"/>
                <w:lang w:eastAsia="ca-ES"/>
              </w:rPr>
              <w:t xml:space="preserve"> </w:t>
            </w:r>
          </w:p>
        </w:tc>
      </w:tr>
      <w:tr w:rsidR="007E585F" w:rsidRPr="00364975" w:rsidTr="00FA1863">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7E585F" w:rsidRPr="00087255" w:rsidRDefault="002835A4" w:rsidP="00905643">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D</w:t>
            </w:r>
            <w:r w:rsidR="00905643" w:rsidRPr="00087255">
              <w:rPr>
                <w:rFonts w:ascii="Arial" w:eastAsia="Times New Roman" w:hAnsi="Arial" w:cs="Arial"/>
                <w:color w:val="000000"/>
                <w:lang w:eastAsia="ca-ES"/>
              </w:rPr>
              <w:t xml:space="preserve">irecció </w:t>
            </w:r>
            <w:r w:rsidRPr="00087255">
              <w:rPr>
                <w:rFonts w:ascii="Arial" w:eastAsia="Times New Roman" w:hAnsi="Arial" w:cs="Arial"/>
                <w:color w:val="000000"/>
                <w:lang w:eastAsia="ca-ES"/>
              </w:rPr>
              <w:t>S</w:t>
            </w:r>
            <w:r w:rsidR="00905643" w:rsidRPr="00087255">
              <w:rPr>
                <w:rFonts w:ascii="Arial" w:eastAsia="Times New Roman" w:hAnsi="Arial" w:cs="Arial"/>
                <w:color w:val="000000"/>
                <w:lang w:eastAsia="ca-ES"/>
              </w:rPr>
              <w:t>erveis</w:t>
            </w:r>
            <w:r w:rsidRPr="00087255">
              <w:rPr>
                <w:rFonts w:ascii="Arial" w:eastAsia="Times New Roman" w:hAnsi="Arial" w:cs="Arial"/>
                <w:color w:val="000000"/>
                <w:lang w:eastAsia="ca-ES"/>
              </w:rPr>
              <w:t xml:space="preserve"> Assessoria jurídica</w:t>
            </w:r>
          </w:p>
        </w:tc>
        <w:tc>
          <w:tcPr>
            <w:tcW w:w="5208" w:type="dxa"/>
            <w:tcBorders>
              <w:top w:val="nil"/>
              <w:left w:val="nil"/>
              <w:bottom w:val="single" w:sz="4" w:space="0" w:color="auto"/>
              <w:right w:val="single" w:sz="4" w:space="0" w:color="auto"/>
            </w:tcBorders>
            <w:shd w:val="clear" w:color="auto" w:fill="auto"/>
            <w:noWrap/>
            <w:vAlign w:val="bottom"/>
            <w:hideMark/>
          </w:tcPr>
          <w:p w:rsidR="007E585F" w:rsidRPr="00087255" w:rsidRDefault="007E585F"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Finances</w:t>
            </w:r>
          </w:p>
        </w:tc>
      </w:tr>
      <w:tr w:rsidR="002835A4" w:rsidRPr="00364975" w:rsidTr="002835A4">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rsidR="002835A4" w:rsidRPr="00087255" w:rsidRDefault="002835A4" w:rsidP="00905643">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D</w:t>
            </w:r>
            <w:r w:rsidR="00905643" w:rsidRPr="00087255">
              <w:rPr>
                <w:rFonts w:ascii="Arial" w:eastAsia="Times New Roman" w:hAnsi="Arial" w:cs="Arial"/>
                <w:color w:val="000000"/>
                <w:lang w:eastAsia="ca-ES"/>
              </w:rPr>
              <w:t xml:space="preserve">irecció </w:t>
            </w:r>
            <w:r w:rsidRPr="00087255">
              <w:rPr>
                <w:rFonts w:ascii="Arial" w:eastAsia="Times New Roman" w:hAnsi="Arial" w:cs="Arial"/>
                <w:color w:val="000000"/>
                <w:lang w:eastAsia="ca-ES"/>
              </w:rPr>
              <w:t>S</w:t>
            </w:r>
            <w:r w:rsidR="00905643" w:rsidRPr="00087255">
              <w:rPr>
                <w:rFonts w:ascii="Arial" w:eastAsia="Times New Roman" w:hAnsi="Arial" w:cs="Arial"/>
                <w:color w:val="000000"/>
                <w:lang w:eastAsia="ca-ES"/>
              </w:rPr>
              <w:t>erveis</w:t>
            </w:r>
            <w:r w:rsidRPr="00087255">
              <w:rPr>
                <w:rFonts w:ascii="Arial" w:eastAsia="Times New Roman" w:hAnsi="Arial" w:cs="Arial"/>
                <w:color w:val="000000"/>
                <w:lang w:eastAsia="ca-ES"/>
              </w:rPr>
              <w:t xml:space="preserve"> Organització-Inspecció</w:t>
            </w:r>
          </w:p>
        </w:tc>
        <w:tc>
          <w:tcPr>
            <w:tcW w:w="5208" w:type="dxa"/>
            <w:tcBorders>
              <w:top w:val="nil"/>
              <w:left w:val="nil"/>
              <w:bottom w:val="single" w:sz="4" w:space="0" w:color="auto"/>
              <w:right w:val="single" w:sz="4" w:space="0" w:color="auto"/>
            </w:tcBorders>
            <w:shd w:val="clear" w:color="auto" w:fill="auto"/>
            <w:noWrap/>
            <w:vAlign w:val="bottom"/>
            <w:hideMark/>
          </w:tcPr>
          <w:p w:rsidR="002835A4" w:rsidRPr="00087255" w:rsidRDefault="002835A4"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Tributs Generals i Taxes</w:t>
            </w:r>
          </w:p>
        </w:tc>
      </w:tr>
      <w:tr w:rsidR="002835A4" w:rsidRPr="00364975" w:rsidTr="00FA1863">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835A4" w:rsidRPr="00087255" w:rsidRDefault="002835A4" w:rsidP="00E179F6">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D</w:t>
            </w:r>
            <w:r w:rsidR="00E179F6" w:rsidRPr="00087255">
              <w:rPr>
                <w:rFonts w:ascii="Arial" w:eastAsia="Times New Roman" w:hAnsi="Arial" w:cs="Arial"/>
                <w:color w:val="000000"/>
                <w:lang w:eastAsia="ca-ES"/>
              </w:rPr>
              <w:t xml:space="preserve">irecció </w:t>
            </w:r>
            <w:r w:rsidRPr="00087255">
              <w:rPr>
                <w:rFonts w:ascii="Arial" w:eastAsia="Times New Roman" w:hAnsi="Arial" w:cs="Arial"/>
                <w:color w:val="000000"/>
                <w:lang w:eastAsia="ca-ES"/>
              </w:rPr>
              <w:t>S</w:t>
            </w:r>
            <w:r w:rsidR="00E179F6" w:rsidRPr="00087255">
              <w:rPr>
                <w:rFonts w:ascii="Arial" w:eastAsia="Times New Roman" w:hAnsi="Arial" w:cs="Arial"/>
                <w:color w:val="000000"/>
                <w:lang w:eastAsia="ca-ES"/>
              </w:rPr>
              <w:t>erveis</w:t>
            </w:r>
            <w:r w:rsidRPr="00087255">
              <w:rPr>
                <w:rFonts w:ascii="Arial" w:eastAsia="Times New Roman" w:hAnsi="Arial" w:cs="Arial"/>
                <w:color w:val="000000"/>
                <w:lang w:eastAsia="ca-ES"/>
              </w:rPr>
              <w:t xml:space="preserve"> Informàtica</w:t>
            </w:r>
          </w:p>
        </w:tc>
        <w:tc>
          <w:tcPr>
            <w:tcW w:w="5208" w:type="dxa"/>
            <w:tcBorders>
              <w:top w:val="nil"/>
              <w:left w:val="nil"/>
              <w:bottom w:val="single" w:sz="4" w:space="0" w:color="auto"/>
              <w:right w:val="single" w:sz="4" w:space="0" w:color="auto"/>
            </w:tcBorders>
            <w:shd w:val="clear" w:color="auto" w:fill="auto"/>
            <w:noWrap/>
            <w:vAlign w:val="bottom"/>
            <w:hideMark/>
          </w:tcPr>
          <w:p w:rsidR="002835A4" w:rsidRPr="00087255" w:rsidRDefault="002835A4"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Gestió IBI</w:t>
            </w:r>
          </w:p>
        </w:tc>
      </w:tr>
      <w:tr w:rsidR="002835A4" w:rsidRPr="00364975" w:rsidTr="00FA1863">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5A4" w:rsidRPr="00087255" w:rsidRDefault="002835A4" w:rsidP="00E179F6">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D</w:t>
            </w:r>
            <w:r w:rsidR="00E179F6" w:rsidRPr="00087255">
              <w:rPr>
                <w:rFonts w:ascii="Arial" w:eastAsia="Times New Roman" w:hAnsi="Arial" w:cs="Arial"/>
                <w:color w:val="000000"/>
                <w:lang w:eastAsia="ca-ES"/>
              </w:rPr>
              <w:t xml:space="preserve">irecció </w:t>
            </w:r>
            <w:r w:rsidRPr="00087255">
              <w:rPr>
                <w:rFonts w:ascii="Arial" w:eastAsia="Times New Roman" w:hAnsi="Arial" w:cs="Arial"/>
                <w:color w:val="000000"/>
                <w:lang w:eastAsia="ca-ES"/>
              </w:rPr>
              <w:t>S</w:t>
            </w:r>
            <w:r w:rsidR="00E179F6" w:rsidRPr="00087255">
              <w:rPr>
                <w:rFonts w:ascii="Arial" w:eastAsia="Times New Roman" w:hAnsi="Arial" w:cs="Arial"/>
                <w:color w:val="000000"/>
                <w:lang w:eastAsia="ca-ES"/>
              </w:rPr>
              <w:t>erveis</w:t>
            </w:r>
            <w:r w:rsidRPr="00087255">
              <w:rPr>
                <w:rFonts w:ascii="Arial" w:eastAsia="Times New Roman" w:hAnsi="Arial" w:cs="Arial"/>
                <w:color w:val="000000"/>
                <w:lang w:eastAsia="ca-ES"/>
              </w:rPr>
              <w:t xml:space="preserve"> d'Inspecció Tributària</w:t>
            </w: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5A4" w:rsidRPr="00087255" w:rsidRDefault="002835A4"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Servei Gestió Cadastral</w:t>
            </w:r>
          </w:p>
        </w:tc>
      </w:tr>
      <w:tr w:rsidR="002835A4" w:rsidRPr="00364975" w:rsidTr="00FA1863">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5A4" w:rsidRPr="00087255" w:rsidRDefault="002835A4" w:rsidP="007E585F">
            <w:pPr>
              <w:spacing w:before="0" w:beforeAutospacing="0"/>
              <w:jc w:val="both"/>
              <w:rPr>
                <w:rFonts w:ascii="Arial" w:eastAsia="Times New Roman" w:hAnsi="Arial" w:cs="Arial"/>
                <w:color w:val="000000"/>
                <w:lang w:eastAsia="ca-ES"/>
              </w:rPr>
            </w:pPr>
            <w:r w:rsidRPr="00087255">
              <w:rPr>
                <w:rFonts w:ascii="Arial" w:eastAsia="Times New Roman" w:hAnsi="Arial" w:cs="Arial"/>
                <w:color w:val="000000"/>
                <w:lang w:eastAsia="ca-ES"/>
              </w:rPr>
              <w:t>Sotsdirecció Recursos humans</w:t>
            </w:r>
          </w:p>
        </w:tc>
        <w:tc>
          <w:tcPr>
            <w:tcW w:w="5208" w:type="dxa"/>
            <w:tcBorders>
              <w:top w:val="single" w:sz="4" w:space="0" w:color="auto"/>
              <w:left w:val="nil"/>
              <w:bottom w:val="single" w:sz="4" w:space="0" w:color="auto"/>
              <w:right w:val="single" w:sz="4" w:space="0" w:color="auto"/>
            </w:tcBorders>
            <w:shd w:val="clear" w:color="auto" w:fill="auto"/>
            <w:noWrap/>
            <w:vAlign w:val="bottom"/>
          </w:tcPr>
          <w:p w:rsidR="002835A4" w:rsidRPr="00364975" w:rsidRDefault="002835A4" w:rsidP="007E585F">
            <w:pPr>
              <w:spacing w:before="0" w:beforeAutospacing="0"/>
              <w:jc w:val="both"/>
              <w:rPr>
                <w:rFonts w:ascii="Arial" w:eastAsia="Times New Roman" w:hAnsi="Arial" w:cs="Arial"/>
                <w:color w:val="000000"/>
                <w:highlight w:val="yellow"/>
                <w:lang w:eastAsia="ca-ES"/>
              </w:rPr>
            </w:pPr>
          </w:p>
        </w:tc>
      </w:tr>
    </w:tbl>
    <w:p w:rsidR="00F854EB" w:rsidRPr="00374610" w:rsidRDefault="00D43051" w:rsidP="00D24B82">
      <w:pPr>
        <w:jc w:val="both"/>
        <w:rPr>
          <w:rFonts w:ascii="Arial" w:hAnsi="Arial" w:cs="Arial"/>
          <w:sz w:val="24"/>
          <w:szCs w:val="24"/>
        </w:rPr>
      </w:pPr>
      <w:r w:rsidRPr="00374610">
        <w:rPr>
          <w:rFonts w:ascii="Arial" w:hAnsi="Arial" w:cs="Arial"/>
          <w:sz w:val="24"/>
          <w:szCs w:val="24"/>
        </w:rPr>
        <w:lastRenderedPageBreak/>
        <w:t>L</w:t>
      </w:r>
      <w:r w:rsidR="00161B4D">
        <w:rPr>
          <w:rFonts w:ascii="Arial" w:hAnsi="Arial" w:cs="Arial"/>
          <w:sz w:val="24"/>
          <w:szCs w:val="24"/>
        </w:rPr>
        <w:t>es unitats són les dependències administratives que tenen la responsabilitat de realitzar les funcions de gestió tributària i recaptatòria en l’àmbit territorial</w:t>
      </w:r>
      <w:r w:rsidRPr="00374610">
        <w:rPr>
          <w:rFonts w:ascii="Arial" w:hAnsi="Arial" w:cs="Arial"/>
          <w:sz w:val="24"/>
          <w:szCs w:val="24"/>
        </w:rPr>
        <w:t xml:space="preserve"> </w:t>
      </w:r>
      <w:r w:rsidR="00161B4D">
        <w:rPr>
          <w:rFonts w:ascii="Arial" w:hAnsi="Arial" w:cs="Arial"/>
          <w:sz w:val="24"/>
          <w:szCs w:val="24"/>
        </w:rPr>
        <w:t>que li hagi estat assignat per l’òrgan competent.</w:t>
      </w:r>
      <w:r w:rsidRPr="00374610">
        <w:rPr>
          <w:rFonts w:ascii="Arial" w:hAnsi="Arial" w:cs="Arial"/>
          <w:sz w:val="24"/>
          <w:szCs w:val="24"/>
        </w:rPr>
        <w:t xml:space="preserve"> </w:t>
      </w:r>
      <w:r w:rsidR="00194B90" w:rsidRPr="00374610">
        <w:rPr>
          <w:rFonts w:ascii="Arial" w:hAnsi="Arial" w:cs="Arial"/>
          <w:sz w:val="24"/>
          <w:szCs w:val="24"/>
        </w:rPr>
        <w:t>El nombre d’unitats a 31 de desembre del 20</w:t>
      </w:r>
      <w:r w:rsidR="000A548E" w:rsidRPr="00374610">
        <w:rPr>
          <w:rFonts w:ascii="Arial" w:hAnsi="Arial" w:cs="Arial"/>
          <w:sz w:val="24"/>
          <w:szCs w:val="24"/>
        </w:rPr>
        <w:t>2</w:t>
      </w:r>
      <w:r w:rsidR="00374610">
        <w:rPr>
          <w:rFonts w:ascii="Arial" w:hAnsi="Arial" w:cs="Arial"/>
          <w:sz w:val="24"/>
          <w:szCs w:val="24"/>
        </w:rPr>
        <w:t>2</w:t>
      </w:r>
      <w:r w:rsidR="00194B90" w:rsidRPr="00374610">
        <w:rPr>
          <w:rFonts w:ascii="Arial" w:hAnsi="Arial" w:cs="Arial"/>
          <w:sz w:val="24"/>
          <w:szCs w:val="24"/>
        </w:rPr>
        <w:t xml:space="preserve"> </w:t>
      </w:r>
      <w:r w:rsidR="006168D0" w:rsidRPr="00374610">
        <w:rPr>
          <w:rFonts w:ascii="Arial" w:hAnsi="Arial" w:cs="Arial"/>
          <w:sz w:val="24"/>
          <w:szCs w:val="24"/>
        </w:rPr>
        <w:t>é</w:t>
      </w:r>
      <w:r w:rsidR="00194B90" w:rsidRPr="00374610">
        <w:rPr>
          <w:rFonts w:ascii="Arial" w:hAnsi="Arial" w:cs="Arial"/>
          <w:sz w:val="24"/>
          <w:szCs w:val="24"/>
        </w:rPr>
        <w:t>s d</w:t>
      </w:r>
      <w:r w:rsidR="00CD76B3" w:rsidRPr="00374610">
        <w:rPr>
          <w:rFonts w:ascii="Arial" w:hAnsi="Arial" w:cs="Arial"/>
          <w:sz w:val="24"/>
          <w:szCs w:val="24"/>
        </w:rPr>
        <w:t>'</w:t>
      </w:r>
      <w:r w:rsidR="00133BAC" w:rsidRPr="00374610">
        <w:rPr>
          <w:rFonts w:ascii="Arial" w:hAnsi="Arial" w:cs="Arial"/>
          <w:sz w:val="24"/>
          <w:szCs w:val="24"/>
        </w:rPr>
        <w:t>11</w:t>
      </w:r>
      <w:r w:rsidR="00194B90" w:rsidRPr="00374610">
        <w:rPr>
          <w:rFonts w:ascii="Arial" w:hAnsi="Arial" w:cs="Arial"/>
          <w:sz w:val="24"/>
          <w:szCs w:val="24"/>
        </w:rPr>
        <w:t>, d’acord amb el detall següent</w:t>
      </w:r>
      <w:r w:rsidR="00F854EB" w:rsidRPr="00374610">
        <w:rPr>
          <w:rFonts w:ascii="Arial" w:hAnsi="Arial" w:cs="Arial"/>
          <w:sz w:val="24"/>
          <w:szCs w:val="24"/>
        </w:rPr>
        <w:t>:</w:t>
      </w:r>
    </w:p>
    <w:p w:rsidR="00DD21F3" w:rsidRPr="00374610" w:rsidRDefault="00DD21F3" w:rsidP="00D24B82">
      <w:pPr>
        <w:jc w:val="both"/>
        <w:rPr>
          <w:rFonts w:ascii="Arial" w:hAnsi="Arial" w:cs="Arial"/>
          <w:sz w:val="24"/>
          <w:szCs w:val="24"/>
        </w:rPr>
      </w:pPr>
    </w:p>
    <w:tbl>
      <w:tblPr>
        <w:tblW w:w="5342" w:type="dxa"/>
        <w:jc w:val="center"/>
        <w:tblInd w:w="-602" w:type="dxa"/>
        <w:tblCellMar>
          <w:left w:w="70" w:type="dxa"/>
          <w:right w:w="70" w:type="dxa"/>
        </w:tblCellMar>
        <w:tblLook w:val="04A0" w:firstRow="1" w:lastRow="0" w:firstColumn="1" w:lastColumn="0" w:noHBand="0" w:noVBand="1"/>
      </w:tblPr>
      <w:tblGrid>
        <w:gridCol w:w="2755"/>
        <w:gridCol w:w="2587"/>
      </w:tblGrid>
      <w:tr w:rsidR="00DD21F3" w:rsidRPr="00374610" w:rsidTr="00DD21F3">
        <w:trPr>
          <w:trHeight w:val="300"/>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DD21F3" w:rsidRPr="00374610" w:rsidRDefault="00DD21F3" w:rsidP="00DD21F3">
            <w:pPr>
              <w:spacing w:before="0" w:beforeAutospacing="0"/>
              <w:jc w:val="center"/>
              <w:rPr>
                <w:rFonts w:ascii="Arial" w:eastAsia="Times New Roman" w:hAnsi="Arial" w:cs="Arial"/>
                <w:b/>
                <w:bCs/>
                <w:color w:val="000000"/>
                <w:sz w:val="24"/>
                <w:szCs w:val="24"/>
                <w:lang w:eastAsia="ca-ES"/>
              </w:rPr>
            </w:pPr>
            <w:r w:rsidRPr="00374610">
              <w:rPr>
                <w:rFonts w:ascii="Arial" w:eastAsia="Times New Roman" w:hAnsi="Arial" w:cs="Arial"/>
                <w:b/>
                <w:bCs/>
                <w:color w:val="000000"/>
                <w:sz w:val="24"/>
                <w:szCs w:val="24"/>
                <w:lang w:eastAsia="ca-ES"/>
              </w:rPr>
              <w:t>SERVEIS TERRITORIALS</w:t>
            </w:r>
          </w:p>
        </w:tc>
      </w:tr>
      <w:tr w:rsidR="00DD21F3" w:rsidRPr="00374610" w:rsidTr="00DD21F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Bages - Berguedà</w:t>
            </w:r>
          </w:p>
        </w:tc>
        <w:tc>
          <w:tcPr>
            <w:tcW w:w="2587" w:type="dxa"/>
            <w:tcBorders>
              <w:top w:val="nil"/>
              <w:left w:val="nil"/>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L'Anoia</w:t>
            </w:r>
          </w:p>
        </w:tc>
      </w:tr>
      <w:tr w:rsidR="00DD21F3" w:rsidRPr="00374610" w:rsidTr="00DD21F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Baix Llobregat-Garraf</w:t>
            </w:r>
          </w:p>
        </w:tc>
        <w:tc>
          <w:tcPr>
            <w:tcW w:w="2587" w:type="dxa"/>
            <w:tcBorders>
              <w:top w:val="nil"/>
              <w:left w:val="nil"/>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Maresme</w:t>
            </w:r>
          </w:p>
        </w:tc>
      </w:tr>
      <w:tr w:rsidR="00DD21F3" w:rsidRPr="00374610" w:rsidTr="00DD21F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Baix Llobregat-Nord</w:t>
            </w:r>
          </w:p>
        </w:tc>
        <w:tc>
          <w:tcPr>
            <w:tcW w:w="2587" w:type="dxa"/>
            <w:tcBorders>
              <w:top w:val="nil"/>
              <w:left w:val="nil"/>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Multes</w:t>
            </w:r>
          </w:p>
        </w:tc>
      </w:tr>
      <w:tr w:rsidR="00DD21F3" w:rsidRPr="00374610" w:rsidTr="00DD21F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Barcelonès</w:t>
            </w:r>
          </w:p>
        </w:tc>
        <w:tc>
          <w:tcPr>
            <w:tcW w:w="2587" w:type="dxa"/>
            <w:tcBorders>
              <w:top w:val="nil"/>
              <w:left w:val="nil"/>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Vallès Occidental</w:t>
            </w:r>
          </w:p>
        </w:tc>
      </w:tr>
      <w:tr w:rsidR="00DD21F3" w:rsidRPr="00374610" w:rsidTr="00DD21F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D'Osona</w:t>
            </w:r>
          </w:p>
        </w:tc>
        <w:tc>
          <w:tcPr>
            <w:tcW w:w="2587" w:type="dxa"/>
            <w:tcBorders>
              <w:top w:val="nil"/>
              <w:left w:val="nil"/>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Vallès Oriental</w:t>
            </w:r>
          </w:p>
        </w:tc>
      </w:tr>
      <w:tr w:rsidR="00DD21F3" w:rsidRPr="00364975" w:rsidTr="00DD21F3">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r w:rsidRPr="00374610">
              <w:rPr>
                <w:rFonts w:ascii="Arial" w:eastAsia="Times New Roman" w:hAnsi="Arial" w:cs="Arial"/>
                <w:color w:val="000000"/>
                <w:sz w:val="24"/>
                <w:szCs w:val="24"/>
                <w:lang w:eastAsia="ca-ES"/>
              </w:rPr>
              <w:t>L'Alt Penedès</w:t>
            </w:r>
          </w:p>
        </w:tc>
        <w:tc>
          <w:tcPr>
            <w:tcW w:w="2587" w:type="dxa"/>
            <w:tcBorders>
              <w:top w:val="nil"/>
              <w:left w:val="nil"/>
              <w:bottom w:val="nil"/>
              <w:right w:val="nil"/>
            </w:tcBorders>
            <w:shd w:val="clear" w:color="auto" w:fill="auto"/>
            <w:noWrap/>
            <w:vAlign w:val="bottom"/>
            <w:hideMark/>
          </w:tcPr>
          <w:p w:rsidR="00DD21F3" w:rsidRPr="00374610" w:rsidRDefault="00DD21F3" w:rsidP="00DD21F3">
            <w:pPr>
              <w:spacing w:before="0" w:beforeAutospacing="0"/>
              <w:jc w:val="both"/>
              <w:rPr>
                <w:rFonts w:ascii="Arial" w:eastAsia="Times New Roman" w:hAnsi="Arial" w:cs="Arial"/>
                <w:color w:val="000000"/>
                <w:sz w:val="24"/>
                <w:szCs w:val="24"/>
                <w:lang w:eastAsia="ca-ES"/>
              </w:rPr>
            </w:pPr>
          </w:p>
        </w:tc>
      </w:tr>
    </w:tbl>
    <w:p w:rsidR="00FD19A6" w:rsidRPr="00374610" w:rsidRDefault="00FD19A6" w:rsidP="00FD19A6">
      <w:pPr>
        <w:jc w:val="both"/>
        <w:rPr>
          <w:rFonts w:ascii="Arial" w:hAnsi="Arial" w:cs="Arial"/>
          <w:sz w:val="24"/>
          <w:szCs w:val="24"/>
        </w:rPr>
      </w:pPr>
      <w:r w:rsidRPr="00374610">
        <w:rPr>
          <w:rFonts w:ascii="Arial" w:hAnsi="Arial" w:cs="Arial"/>
          <w:sz w:val="24"/>
          <w:szCs w:val="24"/>
        </w:rPr>
        <w:t xml:space="preserve">La realització de funcions de recaptació en bona part es desenvolupa per mitjans informàtics i s’impulsa sota la direcció dels </w:t>
      </w:r>
      <w:r w:rsidR="00905AD6" w:rsidRPr="00374610">
        <w:rPr>
          <w:rFonts w:ascii="Arial" w:hAnsi="Arial" w:cs="Arial"/>
          <w:sz w:val="24"/>
          <w:szCs w:val="24"/>
        </w:rPr>
        <w:t>s</w:t>
      </w:r>
      <w:r w:rsidRPr="00374610">
        <w:rPr>
          <w:rFonts w:ascii="Arial" w:hAnsi="Arial" w:cs="Arial"/>
          <w:sz w:val="24"/>
          <w:szCs w:val="24"/>
        </w:rPr>
        <w:t xml:space="preserve">erveis </w:t>
      </w:r>
      <w:r w:rsidR="00905AD6" w:rsidRPr="00374610">
        <w:rPr>
          <w:rFonts w:ascii="Arial" w:hAnsi="Arial" w:cs="Arial"/>
          <w:sz w:val="24"/>
          <w:szCs w:val="24"/>
        </w:rPr>
        <w:t>c</w:t>
      </w:r>
      <w:r w:rsidRPr="00374610">
        <w:rPr>
          <w:rFonts w:ascii="Arial" w:hAnsi="Arial" w:cs="Arial"/>
          <w:sz w:val="24"/>
          <w:szCs w:val="24"/>
        </w:rPr>
        <w:t xml:space="preserve">entrals. Pel que fa a la gestió tributària, que comporta múltiples funcions i tasques diàries, es divideix l’execució i la responsabilitat entre els serveis centrals i els serveis </w:t>
      </w:r>
      <w:r w:rsidR="00934684" w:rsidRPr="00374610">
        <w:rPr>
          <w:rFonts w:ascii="Arial" w:hAnsi="Arial" w:cs="Arial"/>
          <w:sz w:val="24"/>
          <w:szCs w:val="24"/>
        </w:rPr>
        <w:t>territorials</w:t>
      </w:r>
      <w:r w:rsidRPr="00374610">
        <w:rPr>
          <w:rFonts w:ascii="Arial" w:hAnsi="Arial" w:cs="Arial"/>
          <w:sz w:val="24"/>
          <w:szCs w:val="24"/>
        </w:rPr>
        <w:t>, corresponent als primers la supervisió.</w:t>
      </w:r>
    </w:p>
    <w:p w:rsidR="000F25C1" w:rsidRPr="00374610" w:rsidRDefault="00FD19A6" w:rsidP="00D24B82">
      <w:pPr>
        <w:jc w:val="both"/>
        <w:rPr>
          <w:rFonts w:ascii="Arial" w:hAnsi="Arial" w:cs="Arial"/>
          <w:sz w:val="24"/>
          <w:szCs w:val="24"/>
        </w:rPr>
      </w:pPr>
      <w:r w:rsidRPr="00374610">
        <w:rPr>
          <w:rFonts w:ascii="Arial" w:hAnsi="Arial" w:cs="Arial"/>
          <w:sz w:val="24"/>
          <w:szCs w:val="24"/>
        </w:rPr>
        <w:t>La inspecció tribut</w:t>
      </w:r>
      <w:r w:rsidR="00CD76B3" w:rsidRPr="00374610">
        <w:rPr>
          <w:rFonts w:ascii="Arial" w:hAnsi="Arial" w:cs="Arial"/>
          <w:sz w:val="24"/>
          <w:szCs w:val="24"/>
        </w:rPr>
        <w:t>à</w:t>
      </w:r>
      <w:r w:rsidRPr="00374610">
        <w:rPr>
          <w:rFonts w:ascii="Arial" w:hAnsi="Arial" w:cs="Arial"/>
          <w:sz w:val="24"/>
          <w:szCs w:val="24"/>
        </w:rPr>
        <w:t>ria que requereix tramitar complexos expedients</w:t>
      </w:r>
      <w:r w:rsidR="000A548E" w:rsidRPr="00374610">
        <w:rPr>
          <w:rFonts w:ascii="Arial" w:hAnsi="Arial" w:cs="Arial"/>
          <w:sz w:val="24"/>
          <w:szCs w:val="24"/>
        </w:rPr>
        <w:t>,</w:t>
      </w:r>
      <w:r w:rsidRPr="00374610">
        <w:rPr>
          <w:rFonts w:ascii="Arial" w:hAnsi="Arial" w:cs="Arial"/>
          <w:sz w:val="24"/>
          <w:szCs w:val="24"/>
        </w:rPr>
        <w:t xml:space="preserve"> es du a terme des de la Direcció de Serveis competent adscrita a </w:t>
      </w:r>
      <w:r w:rsidR="00905AD6" w:rsidRPr="00374610">
        <w:rPr>
          <w:rFonts w:ascii="Arial" w:hAnsi="Arial" w:cs="Arial"/>
          <w:sz w:val="24"/>
          <w:szCs w:val="24"/>
        </w:rPr>
        <w:t>s</w:t>
      </w:r>
      <w:r w:rsidRPr="00374610">
        <w:rPr>
          <w:rFonts w:ascii="Arial" w:hAnsi="Arial" w:cs="Arial"/>
          <w:sz w:val="24"/>
          <w:szCs w:val="24"/>
        </w:rPr>
        <w:t xml:space="preserve">erveis </w:t>
      </w:r>
      <w:r w:rsidR="00905AD6" w:rsidRPr="00374610">
        <w:rPr>
          <w:rFonts w:ascii="Arial" w:hAnsi="Arial" w:cs="Arial"/>
          <w:sz w:val="24"/>
          <w:szCs w:val="24"/>
        </w:rPr>
        <w:t>c</w:t>
      </w:r>
      <w:r w:rsidRPr="00374610">
        <w:rPr>
          <w:rFonts w:ascii="Arial" w:hAnsi="Arial" w:cs="Arial"/>
          <w:sz w:val="24"/>
          <w:szCs w:val="24"/>
        </w:rPr>
        <w:t>entrals.</w:t>
      </w:r>
    </w:p>
    <w:p w:rsidR="00E179F6" w:rsidRPr="00374610" w:rsidRDefault="00E179F6" w:rsidP="000A548E">
      <w:pPr>
        <w:spacing w:before="0" w:beforeAutospacing="0" w:after="200"/>
        <w:jc w:val="both"/>
        <w:rPr>
          <w:rFonts w:ascii="Arial" w:hAnsi="Arial" w:cs="Arial"/>
          <w:sz w:val="24"/>
          <w:szCs w:val="24"/>
        </w:rPr>
      </w:pPr>
    </w:p>
    <w:p w:rsidR="000A548E" w:rsidRPr="00374610" w:rsidRDefault="000A548E" w:rsidP="000A548E">
      <w:pPr>
        <w:spacing w:before="0" w:beforeAutospacing="0" w:after="200"/>
        <w:jc w:val="both"/>
        <w:rPr>
          <w:rFonts w:ascii="Arial" w:hAnsi="Arial" w:cs="Arial"/>
          <w:sz w:val="24"/>
          <w:szCs w:val="24"/>
        </w:rPr>
      </w:pPr>
      <w:r w:rsidRPr="00374610">
        <w:rPr>
          <w:rFonts w:ascii="Arial" w:hAnsi="Arial" w:cs="Arial"/>
          <w:sz w:val="24"/>
          <w:szCs w:val="24"/>
        </w:rPr>
        <w:t xml:space="preserve">Les unitats poden disposar d’una o més oficines o d’un o més punts d’informació i gestió, segons el volum de valors a gestionar i també segons el grau de concentració o dispersió dels municipis, a finals d’aquest exercici, l’ORGT disposa d’un total de </w:t>
      </w:r>
      <w:r w:rsidR="00374610" w:rsidRPr="00374610">
        <w:rPr>
          <w:rFonts w:ascii="Arial" w:hAnsi="Arial" w:cs="Arial"/>
          <w:sz w:val="24"/>
          <w:szCs w:val="24"/>
        </w:rPr>
        <w:t>105</w:t>
      </w:r>
      <w:r w:rsidRPr="00374610">
        <w:rPr>
          <w:rFonts w:ascii="Arial" w:hAnsi="Arial" w:cs="Arial"/>
          <w:sz w:val="24"/>
          <w:szCs w:val="24"/>
        </w:rPr>
        <w:t xml:space="preserve"> oficines i punts d’informació i gestió.</w:t>
      </w:r>
      <w:r w:rsidR="00E179F6" w:rsidRPr="00374610">
        <w:rPr>
          <w:rFonts w:ascii="Arial" w:hAnsi="Arial" w:cs="Arial"/>
          <w:sz w:val="24"/>
          <w:szCs w:val="24"/>
        </w:rPr>
        <w:t xml:space="preserve"> </w:t>
      </w:r>
    </w:p>
    <w:p w:rsidR="000A548E" w:rsidRDefault="000A548E" w:rsidP="000A548E">
      <w:pPr>
        <w:spacing w:before="0" w:beforeAutospacing="0" w:after="200"/>
        <w:jc w:val="both"/>
        <w:rPr>
          <w:rFonts w:ascii="Arial" w:hAnsi="Arial" w:cs="Arial"/>
          <w:sz w:val="24"/>
          <w:szCs w:val="24"/>
        </w:rPr>
      </w:pPr>
      <w:r w:rsidRPr="00374610">
        <w:rPr>
          <w:rFonts w:ascii="Arial" w:hAnsi="Arial" w:cs="Arial"/>
          <w:sz w:val="24"/>
          <w:szCs w:val="24"/>
        </w:rPr>
        <w:t xml:space="preserve">Tot seguit es mostra la relació d’oficines i punts d’informació i gestió que disposa l’ORGT tot indicant la unitat territorial d’adscripció. </w:t>
      </w:r>
    </w:p>
    <w:p w:rsidR="00A97B5E" w:rsidRPr="00374610" w:rsidRDefault="00A97B5E" w:rsidP="000A548E">
      <w:pPr>
        <w:spacing w:before="0" w:beforeAutospacing="0" w:after="200"/>
        <w:jc w:val="both"/>
        <w:rPr>
          <w:rFonts w:ascii="Arial" w:hAnsi="Arial" w:cs="Arial"/>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493"/>
        <w:gridCol w:w="2308"/>
        <w:gridCol w:w="1580"/>
        <w:gridCol w:w="419"/>
        <w:gridCol w:w="77"/>
        <w:gridCol w:w="2305"/>
        <w:gridCol w:w="1784"/>
      </w:tblGrid>
      <w:tr w:rsidR="000A548E" w:rsidRPr="00364975" w:rsidTr="0063587A">
        <w:trPr>
          <w:trHeight w:hRule="exact" w:val="549"/>
        </w:trPr>
        <w:tc>
          <w:tcPr>
            <w:tcW w:w="493" w:type="dxa"/>
            <w:tcBorders>
              <w:top w:val="single" w:sz="4" w:space="0" w:color="auto"/>
              <w:left w:val="single" w:sz="4" w:space="0" w:color="auto"/>
              <w:bottom w:val="single" w:sz="6" w:space="0" w:color="000000"/>
              <w:right w:val="single" w:sz="6" w:space="0" w:color="000000"/>
            </w:tcBorders>
            <w:shd w:val="clear" w:color="auto" w:fill="953634"/>
          </w:tcPr>
          <w:p w:rsidR="000A548E" w:rsidRPr="00482EC5" w:rsidRDefault="000A548E" w:rsidP="000A548E">
            <w:pPr>
              <w:spacing w:before="83" w:beforeAutospacing="0" w:line="275" w:lineRule="auto"/>
              <w:ind w:left="13" w:right="-19"/>
              <w:jc w:val="both"/>
              <w:rPr>
                <w:rFonts w:ascii="Arial" w:eastAsia="Arial" w:hAnsi="Arial" w:cs="Arial"/>
                <w:sz w:val="14"/>
                <w:szCs w:val="14"/>
              </w:rPr>
            </w:pPr>
            <w:r w:rsidRPr="00482EC5">
              <w:rPr>
                <w:rFonts w:ascii="Arial" w:eastAsia="Arial" w:hAnsi="Arial" w:cs="Arial"/>
                <w:b/>
                <w:bCs/>
                <w:color w:val="FFFFFF"/>
                <w:spacing w:val="1"/>
                <w:w w:val="101"/>
                <w:sz w:val="14"/>
                <w:szCs w:val="14"/>
              </w:rPr>
              <w:t>C</w:t>
            </w:r>
            <w:r w:rsidRPr="00482EC5">
              <w:rPr>
                <w:rFonts w:ascii="Arial" w:eastAsia="Arial" w:hAnsi="Arial" w:cs="Arial"/>
                <w:b/>
                <w:bCs/>
                <w:color w:val="FFFFFF"/>
                <w:w w:val="101"/>
                <w:sz w:val="14"/>
                <w:szCs w:val="14"/>
              </w:rPr>
              <w:t>O</w:t>
            </w:r>
            <w:r w:rsidRPr="00482EC5">
              <w:rPr>
                <w:rFonts w:ascii="Arial" w:eastAsia="Arial" w:hAnsi="Arial" w:cs="Arial"/>
                <w:b/>
                <w:bCs/>
                <w:color w:val="FFFFFF"/>
                <w:spacing w:val="1"/>
                <w:w w:val="101"/>
                <w:sz w:val="14"/>
                <w:szCs w:val="14"/>
              </w:rPr>
              <w:t>D</w:t>
            </w:r>
            <w:r w:rsidRPr="00482EC5">
              <w:rPr>
                <w:rFonts w:ascii="Arial" w:eastAsia="Arial" w:hAnsi="Arial" w:cs="Arial"/>
                <w:b/>
                <w:bCs/>
                <w:color w:val="FFFFFF"/>
                <w:w w:val="101"/>
                <w:sz w:val="14"/>
                <w:szCs w:val="14"/>
              </w:rPr>
              <w:t>I OF</w:t>
            </w:r>
            <w:r w:rsidRPr="00482EC5">
              <w:rPr>
                <w:rFonts w:ascii="Arial" w:eastAsia="Arial" w:hAnsi="Arial" w:cs="Arial"/>
                <w:b/>
                <w:bCs/>
                <w:color w:val="FFFFFF"/>
                <w:spacing w:val="-1"/>
                <w:w w:val="101"/>
                <w:sz w:val="14"/>
                <w:szCs w:val="14"/>
              </w:rPr>
              <w:t>I</w:t>
            </w:r>
            <w:r w:rsidRPr="00482EC5">
              <w:rPr>
                <w:rFonts w:ascii="Arial" w:eastAsia="Arial" w:hAnsi="Arial" w:cs="Arial"/>
                <w:b/>
                <w:bCs/>
                <w:color w:val="FFFFFF"/>
                <w:w w:val="101"/>
                <w:sz w:val="14"/>
                <w:szCs w:val="14"/>
              </w:rPr>
              <w:t>C</w:t>
            </w:r>
          </w:p>
        </w:tc>
        <w:tc>
          <w:tcPr>
            <w:tcW w:w="2308" w:type="dxa"/>
            <w:tcBorders>
              <w:top w:val="single" w:sz="4" w:space="0" w:color="auto"/>
              <w:left w:val="single" w:sz="6" w:space="0" w:color="000000"/>
              <w:bottom w:val="single" w:sz="6" w:space="0" w:color="000000"/>
              <w:right w:val="single" w:sz="6" w:space="0" w:color="000000"/>
            </w:tcBorders>
            <w:shd w:val="clear" w:color="auto" w:fill="953634"/>
          </w:tcPr>
          <w:p w:rsidR="000A548E" w:rsidRPr="00482EC5" w:rsidRDefault="000A548E" w:rsidP="000A548E">
            <w:pPr>
              <w:spacing w:before="9" w:beforeAutospacing="0" w:line="150" w:lineRule="exact"/>
              <w:jc w:val="both"/>
              <w:rPr>
                <w:sz w:val="15"/>
                <w:szCs w:val="15"/>
              </w:rPr>
            </w:pPr>
          </w:p>
          <w:p w:rsidR="000A548E" w:rsidRPr="00482EC5" w:rsidRDefault="000A548E" w:rsidP="000A548E">
            <w:pPr>
              <w:spacing w:before="0" w:beforeAutospacing="0"/>
              <w:ind w:left="124" w:right="-20"/>
              <w:jc w:val="both"/>
              <w:rPr>
                <w:rFonts w:ascii="Arial" w:eastAsia="Arial" w:hAnsi="Arial" w:cs="Arial"/>
                <w:sz w:val="17"/>
                <w:szCs w:val="17"/>
              </w:rPr>
            </w:pPr>
            <w:r w:rsidRPr="00482EC5">
              <w:rPr>
                <w:rFonts w:ascii="Arial" w:eastAsia="Arial" w:hAnsi="Arial" w:cs="Arial"/>
                <w:b/>
                <w:bCs/>
                <w:color w:val="FFFFFF"/>
                <w:w w:val="103"/>
                <w:sz w:val="17"/>
                <w:szCs w:val="17"/>
              </w:rPr>
              <w:t>O</w:t>
            </w:r>
            <w:r w:rsidRPr="00482EC5">
              <w:rPr>
                <w:rFonts w:ascii="Arial" w:eastAsia="Arial" w:hAnsi="Arial" w:cs="Arial"/>
                <w:b/>
                <w:bCs/>
                <w:color w:val="FFFFFF"/>
                <w:spacing w:val="1"/>
                <w:w w:val="103"/>
                <w:sz w:val="17"/>
                <w:szCs w:val="17"/>
              </w:rPr>
              <w:t>F</w:t>
            </w:r>
            <w:r w:rsidRPr="00482EC5">
              <w:rPr>
                <w:rFonts w:ascii="Arial" w:eastAsia="Arial" w:hAnsi="Arial" w:cs="Arial"/>
                <w:b/>
                <w:bCs/>
                <w:color w:val="FFFFFF"/>
                <w:spacing w:val="-1"/>
                <w:w w:val="103"/>
                <w:sz w:val="17"/>
                <w:szCs w:val="17"/>
              </w:rPr>
              <w:t>I</w:t>
            </w:r>
            <w:r w:rsidRPr="00482EC5">
              <w:rPr>
                <w:rFonts w:ascii="Arial" w:eastAsia="Arial" w:hAnsi="Arial" w:cs="Arial"/>
                <w:b/>
                <w:bCs/>
                <w:color w:val="FFFFFF"/>
                <w:spacing w:val="1"/>
                <w:w w:val="103"/>
                <w:sz w:val="17"/>
                <w:szCs w:val="17"/>
              </w:rPr>
              <w:t>C</w:t>
            </w:r>
            <w:r w:rsidRPr="00482EC5">
              <w:rPr>
                <w:rFonts w:ascii="Arial" w:eastAsia="Arial" w:hAnsi="Arial" w:cs="Arial"/>
                <w:b/>
                <w:bCs/>
                <w:color w:val="FFFFFF"/>
                <w:spacing w:val="-1"/>
                <w:w w:val="103"/>
                <w:sz w:val="17"/>
                <w:szCs w:val="17"/>
              </w:rPr>
              <w:t>I</w:t>
            </w:r>
            <w:r w:rsidRPr="00482EC5">
              <w:rPr>
                <w:rFonts w:ascii="Arial" w:eastAsia="Arial" w:hAnsi="Arial" w:cs="Arial"/>
                <w:b/>
                <w:bCs/>
                <w:color w:val="FFFFFF"/>
                <w:spacing w:val="1"/>
                <w:w w:val="103"/>
                <w:sz w:val="17"/>
                <w:szCs w:val="17"/>
              </w:rPr>
              <w:t>N</w:t>
            </w:r>
            <w:r w:rsidRPr="00482EC5">
              <w:rPr>
                <w:rFonts w:ascii="Arial" w:eastAsia="Arial" w:hAnsi="Arial" w:cs="Arial"/>
                <w:b/>
                <w:bCs/>
                <w:color w:val="FFFFFF"/>
                <w:w w:val="103"/>
                <w:sz w:val="17"/>
                <w:szCs w:val="17"/>
              </w:rPr>
              <w:t>A</w:t>
            </w:r>
          </w:p>
        </w:tc>
        <w:tc>
          <w:tcPr>
            <w:tcW w:w="1580" w:type="dxa"/>
            <w:tcBorders>
              <w:top w:val="single" w:sz="4" w:space="0" w:color="auto"/>
              <w:left w:val="single" w:sz="6" w:space="0" w:color="000000"/>
              <w:bottom w:val="single" w:sz="6" w:space="0" w:color="000000"/>
              <w:right w:val="single" w:sz="13" w:space="0" w:color="000000"/>
            </w:tcBorders>
            <w:shd w:val="clear" w:color="auto" w:fill="953634"/>
          </w:tcPr>
          <w:p w:rsidR="000A548E" w:rsidRPr="00482EC5" w:rsidRDefault="000A548E" w:rsidP="000A548E">
            <w:pPr>
              <w:spacing w:before="9" w:beforeAutospacing="0" w:line="150" w:lineRule="exact"/>
              <w:jc w:val="both"/>
              <w:rPr>
                <w:sz w:val="15"/>
                <w:szCs w:val="15"/>
              </w:rPr>
            </w:pPr>
          </w:p>
          <w:p w:rsidR="000A548E" w:rsidRPr="00482EC5" w:rsidRDefault="000A548E" w:rsidP="000A548E">
            <w:pPr>
              <w:spacing w:before="0" w:beforeAutospacing="0"/>
              <w:ind w:left="28" w:right="-20"/>
              <w:jc w:val="both"/>
              <w:rPr>
                <w:rFonts w:ascii="Arial" w:eastAsia="Arial" w:hAnsi="Arial" w:cs="Arial"/>
                <w:sz w:val="17"/>
                <w:szCs w:val="17"/>
              </w:rPr>
            </w:pPr>
            <w:r w:rsidRPr="00482EC5">
              <w:rPr>
                <w:rFonts w:ascii="Arial" w:eastAsia="Arial" w:hAnsi="Arial" w:cs="Arial"/>
                <w:b/>
                <w:bCs/>
                <w:color w:val="FFFFFF"/>
                <w:spacing w:val="1"/>
                <w:w w:val="103"/>
                <w:sz w:val="17"/>
                <w:szCs w:val="17"/>
              </w:rPr>
              <w:t>UN</w:t>
            </w:r>
            <w:r w:rsidRPr="00482EC5">
              <w:rPr>
                <w:rFonts w:ascii="Arial" w:eastAsia="Arial" w:hAnsi="Arial" w:cs="Arial"/>
                <w:b/>
                <w:bCs/>
                <w:color w:val="FFFFFF"/>
                <w:spacing w:val="-1"/>
                <w:w w:val="103"/>
                <w:sz w:val="17"/>
                <w:szCs w:val="17"/>
              </w:rPr>
              <w:t>IT</w:t>
            </w:r>
            <w:r w:rsidRPr="00482EC5">
              <w:rPr>
                <w:rFonts w:ascii="Arial" w:eastAsia="Arial" w:hAnsi="Arial" w:cs="Arial"/>
                <w:b/>
                <w:bCs/>
                <w:color w:val="FFFFFF"/>
                <w:spacing w:val="-9"/>
                <w:w w:val="103"/>
                <w:sz w:val="17"/>
                <w:szCs w:val="17"/>
              </w:rPr>
              <w:t>A</w:t>
            </w:r>
            <w:r w:rsidRPr="00482EC5">
              <w:rPr>
                <w:rFonts w:ascii="Arial" w:eastAsia="Arial" w:hAnsi="Arial" w:cs="Arial"/>
                <w:b/>
                <w:bCs/>
                <w:color w:val="FFFFFF"/>
                <w:w w:val="103"/>
                <w:sz w:val="17"/>
                <w:szCs w:val="17"/>
              </w:rPr>
              <w:t>T</w:t>
            </w:r>
          </w:p>
        </w:tc>
        <w:tc>
          <w:tcPr>
            <w:tcW w:w="419" w:type="dxa"/>
            <w:tcBorders>
              <w:top w:val="single" w:sz="4" w:space="0" w:color="auto"/>
              <w:left w:val="single" w:sz="13" w:space="0" w:color="000000"/>
              <w:bottom w:val="single" w:sz="6" w:space="0" w:color="000000"/>
              <w:right w:val="single" w:sz="6" w:space="0" w:color="000000"/>
            </w:tcBorders>
            <w:shd w:val="clear" w:color="auto" w:fill="953634"/>
          </w:tcPr>
          <w:p w:rsidR="000A548E" w:rsidRPr="00482EC5" w:rsidRDefault="000A548E" w:rsidP="000A548E">
            <w:pPr>
              <w:spacing w:before="83" w:beforeAutospacing="0" w:line="275" w:lineRule="auto"/>
              <w:ind w:left="13" w:right="-19"/>
              <w:jc w:val="both"/>
              <w:rPr>
                <w:rFonts w:ascii="Arial" w:eastAsia="Arial" w:hAnsi="Arial" w:cs="Arial"/>
                <w:sz w:val="14"/>
                <w:szCs w:val="14"/>
              </w:rPr>
            </w:pPr>
            <w:r w:rsidRPr="00482EC5">
              <w:rPr>
                <w:rFonts w:ascii="Arial" w:eastAsia="Arial" w:hAnsi="Arial" w:cs="Arial"/>
                <w:b/>
                <w:bCs/>
                <w:color w:val="FFFFFF"/>
                <w:spacing w:val="1"/>
                <w:w w:val="101"/>
                <w:sz w:val="14"/>
                <w:szCs w:val="14"/>
              </w:rPr>
              <w:t>C</w:t>
            </w:r>
            <w:r w:rsidRPr="00482EC5">
              <w:rPr>
                <w:rFonts w:ascii="Arial" w:eastAsia="Arial" w:hAnsi="Arial" w:cs="Arial"/>
                <w:b/>
                <w:bCs/>
                <w:color w:val="FFFFFF"/>
                <w:w w:val="101"/>
                <w:sz w:val="14"/>
                <w:szCs w:val="14"/>
              </w:rPr>
              <w:t>O</w:t>
            </w:r>
            <w:r w:rsidRPr="00482EC5">
              <w:rPr>
                <w:rFonts w:ascii="Arial" w:eastAsia="Arial" w:hAnsi="Arial" w:cs="Arial"/>
                <w:b/>
                <w:bCs/>
                <w:color w:val="FFFFFF"/>
                <w:spacing w:val="1"/>
                <w:w w:val="101"/>
                <w:sz w:val="14"/>
                <w:szCs w:val="14"/>
              </w:rPr>
              <w:t>D</w:t>
            </w:r>
            <w:r w:rsidRPr="00482EC5">
              <w:rPr>
                <w:rFonts w:ascii="Arial" w:eastAsia="Arial" w:hAnsi="Arial" w:cs="Arial"/>
                <w:b/>
                <w:bCs/>
                <w:color w:val="FFFFFF"/>
                <w:w w:val="101"/>
                <w:sz w:val="14"/>
                <w:szCs w:val="14"/>
              </w:rPr>
              <w:t>I OF</w:t>
            </w:r>
            <w:r w:rsidRPr="00482EC5">
              <w:rPr>
                <w:rFonts w:ascii="Arial" w:eastAsia="Arial" w:hAnsi="Arial" w:cs="Arial"/>
                <w:b/>
                <w:bCs/>
                <w:color w:val="FFFFFF"/>
                <w:spacing w:val="-1"/>
                <w:w w:val="101"/>
                <w:sz w:val="14"/>
                <w:szCs w:val="14"/>
              </w:rPr>
              <w:t>I</w:t>
            </w:r>
            <w:r w:rsidRPr="00482EC5">
              <w:rPr>
                <w:rFonts w:ascii="Arial" w:eastAsia="Arial" w:hAnsi="Arial" w:cs="Arial"/>
                <w:b/>
                <w:bCs/>
                <w:color w:val="FFFFFF"/>
                <w:w w:val="101"/>
                <w:sz w:val="14"/>
                <w:szCs w:val="14"/>
              </w:rPr>
              <w:t>C</w:t>
            </w:r>
          </w:p>
        </w:tc>
        <w:tc>
          <w:tcPr>
            <w:tcW w:w="2382" w:type="dxa"/>
            <w:gridSpan w:val="2"/>
            <w:tcBorders>
              <w:top w:val="single" w:sz="4" w:space="0" w:color="auto"/>
              <w:left w:val="single" w:sz="6" w:space="0" w:color="000000"/>
              <w:bottom w:val="single" w:sz="6" w:space="0" w:color="000000"/>
              <w:right w:val="single" w:sz="6" w:space="0" w:color="000000"/>
            </w:tcBorders>
            <w:shd w:val="clear" w:color="auto" w:fill="953634"/>
          </w:tcPr>
          <w:p w:rsidR="000A548E" w:rsidRPr="00482EC5" w:rsidRDefault="000A548E" w:rsidP="000A548E">
            <w:pPr>
              <w:spacing w:before="9" w:beforeAutospacing="0" w:line="150" w:lineRule="exact"/>
              <w:jc w:val="both"/>
              <w:rPr>
                <w:sz w:val="15"/>
                <w:szCs w:val="15"/>
              </w:rPr>
            </w:pPr>
          </w:p>
          <w:p w:rsidR="000A548E" w:rsidRPr="00482EC5" w:rsidRDefault="000A548E" w:rsidP="000A548E">
            <w:pPr>
              <w:spacing w:before="0" w:beforeAutospacing="0"/>
              <w:ind w:left="124" w:right="-20"/>
              <w:jc w:val="both"/>
              <w:rPr>
                <w:rFonts w:ascii="Arial" w:eastAsia="Arial" w:hAnsi="Arial" w:cs="Arial"/>
                <w:sz w:val="17"/>
                <w:szCs w:val="17"/>
              </w:rPr>
            </w:pPr>
            <w:r w:rsidRPr="00482EC5">
              <w:rPr>
                <w:rFonts w:ascii="Arial" w:eastAsia="Arial" w:hAnsi="Arial" w:cs="Arial"/>
                <w:b/>
                <w:bCs/>
                <w:color w:val="FFFFFF"/>
                <w:w w:val="103"/>
                <w:sz w:val="17"/>
                <w:szCs w:val="17"/>
              </w:rPr>
              <w:t>O</w:t>
            </w:r>
            <w:r w:rsidRPr="00482EC5">
              <w:rPr>
                <w:rFonts w:ascii="Arial" w:eastAsia="Arial" w:hAnsi="Arial" w:cs="Arial"/>
                <w:b/>
                <w:bCs/>
                <w:color w:val="FFFFFF"/>
                <w:spacing w:val="1"/>
                <w:w w:val="103"/>
                <w:sz w:val="17"/>
                <w:szCs w:val="17"/>
              </w:rPr>
              <w:t>F</w:t>
            </w:r>
            <w:r w:rsidRPr="00482EC5">
              <w:rPr>
                <w:rFonts w:ascii="Arial" w:eastAsia="Arial" w:hAnsi="Arial" w:cs="Arial"/>
                <w:b/>
                <w:bCs/>
                <w:color w:val="FFFFFF"/>
                <w:spacing w:val="-1"/>
                <w:w w:val="103"/>
                <w:sz w:val="17"/>
                <w:szCs w:val="17"/>
              </w:rPr>
              <w:t>I</w:t>
            </w:r>
            <w:r w:rsidRPr="00482EC5">
              <w:rPr>
                <w:rFonts w:ascii="Arial" w:eastAsia="Arial" w:hAnsi="Arial" w:cs="Arial"/>
                <w:b/>
                <w:bCs/>
                <w:color w:val="FFFFFF"/>
                <w:spacing w:val="1"/>
                <w:w w:val="103"/>
                <w:sz w:val="17"/>
                <w:szCs w:val="17"/>
              </w:rPr>
              <w:t>C</w:t>
            </w:r>
            <w:r w:rsidRPr="00482EC5">
              <w:rPr>
                <w:rFonts w:ascii="Arial" w:eastAsia="Arial" w:hAnsi="Arial" w:cs="Arial"/>
                <w:b/>
                <w:bCs/>
                <w:color w:val="FFFFFF"/>
                <w:spacing w:val="-1"/>
                <w:w w:val="103"/>
                <w:sz w:val="17"/>
                <w:szCs w:val="17"/>
              </w:rPr>
              <w:t>I</w:t>
            </w:r>
            <w:r w:rsidRPr="00482EC5">
              <w:rPr>
                <w:rFonts w:ascii="Arial" w:eastAsia="Arial" w:hAnsi="Arial" w:cs="Arial"/>
                <w:b/>
                <w:bCs/>
                <w:color w:val="FFFFFF"/>
                <w:spacing w:val="1"/>
                <w:w w:val="103"/>
                <w:sz w:val="17"/>
                <w:szCs w:val="17"/>
              </w:rPr>
              <w:t>N</w:t>
            </w:r>
            <w:r w:rsidRPr="00482EC5">
              <w:rPr>
                <w:rFonts w:ascii="Arial" w:eastAsia="Arial" w:hAnsi="Arial" w:cs="Arial"/>
                <w:b/>
                <w:bCs/>
                <w:color w:val="FFFFFF"/>
                <w:w w:val="103"/>
                <w:sz w:val="17"/>
                <w:szCs w:val="17"/>
              </w:rPr>
              <w:t>A</w:t>
            </w:r>
          </w:p>
        </w:tc>
        <w:tc>
          <w:tcPr>
            <w:tcW w:w="1784" w:type="dxa"/>
            <w:tcBorders>
              <w:top w:val="single" w:sz="4" w:space="0" w:color="auto"/>
              <w:left w:val="single" w:sz="6" w:space="0" w:color="000000"/>
              <w:bottom w:val="single" w:sz="6" w:space="0" w:color="000000"/>
              <w:right w:val="single" w:sz="4" w:space="0" w:color="auto"/>
            </w:tcBorders>
            <w:shd w:val="clear" w:color="auto" w:fill="953634"/>
          </w:tcPr>
          <w:p w:rsidR="000A548E" w:rsidRPr="00482EC5" w:rsidRDefault="000A548E" w:rsidP="000A548E">
            <w:pPr>
              <w:spacing w:before="9" w:beforeAutospacing="0" w:line="150" w:lineRule="exact"/>
              <w:jc w:val="both"/>
              <w:rPr>
                <w:sz w:val="15"/>
                <w:szCs w:val="15"/>
              </w:rPr>
            </w:pPr>
          </w:p>
          <w:p w:rsidR="000A548E" w:rsidRPr="00482EC5" w:rsidRDefault="000A548E" w:rsidP="000A548E">
            <w:pPr>
              <w:spacing w:before="0" w:beforeAutospacing="0"/>
              <w:ind w:left="28" w:right="-20"/>
              <w:jc w:val="both"/>
              <w:rPr>
                <w:rFonts w:ascii="Arial" w:eastAsia="Arial" w:hAnsi="Arial" w:cs="Arial"/>
                <w:sz w:val="17"/>
                <w:szCs w:val="17"/>
              </w:rPr>
            </w:pPr>
            <w:r w:rsidRPr="00482EC5">
              <w:rPr>
                <w:rFonts w:ascii="Arial" w:eastAsia="Arial" w:hAnsi="Arial" w:cs="Arial"/>
                <w:b/>
                <w:bCs/>
                <w:color w:val="FFFFFF"/>
                <w:spacing w:val="1"/>
                <w:w w:val="103"/>
                <w:sz w:val="17"/>
                <w:szCs w:val="17"/>
              </w:rPr>
              <w:t>UN</w:t>
            </w:r>
            <w:r w:rsidRPr="00482EC5">
              <w:rPr>
                <w:rFonts w:ascii="Arial" w:eastAsia="Arial" w:hAnsi="Arial" w:cs="Arial"/>
                <w:b/>
                <w:bCs/>
                <w:color w:val="FFFFFF"/>
                <w:spacing w:val="-1"/>
                <w:w w:val="103"/>
                <w:sz w:val="17"/>
                <w:szCs w:val="17"/>
              </w:rPr>
              <w:t>IT</w:t>
            </w:r>
            <w:r w:rsidRPr="00482EC5">
              <w:rPr>
                <w:rFonts w:ascii="Arial" w:eastAsia="Arial" w:hAnsi="Arial" w:cs="Arial"/>
                <w:b/>
                <w:bCs/>
                <w:color w:val="FFFFFF"/>
                <w:spacing w:val="-9"/>
                <w:w w:val="103"/>
                <w:sz w:val="17"/>
                <w:szCs w:val="17"/>
              </w:rPr>
              <w:t>A</w:t>
            </w:r>
            <w:r w:rsidRPr="00482EC5">
              <w:rPr>
                <w:rFonts w:ascii="Arial" w:eastAsia="Arial" w:hAnsi="Arial" w:cs="Arial"/>
                <w:b/>
                <w:bCs/>
                <w:color w:val="FFFFFF"/>
                <w:w w:val="103"/>
                <w:sz w:val="17"/>
                <w:szCs w:val="17"/>
              </w:rPr>
              <w:t>T</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Centre d'Informació Tributària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D.S Organització-Inspecció</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180</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ant </w:t>
            </w:r>
            <w:r w:rsidRPr="00482EC5">
              <w:rPr>
                <w:rFonts w:ascii="Arial" w:eastAsia="Arial" w:hAnsi="Arial" w:cs="Arial"/>
                <w:spacing w:val="1"/>
                <w:sz w:val="12"/>
                <w:szCs w:val="12"/>
              </w:rPr>
              <w:t>F</w:t>
            </w:r>
            <w:r w:rsidRPr="00482EC5">
              <w:rPr>
                <w:rFonts w:ascii="Arial" w:eastAsia="Arial" w:hAnsi="Arial" w:cs="Arial"/>
                <w:sz w:val="12"/>
                <w:szCs w:val="12"/>
              </w:rPr>
              <w:t>e</w:t>
            </w:r>
            <w:r w:rsidRPr="00482EC5">
              <w:rPr>
                <w:rFonts w:ascii="Arial" w:eastAsia="Arial" w:hAnsi="Arial" w:cs="Arial"/>
                <w:spacing w:val="2"/>
                <w:sz w:val="12"/>
                <w:szCs w:val="12"/>
              </w:rPr>
              <w:t>li</w:t>
            </w:r>
            <w:r w:rsidRPr="00482EC5">
              <w:rPr>
                <w:rFonts w:ascii="Arial" w:eastAsia="Arial" w:hAnsi="Arial" w:cs="Arial"/>
                <w:sz w:val="12"/>
                <w:szCs w:val="12"/>
              </w:rPr>
              <w:t xml:space="preserve">u </w:t>
            </w:r>
            <w:r w:rsidRPr="00482EC5">
              <w:rPr>
                <w:rFonts w:ascii="Arial" w:eastAsia="Arial" w:hAnsi="Arial" w:cs="Arial"/>
                <w:spacing w:val="1"/>
                <w:sz w:val="12"/>
                <w:szCs w:val="12"/>
              </w:rPr>
              <w:t xml:space="preserve"> </w:t>
            </w:r>
            <w:r w:rsidRPr="00482EC5">
              <w:rPr>
                <w:rFonts w:ascii="Arial" w:eastAsia="Arial" w:hAnsi="Arial" w:cs="Arial"/>
                <w:sz w:val="12"/>
                <w:szCs w:val="12"/>
              </w:rPr>
              <w:t>L</w:t>
            </w:r>
            <w:r w:rsidRPr="00482EC5">
              <w:rPr>
                <w:rFonts w:ascii="Arial" w:eastAsia="Arial" w:hAnsi="Arial" w:cs="Arial"/>
                <w:spacing w:val="2"/>
                <w:sz w:val="12"/>
                <w:szCs w:val="12"/>
              </w:rPr>
              <w:t>l</w:t>
            </w:r>
            <w:r w:rsidRPr="00482EC5">
              <w:rPr>
                <w:rFonts w:ascii="Arial" w:eastAsia="Arial" w:hAnsi="Arial" w:cs="Arial"/>
                <w:sz w:val="12"/>
                <w:szCs w:val="12"/>
              </w:rPr>
              <w:t>ob</w:t>
            </w:r>
            <w:r w:rsidRPr="00482EC5">
              <w:rPr>
                <w:rFonts w:ascii="Arial" w:eastAsia="Arial" w:hAnsi="Arial" w:cs="Arial"/>
                <w:spacing w:val="1"/>
                <w:sz w:val="12"/>
                <w:szCs w:val="12"/>
              </w:rPr>
              <w:t>r</w:t>
            </w:r>
            <w:r w:rsidRPr="00482EC5">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101</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Castellbisbal</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181</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pacing w:val="-1"/>
                <w:sz w:val="12"/>
                <w:szCs w:val="12"/>
              </w:rPr>
              <w:t>E</w:t>
            </w:r>
            <w:r w:rsidRPr="00482EC5">
              <w:rPr>
                <w:rFonts w:ascii="Arial" w:eastAsia="Arial" w:hAnsi="Arial" w:cs="Arial"/>
                <w:sz w:val="12"/>
                <w:szCs w:val="12"/>
              </w:rPr>
              <w:t>sp</w:t>
            </w:r>
            <w:r w:rsidRPr="00482EC5">
              <w:rPr>
                <w:rFonts w:ascii="Arial" w:eastAsia="Arial" w:hAnsi="Arial" w:cs="Arial"/>
                <w:spacing w:val="2"/>
                <w:sz w:val="12"/>
                <w:szCs w:val="12"/>
              </w:rPr>
              <w:t>l</w:t>
            </w:r>
            <w:r w:rsidRPr="00482EC5">
              <w:rPr>
                <w:rFonts w:ascii="Arial" w:eastAsia="Arial" w:hAnsi="Arial" w:cs="Arial"/>
                <w:sz w:val="12"/>
                <w:szCs w:val="12"/>
              </w:rPr>
              <w:t>ugues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102</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Montornès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182</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t. J</w:t>
            </w:r>
            <w:r w:rsidRPr="00482EC5">
              <w:rPr>
                <w:rFonts w:ascii="Arial" w:eastAsia="Arial" w:hAnsi="Arial" w:cs="Arial"/>
                <w:spacing w:val="1"/>
                <w:sz w:val="12"/>
                <w:szCs w:val="12"/>
              </w:rPr>
              <w:t>o</w:t>
            </w:r>
            <w:r w:rsidRPr="00482EC5">
              <w:rPr>
                <w:rFonts w:ascii="Arial" w:eastAsia="Arial" w:hAnsi="Arial" w:cs="Arial"/>
                <w:sz w:val="12"/>
                <w:szCs w:val="12"/>
              </w:rPr>
              <w:t>an Despí</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103</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Premià de Mar</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183</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ant </w:t>
            </w:r>
            <w:r w:rsidRPr="00482EC5">
              <w:rPr>
                <w:rFonts w:ascii="Arial" w:eastAsia="Arial" w:hAnsi="Arial" w:cs="Arial"/>
                <w:spacing w:val="-1"/>
                <w:sz w:val="12"/>
                <w:szCs w:val="12"/>
              </w:rPr>
              <w:t>V</w:t>
            </w:r>
            <w:r w:rsidRPr="00482EC5">
              <w:rPr>
                <w:rFonts w:ascii="Arial" w:eastAsia="Arial" w:hAnsi="Arial" w:cs="Arial"/>
                <w:spacing w:val="2"/>
                <w:sz w:val="12"/>
                <w:szCs w:val="12"/>
              </w:rPr>
              <w:t>i</w:t>
            </w:r>
            <w:r w:rsidRPr="00482EC5">
              <w:rPr>
                <w:rFonts w:ascii="Arial" w:eastAsia="Arial" w:hAnsi="Arial" w:cs="Arial"/>
                <w:sz w:val="12"/>
                <w:szCs w:val="12"/>
              </w:rPr>
              <w:t xml:space="preserve">cenç </w:t>
            </w:r>
            <w:r w:rsidRPr="00482EC5">
              <w:rPr>
                <w:rFonts w:ascii="Arial" w:eastAsia="Arial" w:hAnsi="Arial" w:cs="Arial"/>
                <w:spacing w:val="1"/>
                <w:sz w:val="12"/>
                <w:szCs w:val="12"/>
              </w:rPr>
              <w:t>d</w:t>
            </w:r>
            <w:r w:rsidRPr="00482EC5">
              <w:rPr>
                <w:rFonts w:ascii="Arial" w:eastAsia="Arial" w:hAnsi="Arial" w:cs="Arial"/>
                <w:sz w:val="12"/>
                <w:szCs w:val="12"/>
              </w:rPr>
              <w:t>e</w:t>
            </w:r>
            <w:r w:rsidRPr="00482EC5">
              <w:rPr>
                <w:rFonts w:ascii="Arial" w:eastAsia="Arial" w:hAnsi="Arial" w:cs="Arial"/>
                <w:spacing w:val="2"/>
                <w:sz w:val="12"/>
                <w:szCs w:val="12"/>
              </w:rPr>
              <w:t>l</w:t>
            </w:r>
            <w:r w:rsidRPr="00482EC5">
              <w:rPr>
                <w:rFonts w:ascii="Arial" w:eastAsia="Arial" w:hAnsi="Arial" w:cs="Arial"/>
                <w:sz w:val="12"/>
                <w:szCs w:val="12"/>
              </w:rPr>
              <w:t>s Ho</w:t>
            </w:r>
            <w:r w:rsidRPr="00482EC5">
              <w:rPr>
                <w:rFonts w:ascii="Arial" w:eastAsia="Arial" w:hAnsi="Arial" w:cs="Arial"/>
                <w:spacing w:val="1"/>
                <w:sz w:val="12"/>
                <w:szCs w:val="12"/>
              </w:rPr>
              <w:t>r</w:t>
            </w:r>
            <w:r w:rsidRPr="00482EC5">
              <w:rPr>
                <w:rFonts w:ascii="Arial" w:eastAsia="Arial" w:hAnsi="Arial" w:cs="Arial"/>
                <w:sz w:val="12"/>
                <w:szCs w:val="12"/>
              </w:rPr>
              <w:t>ts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104</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La Garriga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184</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M</w:t>
            </w:r>
            <w:r w:rsidRPr="00482EC5">
              <w:rPr>
                <w:rFonts w:ascii="Arial" w:eastAsia="Arial" w:hAnsi="Arial" w:cs="Arial"/>
                <w:sz w:val="12"/>
                <w:szCs w:val="12"/>
              </w:rPr>
              <w:t>o</w:t>
            </w:r>
            <w:r w:rsidRPr="00482EC5">
              <w:rPr>
                <w:rFonts w:ascii="Arial" w:eastAsia="Arial" w:hAnsi="Arial" w:cs="Arial"/>
                <w:spacing w:val="2"/>
                <w:sz w:val="12"/>
                <w:szCs w:val="12"/>
              </w:rPr>
              <w:t>li</w:t>
            </w:r>
            <w:r w:rsidRPr="00482EC5">
              <w:rPr>
                <w:rFonts w:ascii="Arial" w:eastAsia="Arial" w:hAnsi="Arial" w:cs="Arial"/>
                <w:sz w:val="12"/>
                <w:szCs w:val="12"/>
              </w:rPr>
              <w:t xml:space="preserve">ns </w:t>
            </w:r>
            <w:r w:rsidRPr="00482EC5">
              <w:rPr>
                <w:rFonts w:ascii="Arial" w:eastAsia="Arial" w:hAnsi="Arial" w:cs="Arial"/>
                <w:spacing w:val="1"/>
                <w:sz w:val="12"/>
                <w:szCs w:val="12"/>
              </w:rPr>
              <w:t>d</w:t>
            </w:r>
            <w:r w:rsidRPr="00482EC5">
              <w:rPr>
                <w:rFonts w:ascii="Arial" w:eastAsia="Arial" w:hAnsi="Arial" w:cs="Arial"/>
                <w:sz w:val="12"/>
                <w:szCs w:val="12"/>
              </w:rPr>
              <w:t>e Rei</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105</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d'Arenys de Mar</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185</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Co</w:t>
            </w:r>
            <w:r w:rsidRPr="00482EC5">
              <w:rPr>
                <w:rFonts w:ascii="Arial" w:eastAsia="Arial" w:hAnsi="Arial" w:cs="Arial"/>
                <w:spacing w:val="1"/>
                <w:sz w:val="12"/>
                <w:szCs w:val="12"/>
              </w:rPr>
              <w:t>r</w:t>
            </w:r>
            <w:r w:rsidRPr="00482EC5">
              <w:rPr>
                <w:rFonts w:ascii="Arial" w:eastAsia="Arial" w:hAnsi="Arial" w:cs="Arial"/>
                <w:sz w:val="12"/>
                <w:szCs w:val="12"/>
              </w:rPr>
              <w:t>be</w:t>
            </w:r>
            <w:r w:rsidRPr="00482EC5">
              <w:rPr>
                <w:rFonts w:ascii="Arial" w:eastAsia="Arial" w:hAnsi="Arial" w:cs="Arial"/>
                <w:spacing w:val="1"/>
                <w:sz w:val="12"/>
                <w:szCs w:val="12"/>
              </w:rPr>
              <w:t>r</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106</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Vilassar</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78" w:beforeAutospacing="0"/>
              <w:ind w:left="9" w:right="-20"/>
              <w:jc w:val="both"/>
              <w:rPr>
                <w:rFonts w:ascii="Arial" w:eastAsia="Arial" w:hAnsi="Arial" w:cs="Arial"/>
                <w:sz w:val="12"/>
                <w:szCs w:val="12"/>
              </w:rPr>
            </w:pPr>
            <w:r w:rsidRPr="00482EC5">
              <w:rPr>
                <w:rFonts w:ascii="Arial" w:eastAsia="Arial" w:hAnsi="Arial" w:cs="Arial"/>
                <w:sz w:val="12"/>
                <w:szCs w:val="12"/>
              </w:rPr>
              <w:t>186</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78"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t. </w:t>
            </w:r>
            <w:r w:rsidRPr="00482EC5">
              <w:rPr>
                <w:rFonts w:ascii="Arial" w:eastAsia="Arial" w:hAnsi="Arial" w:cs="Arial"/>
                <w:spacing w:val="-1"/>
                <w:sz w:val="12"/>
                <w:szCs w:val="12"/>
              </w:rPr>
              <w:t>A</w:t>
            </w:r>
            <w:r w:rsidRPr="00482EC5">
              <w:rPr>
                <w:rFonts w:ascii="Arial" w:eastAsia="Arial" w:hAnsi="Arial" w:cs="Arial"/>
                <w:sz w:val="12"/>
                <w:szCs w:val="12"/>
              </w:rPr>
              <w:t>d</w:t>
            </w:r>
            <w:r w:rsidRPr="00482EC5">
              <w:rPr>
                <w:rFonts w:ascii="Arial" w:eastAsia="Arial" w:hAnsi="Arial" w:cs="Arial"/>
                <w:spacing w:val="1"/>
                <w:sz w:val="12"/>
                <w:szCs w:val="12"/>
              </w:rPr>
              <w:t>r</w:t>
            </w:r>
            <w:r w:rsidRPr="00482EC5">
              <w:rPr>
                <w:rFonts w:ascii="Arial" w:eastAsia="Arial" w:hAnsi="Arial" w:cs="Arial"/>
                <w:spacing w:val="2"/>
                <w:sz w:val="12"/>
                <w:szCs w:val="12"/>
              </w:rPr>
              <w:t>i</w:t>
            </w:r>
            <w:r w:rsidRPr="00482EC5">
              <w:rPr>
                <w:rFonts w:ascii="Arial" w:eastAsia="Arial" w:hAnsi="Arial" w:cs="Arial"/>
                <w:sz w:val="12"/>
                <w:szCs w:val="12"/>
              </w:rPr>
              <w:t xml:space="preserve">à </w:t>
            </w:r>
            <w:r w:rsidRPr="00482EC5">
              <w:rPr>
                <w:rFonts w:ascii="Arial" w:eastAsia="Arial" w:hAnsi="Arial" w:cs="Arial"/>
                <w:spacing w:val="-1"/>
                <w:sz w:val="12"/>
                <w:szCs w:val="12"/>
              </w:rPr>
              <w:t>B</w:t>
            </w:r>
            <w:r w:rsidRPr="00482EC5">
              <w:rPr>
                <w:rFonts w:ascii="Arial" w:eastAsia="Arial" w:hAnsi="Arial" w:cs="Arial"/>
                <w:sz w:val="12"/>
                <w:szCs w:val="12"/>
              </w:rPr>
              <w:t>.</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1" w:beforeAutospacing="0" w:line="267" w:lineRule="auto"/>
              <w:ind w:left="18" w:right="627"/>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RC</w:t>
            </w:r>
            <w:r w:rsidRPr="00482EC5">
              <w:rPr>
                <w:rFonts w:ascii="Arial" w:eastAsia="Arial" w:hAnsi="Arial" w:cs="Arial"/>
                <w:spacing w:val="-1"/>
                <w:sz w:val="12"/>
                <w:szCs w:val="12"/>
              </w:rPr>
              <w:t>E</w:t>
            </w:r>
            <w:r w:rsidRPr="00482EC5">
              <w:rPr>
                <w:rFonts w:ascii="Arial" w:eastAsia="Arial" w:hAnsi="Arial" w:cs="Arial"/>
                <w:sz w:val="12"/>
                <w:szCs w:val="12"/>
              </w:rPr>
              <w:t>LON</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107</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Punt d' Informació de Cervelló</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BAIX LLOBREGAT-NORD</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187</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pacing w:val="-1"/>
                <w:sz w:val="12"/>
                <w:szCs w:val="12"/>
              </w:rPr>
              <w:t>P</w:t>
            </w:r>
            <w:r w:rsidRPr="00482EC5">
              <w:rPr>
                <w:rFonts w:ascii="Arial" w:eastAsia="Arial" w:hAnsi="Arial" w:cs="Arial"/>
                <w:sz w:val="12"/>
                <w:szCs w:val="12"/>
              </w:rPr>
              <w:t>unt d</w:t>
            </w:r>
            <w:r w:rsidRPr="00482EC5">
              <w:rPr>
                <w:rFonts w:ascii="Arial" w:eastAsia="Arial" w:hAnsi="Arial" w:cs="Arial"/>
                <w:spacing w:val="1"/>
                <w:sz w:val="12"/>
                <w:szCs w:val="12"/>
              </w:rPr>
              <w:t xml:space="preserve">' </w:t>
            </w:r>
            <w:r w:rsidRPr="00482EC5">
              <w:rPr>
                <w:rFonts w:ascii="Arial" w:eastAsia="Arial" w:hAnsi="Arial" w:cs="Arial"/>
                <w:sz w:val="12"/>
                <w:szCs w:val="12"/>
              </w:rPr>
              <w:t>I</w:t>
            </w:r>
            <w:r w:rsidRPr="00482EC5">
              <w:rPr>
                <w:rFonts w:ascii="Arial" w:eastAsia="Arial" w:hAnsi="Arial" w:cs="Arial"/>
                <w:spacing w:val="1"/>
                <w:sz w:val="12"/>
                <w:szCs w:val="12"/>
              </w:rPr>
              <w:t>n</w:t>
            </w:r>
            <w:r w:rsidRPr="00482EC5">
              <w:rPr>
                <w:rFonts w:ascii="Arial" w:eastAsia="Arial" w:hAnsi="Arial" w:cs="Arial"/>
                <w:sz w:val="12"/>
                <w:szCs w:val="12"/>
              </w:rPr>
              <w:t xml:space="preserve">f. </w:t>
            </w:r>
            <w:r w:rsidRPr="00482EC5">
              <w:rPr>
                <w:rFonts w:ascii="Arial" w:eastAsia="Arial" w:hAnsi="Arial" w:cs="Arial"/>
                <w:spacing w:val="-1"/>
                <w:sz w:val="12"/>
                <w:szCs w:val="12"/>
              </w:rPr>
              <w:t>S</w:t>
            </w:r>
            <w:r w:rsidRPr="00482EC5">
              <w:rPr>
                <w:rFonts w:ascii="Arial" w:eastAsia="Arial" w:hAnsi="Arial" w:cs="Arial"/>
                <w:sz w:val="12"/>
                <w:szCs w:val="12"/>
              </w:rPr>
              <w:t xml:space="preserve">ant </w:t>
            </w:r>
            <w:r w:rsidRPr="00482EC5">
              <w:rPr>
                <w:rFonts w:ascii="Arial" w:eastAsia="Arial" w:hAnsi="Arial" w:cs="Arial"/>
                <w:spacing w:val="1"/>
                <w:sz w:val="12"/>
                <w:szCs w:val="12"/>
              </w:rPr>
              <w:t>F</w:t>
            </w:r>
            <w:r w:rsidRPr="00482EC5">
              <w:rPr>
                <w:rFonts w:ascii="Arial" w:eastAsia="Arial" w:hAnsi="Arial" w:cs="Arial"/>
                <w:sz w:val="12"/>
                <w:szCs w:val="12"/>
              </w:rPr>
              <w:t>ost de Ca</w:t>
            </w:r>
            <w:r w:rsidRPr="00482EC5">
              <w:rPr>
                <w:rFonts w:ascii="Arial" w:eastAsia="Arial" w:hAnsi="Arial" w:cs="Arial"/>
                <w:spacing w:val="-4"/>
                <w:sz w:val="12"/>
                <w:szCs w:val="12"/>
              </w:rPr>
              <w:t>m</w:t>
            </w:r>
            <w:r w:rsidRPr="00482EC5">
              <w:rPr>
                <w:rFonts w:ascii="Arial" w:eastAsia="Arial" w:hAnsi="Arial" w:cs="Arial"/>
                <w:sz w:val="12"/>
                <w:szCs w:val="12"/>
              </w:rPr>
              <w:t>psent</w:t>
            </w:r>
            <w:r w:rsidRPr="00482EC5">
              <w:rPr>
                <w:rFonts w:ascii="Arial" w:eastAsia="Arial" w:hAnsi="Arial" w:cs="Arial"/>
                <w:spacing w:val="1"/>
                <w:sz w:val="12"/>
                <w:szCs w:val="12"/>
              </w:rPr>
              <w:t>e</w:t>
            </w:r>
            <w:r w:rsidRPr="00482EC5">
              <w:rPr>
                <w:rFonts w:ascii="Arial" w:eastAsia="Arial" w:hAnsi="Arial" w:cs="Arial"/>
                <w:spacing w:val="2"/>
                <w:sz w:val="12"/>
                <w:szCs w:val="12"/>
              </w:rPr>
              <w:t>ll</w:t>
            </w:r>
            <w:r w:rsidRPr="00482EC5">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ORI</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482EC5" w:rsidRPr="00364975" w:rsidTr="0063587A">
        <w:trPr>
          <w:trHeight w:hRule="exact" w:val="31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108</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Caldes de Montbui</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188</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ant Just Desv</w:t>
            </w:r>
            <w:r w:rsidRPr="00482EC5">
              <w:rPr>
                <w:rFonts w:ascii="Arial" w:eastAsia="Arial" w:hAnsi="Arial" w:cs="Arial"/>
                <w:spacing w:val="1"/>
                <w:sz w:val="12"/>
                <w:szCs w:val="12"/>
              </w:rPr>
              <w:t>er</w:t>
            </w:r>
            <w:r w:rsidRPr="00482EC5">
              <w:rPr>
                <w:rFonts w:ascii="Arial" w:eastAsia="Arial" w:hAnsi="Arial" w:cs="Arial"/>
                <w:sz w:val="12"/>
                <w:szCs w:val="12"/>
              </w:rPr>
              <w:t>n</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109</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Premià de Dalt</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189</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ant </w:t>
            </w:r>
            <w:r w:rsidRPr="00482EC5">
              <w:rPr>
                <w:rFonts w:ascii="Arial" w:eastAsia="Arial" w:hAnsi="Arial" w:cs="Arial"/>
                <w:spacing w:val="-1"/>
                <w:sz w:val="12"/>
                <w:szCs w:val="12"/>
              </w:rPr>
              <w:t>A</w:t>
            </w:r>
            <w:r w:rsidRPr="00482EC5">
              <w:rPr>
                <w:rFonts w:ascii="Arial" w:eastAsia="Arial" w:hAnsi="Arial" w:cs="Arial"/>
                <w:sz w:val="12"/>
                <w:szCs w:val="12"/>
              </w:rPr>
              <w:t>nd</w:t>
            </w:r>
            <w:r w:rsidRPr="00482EC5">
              <w:rPr>
                <w:rFonts w:ascii="Arial" w:eastAsia="Arial" w:hAnsi="Arial" w:cs="Arial"/>
                <w:spacing w:val="1"/>
                <w:sz w:val="12"/>
                <w:szCs w:val="12"/>
              </w:rPr>
              <w:t>r</w:t>
            </w:r>
            <w:r w:rsidRPr="00482EC5">
              <w:rPr>
                <w:rFonts w:ascii="Arial" w:eastAsia="Arial" w:hAnsi="Arial" w:cs="Arial"/>
                <w:sz w:val="12"/>
                <w:szCs w:val="12"/>
              </w:rPr>
              <w:t xml:space="preserve">eu </w:t>
            </w:r>
            <w:r w:rsidRPr="00482EC5">
              <w:rPr>
                <w:rFonts w:ascii="Arial" w:eastAsia="Arial" w:hAnsi="Arial" w:cs="Arial"/>
                <w:spacing w:val="2"/>
                <w:sz w:val="12"/>
                <w:szCs w:val="12"/>
              </w:rPr>
              <w:t>l</w:t>
            </w:r>
            <w:r w:rsidRPr="00482EC5">
              <w:rPr>
                <w:rFonts w:ascii="Arial" w:eastAsia="Arial" w:hAnsi="Arial" w:cs="Arial"/>
                <w:sz w:val="12"/>
                <w:szCs w:val="12"/>
              </w:rPr>
              <w:t xml:space="preserve">a </w:t>
            </w:r>
            <w:r w:rsidRPr="00482EC5">
              <w:rPr>
                <w:rFonts w:ascii="Arial" w:eastAsia="Arial" w:hAnsi="Arial" w:cs="Arial"/>
                <w:spacing w:val="-1"/>
                <w:sz w:val="12"/>
                <w:szCs w:val="12"/>
              </w:rPr>
              <w:t>B</w:t>
            </w:r>
            <w:r w:rsidRPr="00482EC5">
              <w:rPr>
                <w:rFonts w:ascii="Arial" w:eastAsia="Arial" w:hAnsi="Arial" w:cs="Arial"/>
                <w:sz w:val="12"/>
                <w:szCs w:val="12"/>
              </w:rPr>
              <w:t>a</w:t>
            </w:r>
            <w:r w:rsidRPr="00482EC5">
              <w:rPr>
                <w:rFonts w:ascii="Arial" w:eastAsia="Arial" w:hAnsi="Arial" w:cs="Arial"/>
                <w:spacing w:val="1"/>
                <w:sz w:val="12"/>
                <w:szCs w:val="12"/>
              </w:rPr>
              <w:t>r</w:t>
            </w:r>
            <w:r w:rsidRPr="00482EC5">
              <w:rPr>
                <w:rFonts w:ascii="Arial" w:eastAsia="Arial" w:hAnsi="Arial" w:cs="Arial"/>
                <w:sz w:val="12"/>
                <w:szCs w:val="12"/>
              </w:rPr>
              <w:t>ca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d'Arenys de Munt</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78" w:beforeAutospacing="0"/>
              <w:ind w:left="9" w:right="-20"/>
              <w:jc w:val="both"/>
              <w:rPr>
                <w:rFonts w:ascii="Arial" w:eastAsia="Arial" w:hAnsi="Arial" w:cs="Arial"/>
                <w:sz w:val="12"/>
                <w:szCs w:val="12"/>
              </w:rPr>
            </w:pPr>
            <w:r w:rsidRPr="00482EC5">
              <w:rPr>
                <w:rFonts w:ascii="Arial" w:eastAsia="Arial" w:hAnsi="Arial" w:cs="Arial"/>
                <w:sz w:val="12"/>
                <w:szCs w:val="12"/>
              </w:rPr>
              <w:t>190</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78"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S</w:t>
            </w:r>
            <w:r w:rsidRPr="00482EC5">
              <w:rPr>
                <w:rFonts w:ascii="Arial" w:eastAsia="Arial" w:hAnsi="Arial" w:cs="Arial"/>
                <w:sz w:val="12"/>
                <w:szCs w:val="12"/>
              </w:rPr>
              <w:t>anta</w:t>
            </w:r>
            <w:r w:rsidRPr="00482EC5">
              <w:rPr>
                <w:rFonts w:ascii="Arial" w:eastAsia="Arial" w:hAnsi="Arial" w:cs="Arial"/>
                <w:spacing w:val="1"/>
                <w:sz w:val="12"/>
                <w:szCs w:val="12"/>
              </w:rPr>
              <w:t xml:space="preserve"> </w:t>
            </w:r>
            <w:r w:rsidRPr="00482EC5">
              <w:rPr>
                <w:rFonts w:ascii="Arial" w:eastAsia="Arial" w:hAnsi="Arial" w:cs="Arial"/>
                <w:sz w:val="12"/>
                <w:szCs w:val="12"/>
              </w:rPr>
              <w:t>Co</w:t>
            </w:r>
            <w:r w:rsidRPr="00482EC5">
              <w:rPr>
                <w:rFonts w:ascii="Arial" w:eastAsia="Arial" w:hAnsi="Arial" w:cs="Arial"/>
                <w:spacing w:val="2"/>
                <w:sz w:val="12"/>
                <w:szCs w:val="12"/>
              </w:rPr>
              <w:t>l</w:t>
            </w:r>
            <w:r w:rsidRPr="00482EC5">
              <w:rPr>
                <w:rFonts w:ascii="Arial" w:eastAsia="Arial" w:hAnsi="Arial" w:cs="Arial"/>
                <w:sz w:val="12"/>
                <w:szCs w:val="12"/>
              </w:rPr>
              <w:t>o</w:t>
            </w:r>
            <w:r w:rsidRPr="00482EC5">
              <w:rPr>
                <w:rFonts w:ascii="Arial" w:eastAsia="Arial" w:hAnsi="Arial" w:cs="Arial"/>
                <w:spacing w:val="-4"/>
                <w:sz w:val="12"/>
                <w:szCs w:val="12"/>
              </w:rPr>
              <w:t>m</w:t>
            </w:r>
            <w:r w:rsidRPr="00482EC5">
              <w:rPr>
                <w:rFonts w:ascii="Arial" w:eastAsia="Arial" w:hAnsi="Arial" w:cs="Arial"/>
                <w:sz w:val="12"/>
                <w:szCs w:val="12"/>
              </w:rPr>
              <w:t xml:space="preserve">a </w:t>
            </w:r>
            <w:r w:rsidRPr="00482EC5">
              <w:rPr>
                <w:rFonts w:ascii="Arial" w:eastAsia="Arial" w:hAnsi="Arial" w:cs="Arial"/>
                <w:spacing w:val="1"/>
                <w:sz w:val="12"/>
                <w:szCs w:val="12"/>
              </w:rPr>
              <w:t>d</w:t>
            </w:r>
            <w:r w:rsidRPr="00482EC5">
              <w:rPr>
                <w:rFonts w:ascii="Arial" w:eastAsia="Arial" w:hAnsi="Arial" w:cs="Arial"/>
                <w:sz w:val="12"/>
                <w:szCs w:val="12"/>
              </w:rPr>
              <w:t>e G</w:t>
            </w:r>
            <w:r w:rsidRPr="00482EC5">
              <w:rPr>
                <w:rFonts w:ascii="Arial" w:eastAsia="Arial" w:hAnsi="Arial" w:cs="Arial"/>
                <w:spacing w:val="1"/>
                <w:sz w:val="12"/>
                <w:szCs w:val="12"/>
              </w:rPr>
              <w:t>r</w:t>
            </w:r>
            <w:r w:rsidRPr="00482EC5">
              <w:rPr>
                <w:rFonts w:ascii="Arial" w:eastAsia="Arial" w:hAnsi="Arial" w:cs="Arial"/>
                <w:sz w:val="12"/>
                <w:szCs w:val="12"/>
              </w:rPr>
              <w:t>a</w:t>
            </w:r>
            <w:r w:rsidRPr="00482EC5">
              <w:rPr>
                <w:rFonts w:ascii="Arial" w:eastAsia="Arial" w:hAnsi="Arial" w:cs="Arial"/>
                <w:spacing w:val="-4"/>
                <w:sz w:val="12"/>
                <w:szCs w:val="12"/>
              </w:rPr>
              <w:t>m</w:t>
            </w:r>
            <w:r w:rsidRPr="00482EC5">
              <w:rPr>
                <w:rFonts w:ascii="Arial" w:eastAsia="Arial" w:hAnsi="Arial" w:cs="Arial"/>
                <w:sz w:val="12"/>
                <w:szCs w:val="12"/>
              </w:rPr>
              <w:t>enet</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1" w:beforeAutospacing="0" w:line="267" w:lineRule="auto"/>
              <w:ind w:right="627"/>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RC</w:t>
            </w:r>
            <w:r w:rsidRPr="00482EC5">
              <w:rPr>
                <w:rFonts w:ascii="Arial" w:eastAsia="Arial" w:hAnsi="Arial" w:cs="Arial"/>
                <w:spacing w:val="-1"/>
                <w:sz w:val="12"/>
                <w:szCs w:val="12"/>
              </w:rPr>
              <w:t>E</w:t>
            </w:r>
            <w:r w:rsidRPr="00482EC5">
              <w:rPr>
                <w:rFonts w:ascii="Arial" w:eastAsia="Arial" w:hAnsi="Arial" w:cs="Arial"/>
                <w:sz w:val="12"/>
                <w:szCs w:val="12"/>
              </w:rPr>
              <w:t>LON</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112</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Punt d'Informació de Bigues i Riells de Fai</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191</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pacing w:val="-1"/>
                <w:sz w:val="12"/>
                <w:szCs w:val="12"/>
              </w:rPr>
              <w:t>P</w:t>
            </w:r>
            <w:r w:rsidRPr="00482EC5">
              <w:rPr>
                <w:rFonts w:ascii="Arial" w:eastAsia="Arial" w:hAnsi="Arial" w:cs="Arial"/>
                <w:sz w:val="12"/>
                <w:szCs w:val="12"/>
              </w:rPr>
              <w:t>unt d</w:t>
            </w:r>
            <w:r w:rsidRPr="00482EC5">
              <w:rPr>
                <w:rFonts w:ascii="Arial" w:eastAsia="Arial" w:hAnsi="Arial" w:cs="Arial"/>
                <w:spacing w:val="1"/>
                <w:sz w:val="12"/>
                <w:szCs w:val="12"/>
              </w:rPr>
              <w:t>'</w:t>
            </w:r>
            <w:r w:rsidRPr="00482EC5">
              <w:rPr>
                <w:rFonts w:ascii="Arial" w:eastAsia="Arial" w:hAnsi="Arial" w:cs="Arial"/>
                <w:sz w:val="12"/>
                <w:szCs w:val="12"/>
              </w:rPr>
              <w:t>I</w:t>
            </w:r>
            <w:r w:rsidRPr="00482EC5">
              <w:rPr>
                <w:rFonts w:ascii="Arial" w:eastAsia="Arial" w:hAnsi="Arial" w:cs="Arial"/>
                <w:spacing w:val="1"/>
                <w:sz w:val="12"/>
                <w:szCs w:val="12"/>
              </w:rPr>
              <w:t>n</w:t>
            </w:r>
            <w:r w:rsidRPr="00482EC5">
              <w:rPr>
                <w:rFonts w:ascii="Arial" w:eastAsia="Arial" w:hAnsi="Arial" w:cs="Arial"/>
                <w:sz w:val="12"/>
                <w:szCs w:val="12"/>
              </w:rPr>
              <w:t xml:space="preserve">formació </w:t>
            </w:r>
            <w:r w:rsidRPr="00482EC5">
              <w:rPr>
                <w:rFonts w:ascii="Arial" w:eastAsia="Arial" w:hAnsi="Arial" w:cs="Arial"/>
                <w:spacing w:val="1"/>
                <w:sz w:val="12"/>
                <w:szCs w:val="12"/>
              </w:rPr>
              <w:t>d'</w:t>
            </w:r>
            <w:r w:rsidRPr="00482EC5">
              <w:rPr>
                <w:rFonts w:ascii="Arial" w:eastAsia="Arial" w:hAnsi="Arial" w:cs="Arial"/>
                <w:spacing w:val="-1"/>
                <w:sz w:val="12"/>
                <w:szCs w:val="12"/>
              </w:rPr>
              <w:t>A</w:t>
            </w:r>
            <w:r w:rsidRPr="00482EC5">
              <w:rPr>
                <w:rFonts w:ascii="Arial" w:eastAsia="Arial" w:hAnsi="Arial" w:cs="Arial"/>
                <w:spacing w:val="2"/>
                <w:sz w:val="12"/>
                <w:szCs w:val="12"/>
              </w:rPr>
              <w:t>l</w:t>
            </w:r>
            <w:r w:rsidRPr="00482EC5">
              <w:rPr>
                <w:rFonts w:ascii="Arial" w:eastAsia="Arial" w:hAnsi="Arial" w:cs="Arial"/>
                <w:sz w:val="12"/>
                <w:szCs w:val="12"/>
              </w:rPr>
              <w:t>e</w:t>
            </w:r>
            <w:r w:rsidRPr="00482EC5">
              <w:rPr>
                <w:rFonts w:ascii="Arial" w:eastAsia="Arial" w:hAnsi="Arial" w:cs="Arial"/>
                <w:spacing w:val="2"/>
                <w:sz w:val="12"/>
                <w:szCs w:val="12"/>
              </w:rPr>
              <w:t>ll</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2"/>
                <w:sz w:val="12"/>
                <w:szCs w:val="12"/>
              </w:rPr>
              <w:t>M</w:t>
            </w:r>
            <w:r w:rsidRPr="00482EC5">
              <w:rPr>
                <w:rFonts w:ascii="Arial" w:eastAsia="Arial" w:hAnsi="Arial" w:cs="Arial"/>
                <w:spacing w:val="-1"/>
                <w:sz w:val="12"/>
                <w:szCs w:val="12"/>
              </w:rPr>
              <w:t>A</w:t>
            </w:r>
            <w:r w:rsidRPr="00482EC5">
              <w:rPr>
                <w:rFonts w:ascii="Arial" w:eastAsia="Arial" w:hAnsi="Arial" w:cs="Arial"/>
                <w:sz w:val="12"/>
                <w:szCs w:val="12"/>
              </w:rPr>
              <w:t>R</w:t>
            </w:r>
            <w:r w:rsidRPr="00482EC5">
              <w:rPr>
                <w:rFonts w:ascii="Arial" w:eastAsia="Arial" w:hAnsi="Arial" w:cs="Arial"/>
                <w:spacing w:val="-1"/>
                <w:sz w:val="12"/>
                <w:szCs w:val="12"/>
              </w:rPr>
              <w:t>ES</w:t>
            </w:r>
            <w:r w:rsidRPr="00482EC5">
              <w:rPr>
                <w:rFonts w:ascii="Arial" w:eastAsia="Arial" w:hAnsi="Arial" w:cs="Arial"/>
                <w:spacing w:val="-2"/>
                <w:sz w:val="12"/>
                <w:szCs w:val="12"/>
              </w:rPr>
              <w:t>M</w:t>
            </w:r>
            <w:r w:rsidRPr="00482EC5">
              <w:rPr>
                <w:rFonts w:ascii="Arial" w:eastAsia="Arial" w:hAnsi="Arial" w:cs="Arial"/>
                <w:sz w:val="12"/>
                <w:szCs w:val="12"/>
              </w:rPr>
              <w:t>E</w:t>
            </w:r>
          </w:p>
        </w:tc>
      </w:tr>
      <w:tr w:rsidR="00482EC5" w:rsidRPr="00364975" w:rsidTr="0063587A">
        <w:trPr>
          <w:trHeight w:hRule="exact" w:val="31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113</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Punt d'Inf. de Santa Maria Palautordera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192</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ant Cu</w:t>
            </w:r>
            <w:r w:rsidRPr="00482EC5">
              <w:rPr>
                <w:rFonts w:ascii="Arial" w:eastAsia="Arial" w:hAnsi="Arial" w:cs="Arial"/>
                <w:spacing w:val="1"/>
                <w:sz w:val="12"/>
                <w:szCs w:val="12"/>
              </w:rPr>
              <w:t>g</w:t>
            </w:r>
            <w:r w:rsidRPr="00482EC5">
              <w:rPr>
                <w:rFonts w:ascii="Arial" w:eastAsia="Arial" w:hAnsi="Arial" w:cs="Arial"/>
                <w:sz w:val="12"/>
                <w:szCs w:val="12"/>
              </w:rPr>
              <w:t>at del</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V</w:t>
            </w:r>
            <w:r w:rsidRPr="00482EC5">
              <w:rPr>
                <w:rFonts w:ascii="Arial" w:eastAsia="Arial" w:hAnsi="Arial" w:cs="Arial"/>
                <w:sz w:val="12"/>
                <w:szCs w:val="12"/>
              </w:rPr>
              <w:t>a</w:t>
            </w:r>
            <w:r w:rsidRPr="00482EC5">
              <w:rPr>
                <w:rFonts w:ascii="Arial" w:eastAsia="Arial" w:hAnsi="Arial" w:cs="Arial"/>
                <w:spacing w:val="2"/>
                <w:sz w:val="12"/>
                <w:szCs w:val="12"/>
              </w:rPr>
              <w:t>ll</w:t>
            </w:r>
            <w:r w:rsidRPr="00482EC5">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482EC5" w:rsidRPr="00364975" w:rsidTr="0063587A">
        <w:trPr>
          <w:trHeight w:hRule="exact" w:val="241"/>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lastRenderedPageBreak/>
              <w:t>114</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Cabrera de Mar</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193</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Ca</w:t>
            </w:r>
            <w:r w:rsidRPr="00482EC5">
              <w:rPr>
                <w:rFonts w:ascii="Arial" w:eastAsia="Arial" w:hAnsi="Arial" w:cs="Arial"/>
                <w:spacing w:val="2"/>
                <w:sz w:val="12"/>
                <w:szCs w:val="12"/>
              </w:rPr>
              <w:t>l</w:t>
            </w:r>
            <w:r w:rsidRPr="00482EC5">
              <w:rPr>
                <w:rFonts w:ascii="Arial" w:eastAsia="Arial" w:hAnsi="Arial" w:cs="Arial"/>
                <w:sz w:val="12"/>
                <w:szCs w:val="12"/>
              </w:rPr>
              <w:t>e</w:t>
            </w:r>
            <w:r w:rsidRPr="00482EC5">
              <w:rPr>
                <w:rFonts w:ascii="Arial" w:eastAsia="Arial" w:hAnsi="Arial" w:cs="Arial"/>
                <w:spacing w:val="2"/>
                <w:sz w:val="12"/>
                <w:szCs w:val="12"/>
              </w:rPr>
              <w:t>ll</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2"/>
                <w:sz w:val="12"/>
                <w:szCs w:val="12"/>
              </w:rPr>
              <w:t>M</w:t>
            </w:r>
            <w:r w:rsidRPr="00482EC5">
              <w:rPr>
                <w:rFonts w:ascii="Arial" w:eastAsia="Arial" w:hAnsi="Arial" w:cs="Arial"/>
                <w:spacing w:val="-1"/>
                <w:sz w:val="12"/>
                <w:szCs w:val="12"/>
              </w:rPr>
              <w:t>A</w:t>
            </w:r>
            <w:r w:rsidRPr="00482EC5">
              <w:rPr>
                <w:rFonts w:ascii="Arial" w:eastAsia="Arial" w:hAnsi="Arial" w:cs="Arial"/>
                <w:sz w:val="12"/>
                <w:szCs w:val="12"/>
              </w:rPr>
              <w:t>R</w:t>
            </w:r>
            <w:r w:rsidRPr="00482EC5">
              <w:rPr>
                <w:rFonts w:ascii="Arial" w:eastAsia="Arial" w:hAnsi="Arial" w:cs="Arial"/>
                <w:spacing w:val="-1"/>
                <w:sz w:val="12"/>
                <w:szCs w:val="12"/>
              </w:rPr>
              <w:t>ES</w:t>
            </w:r>
            <w:r w:rsidRPr="00482EC5">
              <w:rPr>
                <w:rFonts w:ascii="Arial" w:eastAsia="Arial" w:hAnsi="Arial" w:cs="Arial"/>
                <w:spacing w:val="-2"/>
                <w:sz w:val="12"/>
                <w:szCs w:val="12"/>
              </w:rPr>
              <w:t>M</w:t>
            </w:r>
            <w:r w:rsidRPr="00482EC5">
              <w:rPr>
                <w:rFonts w:ascii="Arial" w:eastAsia="Arial" w:hAnsi="Arial" w:cs="Arial"/>
                <w:sz w:val="12"/>
                <w:szCs w:val="12"/>
              </w:rPr>
              <w:t>E</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115</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Sant Vicenç Montalt</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194</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2"/>
                <w:sz w:val="12"/>
                <w:szCs w:val="12"/>
              </w:rPr>
              <w:t>l</w:t>
            </w:r>
            <w:r w:rsidRPr="00482EC5">
              <w:rPr>
                <w:rFonts w:ascii="Arial" w:eastAsia="Arial" w:hAnsi="Arial" w:cs="Arial"/>
                <w:sz w:val="12"/>
                <w:szCs w:val="12"/>
              </w:rPr>
              <w:t xml:space="preserve">es </w:t>
            </w:r>
            <w:r w:rsidRPr="00482EC5">
              <w:rPr>
                <w:rFonts w:ascii="Arial" w:eastAsia="Arial" w:hAnsi="Arial" w:cs="Arial"/>
                <w:spacing w:val="1"/>
                <w:sz w:val="12"/>
                <w:szCs w:val="12"/>
              </w:rPr>
              <w:t>Fr</w:t>
            </w:r>
            <w:r w:rsidRPr="00482EC5">
              <w:rPr>
                <w:rFonts w:ascii="Arial" w:eastAsia="Arial" w:hAnsi="Arial" w:cs="Arial"/>
                <w:sz w:val="12"/>
                <w:szCs w:val="12"/>
              </w:rPr>
              <w:t>anqueses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ORI</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116</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Rubí</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195</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M</w:t>
            </w:r>
            <w:r w:rsidRPr="00482EC5">
              <w:rPr>
                <w:rFonts w:ascii="Arial" w:eastAsia="Arial" w:hAnsi="Arial" w:cs="Arial"/>
                <w:sz w:val="12"/>
                <w:szCs w:val="12"/>
              </w:rPr>
              <w:t>at</w:t>
            </w:r>
            <w:r w:rsidRPr="00482EC5">
              <w:rPr>
                <w:rFonts w:ascii="Arial" w:eastAsia="Arial" w:hAnsi="Arial" w:cs="Arial"/>
                <w:spacing w:val="1"/>
                <w:sz w:val="12"/>
                <w:szCs w:val="12"/>
              </w:rPr>
              <w:t>ar</w:t>
            </w:r>
            <w:r w:rsidRPr="00482EC5">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2"/>
                <w:sz w:val="12"/>
                <w:szCs w:val="12"/>
              </w:rPr>
              <w:t>M</w:t>
            </w:r>
            <w:r w:rsidRPr="00482EC5">
              <w:rPr>
                <w:rFonts w:ascii="Arial" w:eastAsia="Arial" w:hAnsi="Arial" w:cs="Arial"/>
                <w:spacing w:val="-1"/>
                <w:sz w:val="12"/>
                <w:szCs w:val="12"/>
              </w:rPr>
              <w:t>A</w:t>
            </w:r>
            <w:r w:rsidRPr="00482EC5">
              <w:rPr>
                <w:rFonts w:ascii="Arial" w:eastAsia="Arial" w:hAnsi="Arial" w:cs="Arial"/>
                <w:sz w:val="12"/>
                <w:szCs w:val="12"/>
              </w:rPr>
              <w:t>R</w:t>
            </w:r>
            <w:r w:rsidRPr="00482EC5">
              <w:rPr>
                <w:rFonts w:ascii="Arial" w:eastAsia="Arial" w:hAnsi="Arial" w:cs="Arial"/>
                <w:spacing w:val="-1"/>
                <w:sz w:val="12"/>
                <w:szCs w:val="12"/>
              </w:rPr>
              <w:t>ES</w:t>
            </w:r>
            <w:r w:rsidRPr="00482EC5">
              <w:rPr>
                <w:rFonts w:ascii="Arial" w:eastAsia="Arial" w:hAnsi="Arial" w:cs="Arial"/>
                <w:spacing w:val="-2"/>
                <w:sz w:val="12"/>
                <w:szCs w:val="12"/>
              </w:rPr>
              <w:t>M</w:t>
            </w:r>
            <w:r w:rsidRPr="00482EC5">
              <w:rPr>
                <w:rFonts w:ascii="Arial" w:eastAsia="Arial" w:hAnsi="Arial" w:cs="Arial"/>
                <w:sz w:val="12"/>
                <w:szCs w:val="12"/>
              </w:rPr>
              <w:t>E</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117</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Sta Eulàlia de Ronçana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196</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ant Q</w:t>
            </w:r>
            <w:r w:rsidRPr="00482EC5">
              <w:rPr>
                <w:rFonts w:ascii="Arial" w:eastAsia="Arial" w:hAnsi="Arial" w:cs="Arial"/>
                <w:spacing w:val="1"/>
                <w:sz w:val="12"/>
                <w:szCs w:val="12"/>
              </w:rPr>
              <w:t>u</w:t>
            </w:r>
            <w:r w:rsidRPr="00482EC5">
              <w:rPr>
                <w:rFonts w:ascii="Arial" w:eastAsia="Arial" w:hAnsi="Arial" w:cs="Arial"/>
                <w:spacing w:val="2"/>
                <w:sz w:val="12"/>
                <w:szCs w:val="12"/>
              </w:rPr>
              <w:t>i</w:t>
            </w:r>
            <w:r w:rsidRPr="00482EC5">
              <w:rPr>
                <w:rFonts w:ascii="Arial" w:eastAsia="Arial" w:hAnsi="Arial" w:cs="Arial"/>
                <w:spacing w:val="1"/>
                <w:sz w:val="12"/>
                <w:szCs w:val="12"/>
              </w:rPr>
              <w:t>r</w:t>
            </w:r>
            <w:r w:rsidRPr="00482EC5">
              <w:rPr>
                <w:rFonts w:ascii="Arial" w:eastAsia="Arial" w:hAnsi="Arial" w:cs="Arial"/>
                <w:sz w:val="12"/>
                <w:szCs w:val="12"/>
              </w:rPr>
              <w:t xml:space="preserve">ze </w:t>
            </w:r>
            <w:r w:rsidRPr="00482EC5">
              <w:rPr>
                <w:rFonts w:ascii="Arial" w:eastAsia="Arial" w:hAnsi="Arial" w:cs="Arial"/>
                <w:spacing w:val="1"/>
                <w:sz w:val="12"/>
                <w:szCs w:val="12"/>
              </w:rPr>
              <w:t>d</w:t>
            </w:r>
            <w:r w:rsidRPr="00482EC5">
              <w:rPr>
                <w:rFonts w:ascii="Arial" w:eastAsia="Arial" w:hAnsi="Arial" w:cs="Arial"/>
                <w:sz w:val="12"/>
                <w:szCs w:val="12"/>
              </w:rPr>
              <w:t>el</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V</w:t>
            </w:r>
            <w:r w:rsidRPr="00482EC5">
              <w:rPr>
                <w:rFonts w:ascii="Arial" w:eastAsia="Arial" w:hAnsi="Arial" w:cs="Arial"/>
                <w:sz w:val="12"/>
                <w:szCs w:val="12"/>
              </w:rPr>
              <w:t>a</w:t>
            </w:r>
            <w:r w:rsidRPr="00482EC5">
              <w:rPr>
                <w:rFonts w:ascii="Arial" w:eastAsia="Arial" w:hAnsi="Arial" w:cs="Arial"/>
                <w:spacing w:val="2"/>
                <w:sz w:val="12"/>
                <w:szCs w:val="12"/>
              </w:rPr>
              <w:t>ll</w:t>
            </w:r>
            <w:r w:rsidRPr="00482EC5">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118</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Mollet del Vallès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197</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pacing w:val="2"/>
                <w:sz w:val="12"/>
                <w:szCs w:val="12"/>
              </w:rPr>
              <w:t>il</w:t>
            </w:r>
            <w:r w:rsidRPr="00482EC5">
              <w:rPr>
                <w:rFonts w:ascii="Arial" w:eastAsia="Arial" w:hAnsi="Arial" w:cs="Arial"/>
                <w:sz w:val="12"/>
                <w:szCs w:val="12"/>
              </w:rPr>
              <w:t>adecava</w:t>
            </w:r>
            <w:r w:rsidRPr="00482EC5">
              <w:rPr>
                <w:rFonts w:ascii="Arial" w:eastAsia="Arial" w:hAnsi="Arial" w:cs="Arial"/>
                <w:spacing w:val="2"/>
                <w:sz w:val="12"/>
                <w:szCs w:val="12"/>
              </w:rPr>
              <w:t>ll</w:t>
            </w:r>
            <w:r w:rsidRPr="00482EC5">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119</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Matadepera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198</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z w:val="12"/>
                <w:szCs w:val="12"/>
              </w:rPr>
              <w:t>aca</w:t>
            </w:r>
            <w:r w:rsidRPr="00482EC5">
              <w:rPr>
                <w:rFonts w:ascii="Arial" w:eastAsia="Arial" w:hAnsi="Arial" w:cs="Arial"/>
                <w:spacing w:val="1"/>
                <w:sz w:val="12"/>
                <w:szCs w:val="12"/>
              </w:rPr>
              <w:t>r</w:t>
            </w:r>
            <w:r w:rsidRPr="00482EC5">
              <w:rPr>
                <w:rFonts w:ascii="Arial" w:eastAsia="Arial" w:hAnsi="Arial" w:cs="Arial"/>
                <w:spacing w:val="2"/>
                <w:sz w:val="12"/>
                <w:szCs w:val="12"/>
              </w:rPr>
              <w:t>i</w:t>
            </w:r>
            <w:r w:rsidRPr="00482EC5">
              <w:rPr>
                <w:rFonts w:ascii="Arial" w:eastAsia="Arial" w:hAnsi="Arial" w:cs="Arial"/>
                <w:sz w:val="12"/>
                <w:szCs w:val="12"/>
              </w:rPr>
              <w:t>sses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120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Berga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BAGES-BERGUEDÀ</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199</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Cast</w:t>
            </w:r>
            <w:r w:rsidRPr="00482EC5">
              <w:rPr>
                <w:rFonts w:ascii="Arial" w:eastAsia="Arial" w:hAnsi="Arial" w:cs="Arial"/>
                <w:spacing w:val="1"/>
                <w:sz w:val="12"/>
                <w:szCs w:val="12"/>
              </w:rPr>
              <w:t>e</w:t>
            </w:r>
            <w:r w:rsidRPr="00482EC5">
              <w:rPr>
                <w:rFonts w:ascii="Arial" w:eastAsia="Arial" w:hAnsi="Arial" w:cs="Arial"/>
                <w:spacing w:val="2"/>
                <w:sz w:val="12"/>
                <w:szCs w:val="12"/>
              </w:rPr>
              <w:t>ll</w:t>
            </w:r>
            <w:r w:rsidRPr="00482EC5">
              <w:rPr>
                <w:rFonts w:ascii="Arial" w:eastAsia="Arial" w:hAnsi="Arial" w:cs="Arial"/>
                <w:sz w:val="12"/>
                <w:szCs w:val="12"/>
              </w:rPr>
              <w:t>ar</w:t>
            </w:r>
            <w:r w:rsidRPr="00482EC5">
              <w:rPr>
                <w:rFonts w:ascii="Arial" w:eastAsia="Arial" w:hAnsi="Arial" w:cs="Arial"/>
                <w:spacing w:val="1"/>
                <w:sz w:val="12"/>
                <w:szCs w:val="12"/>
              </w:rPr>
              <w:t xml:space="preserve"> d</w:t>
            </w:r>
            <w:r w:rsidRPr="00482EC5">
              <w:rPr>
                <w:rFonts w:ascii="Arial" w:eastAsia="Arial" w:hAnsi="Arial" w:cs="Arial"/>
                <w:sz w:val="12"/>
                <w:szCs w:val="12"/>
              </w:rPr>
              <w:t>el</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V</w:t>
            </w:r>
            <w:r w:rsidRPr="00482EC5">
              <w:rPr>
                <w:rFonts w:ascii="Arial" w:eastAsia="Arial" w:hAnsi="Arial" w:cs="Arial"/>
                <w:sz w:val="12"/>
                <w:szCs w:val="12"/>
              </w:rPr>
              <w:t>a</w:t>
            </w:r>
            <w:r w:rsidRPr="00482EC5">
              <w:rPr>
                <w:rFonts w:ascii="Arial" w:eastAsia="Arial" w:hAnsi="Arial" w:cs="Arial"/>
                <w:spacing w:val="2"/>
                <w:sz w:val="12"/>
                <w:szCs w:val="12"/>
              </w:rPr>
              <w:t>ll</w:t>
            </w:r>
            <w:r w:rsidRPr="00482EC5">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Granollers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200</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pacing w:val="2"/>
                <w:sz w:val="12"/>
                <w:szCs w:val="12"/>
              </w:rPr>
              <w:t>i</w:t>
            </w:r>
            <w:r w:rsidRPr="00482EC5">
              <w:rPr>
                <w:rFonts w:ascii="Arial" w:eastAsia="Arial" w:hAnsi="Arial" w:cs="Arial"/>
                <w:sz w:val="12"/>
                <w:szCs w:val="12"/>
              </w:rPr>
              <w:t>c</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z w:val="12"/>
                <w:szCs w:val="12"/>
              </w:rPr>
              <w:t>O</w:t>
            </w:r>
            <w:r w:rsidRPr="00482EC5">
              <w:rPr>
                <w:rFonts w:ascii="Arial" w:eastAsia="Arial" w:hAnsi="Arial" w:cs="Arial"/>
                <w:spacing w:val="-1"/>
                <w:sz w:val="12"/>
                <w:szCs w:val="12"/>
              </w:rPr>
              <w:t>S</w:t>
            </w:r>
            <w:r w:rsidRPr="00482EC5">
              <w:rPr>
                <w:rFonts w:ascii="Arial" w:eastAsia="Arial" w:hAnsi="Arial" w:cs="Arial"/>
                <w:sz w:val="12"/>
                <w:szCs w:val="12"/>
              </w:rPr>
              <w:t>ONA</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131</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Canovelles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201</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M</w:t>
            </w:r>
            <w:r w:rsidRPr="00482EC5">
              <w:rPr>
                <w:rFonts w:ascii="Arial" w:eastAsia="Arial" w:hAnsi="Arial" w:cs="Arial"/>
                <w:sz w:val="12"/>
                <w:szCs w:val="12"/>
              </w:rPr>
              <w:t>an</w:t>
            </w:r>
            <w:r w:rsidRPr="00482EC5">
              <w:rPr>
                <w:rFonts w:ascii="Arial" w:eastAsia="Arial" w:hAnsi="Arial" w:cs="Arial"/>
                <w:spacing w:val="2"/>
                <w:sz w:val="12"/>
                <w:szCs w:val="12"/>
              </w:rPr>
              <w:t>ll</w:t>
            </w:r>
            <w:r w:rsidRPr="00482EC5">
              <w:rPr>
                <w:rFonts w:ascii="Arial" w:eastAsia="Arial" w:hAnsi="Arial" w:cs="Arial"/>
                <w:sz w:val="12"/>
                <w:szCs w:val="12"/>
              </w:rPr>
              <w:t>eu</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z w:val="12"/>
                <w:szCs w:val="12"/>
              </w:rPr>
              <w:t>O</w:t>
            </w:r>
            <w:r w:rsidRPr="00482EC5">
              <w:rPr>
                <w:rFonts w:ascii="Arial" w:eastAsia="Arial" w:hAnsi="Arial" w:cs="Arial"/>
                <w:spacing w:val="-1"/>
                <w:sz w:val="12"/>
                <w:szCs w:val="12"/>
              </w:rPr>
              <w:t>S</w:t>
            </w:r>
            <w:r w:rsidRPr="00482EC5">
              <w:rPr>
                <w:rFonts w:ascii="Arial" w:eastAsia="Arial" w:hAnsi="Arial" w:cs="Arial"/>
                <w:sz w:val="12"/>
                <w:szCs w:val="12"/>
              </w:rPr>
              <w:t>ONA</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132</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Cardedeu</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202</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T</w:t>
            </w:r>
            <w:r w:rsidRPr="00482EC5">
              <w:rPr>
                <w:rFonts w:ascii="Arial" w:eastAsia="Arial" w:hAnsi="Arial" w:cs="Arial"/>
                <w:sz w:val="12"/>
                <w:szCs w:val="12"/>
              </w:rPr>
              <w:t>o</w:t>
            </w:r>
            <w:r w:rsidRPr="00482EC5">
              <w:rPr>
                <w:rFonts w:ascii="Arial" w:eastAsia="Arial" w:hAnsi="Arial" w:cs="Arial"/>
                <w:spacing w:val="1"/>
                <w:sz w:val="12"/>
                <w:szCs w:val="12"/>
              </w:rPr>
              <w:t>r</w:t>
            </w:r>
            <w:r w:rsidRPr="00482EC5">
              <w:rPr>
                <w:rFonts w:ascii="Arial" w:eastAsia="Arial" w:hAnsi="Arial" w:cs="Arial"/>
                <w:sz w:val="12"/>
                <w:szCs w:val="12"/>
              </w:rPr>
              <w:t>e</w:t>
            </w:r>
            <w:r w:rsidRPr="00482EC5">
              <w:rPr>
                <w:rFonts w:ascii="Arial" w:eastAsia="Arial" w:hAnsi="Arial" w:cs="Arial"/>
                <w:spacing w:val="2"/>
                <w:sz w:val="12"/>
                <w:szCs w:val="12"/>
              </w:rPr>
              <w:t>ll</w:t>
            </w:r>
            <w:r w:rsidRPr="00482EC5">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z w:val="12"/>
                <w:szCs w:val="12"/>
              </w:rPr>
              <w:t>O</w:t>
            </w:r>
            <w:r w:rsidRPr="00482EC5">
              <w:rPr>
                <w:rFonts w:ascii="Arial" w:eastAsia="Arial" w:hAnsi="Arial" w:cs="Arial"/>
                <w:spacing w:val="-1"/>
                <w:sz w:val="12"/>
                <w:szCs w:val="12"/>
              </w:rPr>
              <w:t>S</w:t>
            </w:r>
            <w:r w:rsidRPr="00482EC5">
              <w:rPr>
                <w:rFonts w:ascii="Arial" w:eastAsia="Arial" w:hAnsi="Arial" w:cs="Arial"/>
                <w:sz w:val="12"/>
                <w:szCs w:val="12"/>
              </w:rPr>
              <w:t>ONA</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133</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Montmeló</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210</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2"/>
                <w:sz w:val="12"/>
                <w:szCs w:val="12"/>
              </w:rPr>
              <w:t>l</w:t>
            </w:r>
            <w:r w:rsidRPr="00482EC5">
              <w:rPr>
                <w:rFonts w:ascii="Arial" w:eastAsia="Arial" w:hAnsi="Arial" w:cs="Arial"/>
                <w:spacing w:val="1"/>
                <w:sz w:val="12"/>
                <w:szCs w:val="12"/>
              </w:rPr>
              <w:t>'</w:t>
            </w:r>
            <w:r w:rsidRPr="00482EC5">
              <w:rPr>
                <w:rFonts w:ascii="Arial" w:eastAsia="Arial" w:hAnsi="Arial" w:cs="Arial"/>
                <w:spacing w:val="-1"/>
                <w:sz w:val="12"/>
                <w:szCs w:val="12"/>
              </w:rPr>
              <w:t>A</w:t>
            </w:r>
            <w:r w:rsidRPr="00482EC5">
              <w:rPr>
                <w:rFonts w:ascii="Arial" w:eastAsia="Arial" w:hAnsi="Arial" w:cs="Arial"/>
                <w:spacing w:val="2"/>
                <w:sz w:val="12"/>
                <w:szCs w:val="12"/>
              </w:rPr>
              <w:t>l</w:t>
            </w:r>
            <w:r w:rsidRPr="00482EC5">
              <w:rPr>
                <w:rFonts w:ascii="Arial" w:eastAsia="Arial" w:hAnsi="Arial" w:cs="Arial"/>
                <w:sz w:val="12"/>
                <w:szCs w:val="12"/>
              </w:rPr>
              <w:t xml:space="preserve">t </w:t>
            </w:r>
            <w:r w:rsidRPr="00482EC5">
              <w:rPr>
                <w:rFonts w:ascii="Arial" w:eastAsia="Arial" w:hAnsi="Arial" w:cs="Arial"/>
                <w:spacing w:val="-1"/>
                <w:sz w:val="12"/>
                <w:szCs w:val="12"/>
              </w:rPr>
              <w:t>P</w:t>
            </w:r>
            <w:r w:rsidRPr="00482EC5">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134</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La Roca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211</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t. </w:t>
            </w:r>
            <w:r w:rsidRPr="00482EC5">
              <w:rPr>
                <w:rFonts w:ascii="Arial" w:eastAsia="Arial" w:hAnsi="Arial" w:cs="Arial"/>
                <w:spacing w:val="-1"/>
                <w:sz w:val="12"/>
                <w:szCs w:val="12"/>
              </w:rPr>
              <w:t>S</w:t>
            </w:r>
            <w:r w:rsidRPr="00482EC5">
              <w:rPr>
                <w:rFonts w:ascii="Arial" w:eastAsia="Arial" w:hAnsi="Arial" w:cs="Arial"/>
                <w:sz w:val="12"/>
                <w:szCs w:val="12"/>
              </w:rPr>
              <w:t>adu</w:t>
            </w:r>
            <w:r w:rsidRPr="00482EC5">
              <w:rPr>
                <w:rFonts w:ascii="Arial" w:eastAsia="Arial" w:hAnsi="Arial" w:cs="Arial"/>
                <w:spacing w:val="1"/>
                <w:sz w:val="12"/>
                <w:szCs w:val="12"/>
              </w:rPr>
              <w:t>r</w:t>
            </w:r>
            <w:r w:rsidRPr="00482EC5">
              <w:rPr>
                <w:rFonts w:ascii="Arial" w:eastAsia="Arial" w:hAnsi="Arial" w:cs="Arial"/>
                <w:sz w:val="12"/>
                <w:szCs w:val="12"/>
              </w:rPr>
              <w:t>ní d</w:t>
            </w:r>
            <w:r w:rsidRPr="00482EC5">
              <w:rPr>
                <w:rFonts w:ascii="Arial" w:eastAsia="Arial" w:hAnsi="Arial" w:cs="Arial"/>
                <w:spacing w:val="1"/>
                <w:sz w:val="12"/>
                <w:szCs w:val="12"/>
              </w:rPr>
              <w:t>'</w:t>
            </w:r>
            <w:r w:rsidRPr="00482EC5">
              <w:rPr>
                <w:rFonts w:ascii="Arial" w:eastAsia="Arial" w:hAnsi="Arial" w:cs="Arial"/>
                <w:spacing w:val="-1"/>
                <w:sz w:val="12"/>
                <w:szCs w:val="12"/>
              </w:rPr>
              <w:t>A</w:t>
            </w:r>
            <w:r w:rsidRPr="00482EC5">
              <w:rPr>
                <w:rFonts w:ascii="Arial" w:eastAsia="Arial" w:hAnsi="Arial" w:cs="Arial"/>
                <w:sz w:val="12"/>
                <w:szCs w:val="12"/>
              </w:rPr>
              <w:t>no</w:t>
            </w:r>
            <w:r w:rsidRPr="00482EC5">
              <w:rPr>
                <w:rFonts w:ascii="Arial" w:eastAsia="Arial" w:hAnsi="Arial" w:cs="Arial"/>
                <w:spacing w:val="2"/>
                <w:sz w:val="12"/>
                <w:szCs w:val="12"/>
              </w:rPr>
              <w:t>i</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135</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Santa Perpètua de Mogoda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212</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ant </w:t>
            </w:r>
            <w:r w:rsidRPr="00482EC5">
              <w:rPr>
                <w:rFonts w:ascii="Arial" w:eastAsia="Arial" w:hAnsi="Arial" w:cs="Arial"/>
                <w:spacing w:val="-1"/>
                <w:sz w:val="12"/>
                <w:szCs w:val="12"/>
              </w:rPr>
              <w:t>P</w:t>
            </w:r>
            <w:r w:rsidRPr="00482EC5">
              <w:rPr>
                <w:rFonts w:ascii="Arial" w:eastAsia="Arial" w:hAnsi="Arial" w:cs="Arial"/>
                <w:sz w:val="12"/>
                <w:szCs w:val="12"/>
              </w:rPr>
              <w:t>e</w:t>
            </w:r>
            <w:r w:rsidRPr="00482EC5">
              <w:rPr>
                <w:rFonts w:ascii="Arial" w:eastAsia="Arial" w:hAnsi="Arial" w:cs="Arial"/>
                <w:spacing w:val="1"/>
                <w:sz w:val="12"/>
                <w:szCs w:val="12"/>
              </w:rPr>
              <w:t>r</w:t>
            </w:r>
            <w:r w:rsidRPr="00482EC5">
              <w:rPr>
                <w:rFonts w:ascii="Arial" w:eastAsia="Arial" w:hAnsi="Arial" w:cs="Arial"/>
                <w:sz w:val="12"/>
                <w:szCs w:val="12"/>
              </w:rPr>
              <w:t xml:space="preserve">e </w:t>
            </w:r>
            <w:r w:rsidRPr="00482EC5">
              <w:rPr>
                <w:rFonts w:ascii="Arial" w:eastAsia="Arial" w:hAnsi="Arial" w:cs="Arial"/>
                <w:spacing w:val="1"/>
                <w:sz w:val="12"/>
                <w:szCs w:val="12"/>
              </w:rPr>
              <w:t>d</w:t>
            </w:r>
            <w:r w:rsidRPr="00482EC5">
              <w:rPr>
                <w:rFonts w:ascii="Arial" w:eastAsia="Arial" w:hAnsi="Arial" w:cs="Arial"/>
                <w:sz w:val="12"/>
                <w:szCs w:val="12"/>
              </w:rPr>
              <w:t>e R</w:t>
            </w:r>
            <w:r w:rsidRPr="00482EC5">
              <w:rPr>
                <w:rFonts w:ascii="Arial" w:eastAsia="Arial" w:hAnsi="Arial" w:cs="Arial"/>
                <w:spacing w:val="2"/>
                <w:sz w:val="12"/>
                <w:szCs w:val="12"/>
              </w:rPr>
              <w:t>i</w:t>
            </w:r>
            <w:r w:rsidRPr="00482EC5">
              <w:rPr>
                <w:rFonts w:ascii="Arial" w:eastAsia="Arial" w:hAnsi="Arial" w:cs="Arial"/>
                <w:sz w:val="12"/>
                <w:szCs w:val="12"/>
              </w:rPr>
              <w:t>bes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136</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Parets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213</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pacing w:val="-1"/>
                <w:sz w:val="12"/>
                <w:szCs w:val="12"/>
              </w:rPr>
              <w:t>P</w:t>
            </w:r>
            <w:r w:rsidRPr="00482EC5">
              <w:rPr>
                <w:rFonts w:ascii="Arial" w:eastAsia="Arial" w:hAnsi="Arial" w:cs="Arial"/>
                <w:sz w:val="12"/>
                <w:szCs w:val="12"/>
              </w:rPr>
              <w:t>unt d'</w:t>
            </w:r>
            <w:r w:rsidRPr="00482EC5">
              <w:rPr>
                <w:rFonts w:ascii="Arial" w:eastAsia="Arial" w:hAnsi="Arial" w:cs="Arial"/>
                <w:spacing w:val="1"/>
                <w:sz w:val="12"/>
                <w:szCs w:val="12"/>
              </w:rPr>
              <w:t xml:space="preserve"> </w:t>
            </w:r>
            <w:r w:rsidRPr="00482EC5">
              <w:rPr>
                <w:rFonts w:ascii="Arial" w:eastAsia="Arial" w:hAnsi="Arial" w:cs="Arial"/>
                <w:sz w:val="12"/>
                <w:szCs w:val="12"/>
              </w:rPr>
              <w:t>Inf</w:t>
            </w:r>
            <w:r w:rsidRPr="00482EC5">
              <w:rPr>
                <w:rFonts w:ascii="Arial" w:eastAsia="Arial" w:hAnsi="Arial" w:cs="Arial"/>
                <w:spacing w:val="1"/>
                <w:sz w:val="12"/>
                <w:szCs w:val="12"/>
              </w:rPr>
              <w:t>or</w:t>
            </w:r>
            <w:r w:rsidRPr="00482EC5">
              <w:rPr>
                <w:rFonts w:ascii="Arial" w:eastAsia="Arial" w:hAnsi="Arial" w:cs="Arial"/>
                <w:spacing w:val="-4"/>
                <w:sz w:val="12"/>
                <w:szCs w:val="12"/>
              </w:rPr>
              <w:t>m</w:t>
            </w:r>
            <w:r w:rsidRPr="00482EC5">
              <w:rPr>
                <w:rFonts w:ascii="Arial" w:eastAsia="Arial" w:hAnsi="Arial" w:cs="Arial"/>
                <w:sz w:val="12"/>
                <w:szCs w:val="12"/>
              </w:rPr>
              <w:t>ac</w:t>
            </w:r>
            <w:r w:rsidRPr="00482EC5">
              <w:rPr>
                <w:rFonts w:ascii="Arial" w:eastAsia="Arial" w:hAnsi="Arial" w:cs="Arial"/>
                <w:spacing w:val="2"/>
                <w:sz w:val="12"/>
                <w:szCs w:val="12"/>
              </w:rPr>
              <w:t>i</w:t>
            </w:r>
            <w:r w:rsidRPr="00482EC5">
              <w:rPr>
                <w:rFonts w:ascii="Arial" w:eastAsia="Arial" w:hAnsi="Arial" w:cs="Arial"/>
                <w:sz w:val="12"/>
                <w:szCs w:val="12"/>
              </w:rPr>
              <w:t xml:space="preserve">ó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2"/>
                <w:sz w:val="12"/>
                <w:szCs w:val="12"/>
              </w:rPr>
              <w:t>l</w:t>
            </w:r>
            <w:r w:rsidRPr="00482EC5">
              <w:rPr>
                <w:rFonts w:ascii="Arial" w:eastAsia="Arial" w:hAnsi="Arial" w:cs="Arial"/>
                <w:sz w:val="12"/>
                <w:szCs w:val="12"/>
              </w:rPr>
              <w:t>es Roquet</w:t>
            </w:r>
            <w:r w:rsidRPr="00482EC5">
              <w:rPr>
                <w:rFonts w:ascii="Arial" w:eastAsia="Arial" w:hAnsi="Arial" w:cs="Arial"/>
                <w:spacing w:val="1"/>
                <w:sz w:val="12"/>
                <w:szCs w:val="12"/>
              </w:rPr>
              <w:t>e</w:t>
            </w:r>
            <w:r w:rsidRPr="00482EC5">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137</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l'Ametlla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214</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pacing w:val="-1"/>
                <w:sz w:val="12"/>
                <w:szCs w:val="12"/>
              </w:rPr>
              <w:t>P</w:t>
            </w:r>
            <w:r w:rsidRPr="00482EC5">
              <w:rPr>
                <w:rFonts w:ascii="Arial" w:eastAsia="Arial" w:hAnsi="Arial" w:cs="Arial"/>
                <w:sz w:val="12"/>
                <w:szCs w:val="12"/>
              </w:rPr>
              <w:t>unt d</w:t>
            </w:r>
            <w:r w:rsidRPr="00482EC5">
              <w:rPr>
                <w:rFonts w:ascii="Arial" w:eastAsia="Arial" w:hAnsi="Arial" w:cs="Arial"/>
                <w:spacing w:val="1"/>
                <w:sz w:val="12"/>
                <w:szCs w:val="12"/>
              </w:rPr>
              <w:t xml:space="preserve">' </w:t>
            </w:r>
            <w:r w:rsidRPr="00482EC5">
              <w:rPr>
                <w:rFonts w:ascii="Arial" w:eastAsia="Arial" w:hAnsi="Arial" w:cs="Arial"/>
                <w:sz w:val="12"/>
                <w:szCs w:val="12"/>
              </w:rPr>
              <w:t>I</w:t>
            </w:r>
            <w:r w:rsidRPr="00482EC5">
              <w:rPr>
                <w:rFonts w:ascii="Arial" w:eastAsia="Arial" w:hAnsi="Arial" w:cs="Arial"/>
                <w:spacing w:val="1"/>
                <w:sz w:val="12"/>
                <w:szCs w:val="12"/>
              </w:rPr>
              <w:t>n</w:t>
            </w:r>
            <w:r w:rsidRPr="00482EC5">
              <w:rPr>
                <w:rFonts w:ascii="Arial" w:eastAsia="Arial" w:hAnsi="Arial" w:cs="Arial"/>
                <w:sz w:val="12"/>
                <w:szCs w:val="12"/>
              </w:rPr>
              <w:t xml:space="preserve">f. </w:t>
            </w:r>
            <w:r w:rsidRPr="00482EC5">
              <w:rPr>
                <w:rFonts w:ascii="Arial" w:eastAsia="Arial" w:hAnsi="Arial" w:cs="Arial"/>
                <w:spacing w:val="-1"/>
                <w:sz w:val="12"/>
                <w:szCs w:val="12"/>
              </w:rPr>
              <w:t>S</w:t>
            </w:r>
            <w:r w:rsidRPr="00482EC5">
              <w:rPr>
                <w:rFonts w:ascii="Arial" w:eastAsia="Arial" w:hAnsi="Arial" w:cs="Arial"/>
                <w:sz w:val="12"/>
                <w:szCs w:val="12"/>
              </w:rPr>
              <w:t>anta</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M</w:t>
            </w:r>
            <w:r w:rsidRPr="00482EC5">
              <w:rPr>
                <w:rFonts w:ascii="Arial" w:eastAsia="Arial" w:hAnsi="Arial" w:cs="Arial"/>
                <w:sz w:val="12"/>
                <w:szCs w:val="12"/>
              </w:rPr>
              <w:t>a</w:t>
            </w:r>
            <w:r w:rsidRPr="00482EC5">
              <w:rPr>
                <w:rFonts w:ascii="Arial" w:eastAsia="Arial" w:hAnsi="Arial" w:cs="Arial"/>
                <w:spacing w:val="1"/>
                <w:sz w:val="12"/>
                <w:szCs w:val="12"/>
              </w:rPr>
              <w:t>r</w:t>
            </w:r>
            <w:r w:rsidRPr="00482EC5">
              <w:rPr>
                <w:rFonts w:ascii="Arial" w:eastAsia="Arial" w:hAnsi="Arial" w:cs="Arial"/>
                <w:sz w:val="12"/>
                <w:szCs w:val="12"/>
              </w:rPr>
              <w:t>ga</w:t>
            </w:r>
            <w:r w:rsidRPr="00482EC5">
              <w:rPr>
                <w:rFonts w:ascii="Arial" w:eastAsia="Arial" w:hAnsi="Arial" w:cs="Arial"/>
                <w:spacing w:val="1"/>
                <w:sz w:val="12"/>
                <w:szCs w:val="12"/>
              </w:rPr>
              <w:t>r</w:t>
            </w:r>
            <w:r w:rsidRPr="00482EC5">
              <w:rPr>
                <w:rFonts w:ascii="Arial" w:eastAsia="Arial" w:hAnsi="Arial" w:cs="Arial"/>
                <w:spacing w:val="2"/>
                <w:sz w:val="12"/>
                <w:szCs w:val="12"/>
              </w:rPr>
              <w:t>i</w:t>
            </w:r>
            <w:r w:rsidRPr="00482EC5">
              <w:rPr>
                <w:rFonts w:ascii="Arial" w:eastAsia="Arial" w:hAnsi="Arial" w:cs="Arial"/>
                <w:sz w:val="12"/>
                <w:szCs w:val="12"/>
              </w:rPr>
              <w:t>da i</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e</w:t>
            </w:r>
            <w:r w:rsidRPr="00482EC5">
              <w:rPr>
                <w:rFonts w:ascii="Arial" w:eastAsia="Arial" w:hAnsi="Arial" w:cs="Arial"/>
                <w:spacing w:val="2"/>
                <w:sz w:val="12"/>
                <w:szCs w:val="12"/>
              </w:rPr>
              <w:t>l</w:t>
            </w:r>
            <w:r w:rsidRPr="00482EC5">
              <w:rPr>
                <w:rFonts w:ascii="Arial" w:eastAsia="Arial" w:hAnsi="Arial" w:cs="Arial"/>
                <w:sz w:val="12"/>
                <w:szCs w:val="12"/>
              </w:rPr>
              <w:t xml:space="preserve">s </w:t>
            </w:r>
            <w:r w:rsidRPr="00482EC5">
              <w:rPr>
                <w:rFonts w:ascii="Arial" w:eastAsia="Arial" w:hAnsi="Arial" w:cs="Arial"/>
                <w:spacing w:val="-1"/>
                <w:sz w:val="12"/>
                <w:szCs w:val="12"/>
              </w:rPr>
              <w:t>M</w:t>
            </w:r>
            <w:r w:rsidRPr="00482EC5">
              <w:rPr>
                <w:rFonts w:ascii="Arial" w:eastAsia="Arial" w:hAnsi="Arial" w:cs="Arial"/>
                <w:sz w:val="12"/>
                <w:szCs w:val="12"/>
              </w:rPr>
              <w:t>on</w:t>
            </w:r>
            <w:r w:rsidRPr="00482EC5">
              <w:rPr>
                <w:rFonts w:ascii="Arial" w:eastAsia="Arial" w:hAnsi="Arial" w:cs="Arial"/>
                <w:spacing w:val="-3"/>
                <w:sz w:val="12"/>
                <w:szCs w:val="12"/>
              </w:rPr>
              <w:t>j</w:t>
            </w:r>
            <w:r w:rsidRPr="00482EC5">
              <w:rPr>
                <w:rFonts w:ascii="Arial" w:eastAsia="Arial" w:hAnsi="Arial" w:cs="Arial"/>
                <w:sz w:val="12"/>
                <w:szCs w:val="12"/>
              </w:rPr>
              <w:t>os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138</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Lliçà d'Amunt</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215</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pacing w:val="2"/>
                <w:sz w:val="12"/>
                <w:szCs w:val="12"/>
              </w:rPr>
              <w:t>il</w:t>
            </w:r>
            <w:r w:rsidRPr="00482EC5">
              <w:rPr>
                <w:rFonts w:ascii="Arial" w:eastAsia="Arial" w:hAnsi="Arial" w:cs="Arial"/>
                <w:sz w:val="12"/>
                <w:szCs w:val="12"/>
              </w:rPr>
              <w:t>af</w:t>
            </w:r>
            <w:r w:rsidRPr="00482EC5">
              <w:rPr>
                <w:rFonts w:ascii="Arial" w:eastAsia="Arial" w:hAnsi="Arial" w:cs="Arial"/>
                <w:spacing w:val="1"/>
                <w:sz w:val="12"/>
                <w:szCs w:val="12"/>
              </w:rPr>
              <w:t>r</w:t>
            </w:r>
            <w:r w:rsidRPr="00482EC5">
              <w:rPr>
                <w:rFonts w:ascii="Arial" w:eastAsia="Arial" w:hAnsi="Arial" w:cs="Arial"/>
                <w:sz w:val="12"/>
                <w:szCs w:val="12"/>
              </w:rPr>
              <w:t xml:space="preserve">anca </w:t>
            </w:r>
            <w:r w:rsidRPr="00482EC5">
              <w:rPr>
                <w:rFonts w:ascii="Arial" w:eastAsia="Arial" w:hAnsi="Arial" w:cs="Arial"/>
                <w:spacing w:val="1"/>
                <w:sz w:val="12"/>
                <w:szCs w:val="12"/>
              </w:rPr>
              <w:t>d</w:t>
            </w:r>
            <w:r w:rsidRPr="00482EC5">
              <w:rPr>
                <w:rFonts w:ascii="Arial" w:eastAsia="Arial" w:hAnsi="Arial" w:cs="Arial"/>
                <w:sz w:val="12"/>
                <w:szCs w:val="12"/>
              </w:rPr>
              <w:t>el</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P</w:t>
            </w:r>
            <w:r w:rsidRPr="00482EC5">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139</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Llinars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221</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el</w:t>
            </w:r>
            <w:r w:rsidRPr="00482EC5">
              <w:rPr>
                <w:rFonts w:ascii="Arial" w:eastAsia="Arial" w:hAnsi="Arial" w:cs="Arial"/>
                <w:spacing w:val="2"/>
                <w:sz w:val="12"/>
                <w:szCs w:val="12"/>
              </w:rPr>
              <w:t xml:space="preserve"> </w:t>
            </w:r>
            <w:r w:rsidRPr="00482EC5">
              <w:rPr>
                <w:rFonts w:ascii="Arial" w:eastAsia="Arial" w:hAnsi="Arial" w:cs="Arial"/>
                <w:sz w:val="12"/>
                <w:szCs w:val="12"/>
              </w:rPr>
              <w:t>Ga</w:t>
            </w:r>
            <w:r w:rsidRPr="00482EC5">
              <w:rPr>
                <w:rFonts w:ascii="Arial" w:eastAsia="Arial" w:hAnsi="Arial" w:cs="Arial"/>
                <w:spacing w:val="1"/>
                <w:sz w:val="12"/>
                <w:szCs w:val="12"/>
              </w:rPr>
              <w:t>rr</w:t>
            </w:r>
            <w:r w:rsidRPr="00482EC5">
              <w:rPr>
                <w:rFonts w:ascii="Arial" w:eastAsia="Arial" w:hAnsi="Arial" w:cs="Arial"/>
                <w:sz w:val="12"/>
                <w:szCs w:val="12"/>
              </w:rPr>
              <w:t>af</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140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Igualada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ANOIA</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223</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P</w:t>
            </w:r>
            <w:r w:rsidRPr="00482EC5">
              <w:rPr>
                <w:rFonts w:ascii="Arial" w:eastAsia="Arial" w:hAnsi="Arial" w:cs="Arial"/>
                <w:spacing w:val="2"/>
                <w:sz w:val="12"/>
                <w:szCs w:val="12"/>
              </w:rPr>
              <w:t>i</w:t>
            </w:r>
            <w:r w:rsidRPr="00482EC5">
              <w:rPr>
                <w:rFonts w:ascii="Arial" w:eastAsia="Arial" w:hAnsi="Arial" w:cs="Arial"/>
                <w:sz w:val="12"/>
                <w:szCs w:val="12"/>
              </w:rPr>
              <w:t>e</w:t>
            </w:r>
            <w:r w:rsidRPr="00482EC5">
              <w:rPr>
                <w:rFonts w:ascii="Arial" w:eastAsia="Arial" w:hAnsi="Arial" w:cs="Arial"/>
                <w:spacing w:val="1"/>
                <w:sz w:val="12"/>
                <w:szCs w:val="12"/>
              </w:rPr>
              <w:t>r</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NOIA</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141</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Punt d'Informació de Masquefa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ANOIA</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78" w:beforeAutospacing="0"/>
              <w:ind w:left="9" w:right="-20"/>
              <w:jc w:val="both"/>
              <w:rPr>
                <w:rFonts w:ascii="Arial" w:eastAsia="Arial" w:hAnsi="Arial" w:cs="Arial"/>
                <w:sz w:val="12"/>
                <w:szCs w:val="12"/>
              </w:rPr>
            </w:pPr>
            <w:r w:rsidRPr="00482EC5">
              <w:rPr>
                <w:rFonts w:ascii="Arial" w:eastAsia="Arial" w:hAnsi="Arial" w:cs="Arial"/>
                <w:sz w:val="12"/>
                <w:szCs w:val="12"/>
              </w:rPr>
              <w:t>225</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78"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B</w:t>
            </w:r>
            <w:r w:rsidRPr="00482EC5">
              <w:rPr>
                <w:rFonts w:ascii="Arial" w:eastAsia="Arial" w:hAnsi="Arial" w:cs="Arial"/>
                <w:sz w:val="12"/>
                <w:szCs w:val="12"/>
              </w:rPr>
              <w:t>ada</w:t>
            </w:r>
            <w:r w:rsidRPr="00482EC5">
              <w:rPr>
                <w:rFonts w:ascii="Arial" w:eastAsia="Arial" w:hAnsi="Arial" w:cs="Arial"/>
                <w:spacing w:val="2"/>
                <w:sz w:val="12"/>
                <w:szCs w:val="12"/>
              </w:rPr>
              <w:t>l</w:t>
            </w:r>
            <w:r w:rsidRPr="00482EC5">
              <w:rPr>
                <w:rFonts w:ascii="Arial" w:eastAsia="Arial" w:hAnsi="Arial" w:cs="Arial"/>
                <w:sz w:val="12"/>
                <w:szCs w:val="12"/>
              </w:rPr>
              <w:t>ona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1" w:beforeAutospacing="0" w:line="267" w:lineRule="auto"/>
              <w:ind w:right="627"/>
              <w:jc w:val="both"/>
              <w:rPr>
                <w:rFonts w:ascii="Arial" w:eastAsia="Arial" w:hAnsi="Arial" w:cs="Arial"/>
                <w:sz w:val="12"/>
                <w:szCs w:val="12"/>
              </w:rPr>
            </w:pPr>
            <w:r w:rsidRPr="00482EC5">
              <w:rPr>
                <w:rFonts w:ascii="Arial" w:eastAsia="Arial" w:hAnsi="Arial" w:cs="Arial"/>
                <w:sz w:val="12"/>
                <w:szCs w:val="12"/>
              </w:rPr>
              <w:t xml:space="preserve"> </w:t>
            </w:r>
            <w:r w:rsidRPr="00482EC5">
              <w:rPr>
                <w:rFonts w:ascii="Arial" w:eastAsia="Arial" w:hAnsi="Arial" w:cs="Arial"/>
                <w:spacing w:val="-1"/>
                <w:sz w:val="12"/>
                <w:szCs w:val="12"/>
              </w:rPr>
              <w:t>BA</w:t>
            </w:r>
            <w:r w:rsidRPr="00482EC5">
              <w:rPr>
                <w:rFonts w:ascii="Arial" w:eastAsia="Arial" w:hAnsi="Arial" w:cs="Arial"/>
                <w:sz w:val="12"/>
                <w:szCs w:val="12"/>
              </w:rPr>
              <w:t>RC</w:t>
            </w:r>
            <w:r w:rsidRPr="00482EC5">
              <w:rPr>
                <w:rFonts w:ascii="Arial" w:eastAsia="Arial" w:hAnsi="Arial" w:cs="Arial"/>
                <w:spacing w:val="-1"/>
                <w:sz w:val="12"/>
                <w:szCs w:val="12"/>
              </w:rPr>
              <w:t>E</w:t>
            </w:r>
            <w:r w:rsidRPr="00482EC5">
              <w:rPr>
                <w:rFonts w:ascii="Arial" w:eastAsia="Arial" w:hAnsi="Arial" w:cs="Arial"/>
                <w:sz w:val="12"/>
                <w:szCs w:val="12"/>
              </w:rPr>
              <w:t>LON</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482EC5" w:rsidRPr="00364975" w:rsidTr="0063587A">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150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Manresa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BAGES-BERGUEDÀ</w:t>
            </w:r>
          </w:p>
        </w:tc>
        <w:tc>
          <w:tcPr>
            <w:tcW w:w="419" w:type="dxa"/>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230</w:t>
            </w:r>
          </w:p>
        </w:tc>
        <w:tc>
          <w:tcPr>
            <w:tcW w:w="2382" w:type="dxa"/>
            <w:gridSpan w:val="2"/>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Oficina de l'Hospitalet</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z w:val="12"/>
                <w:szCs w:val="12"/>
              </w:rPr>
              <w:t>BARCELONÈS</w:t>
            </w:r>
          </w:p>
        </w:tc>
      </w:tr>
      <w:tr w:rsidR="00482EC5" w:rsidRPr="00364975" w:rsidTr="005C485B">
        <w:trPr>
          <w:trHeight w:hRule="exact" w:val="31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160</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Mataró</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231</w:t>
            </w:r>
          </w:p>
        </w:tc>
        <w:tc>
          <w:tcPr>
            <w:tcW w:w="2305" w:type="dxa"/>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d</w:t>
            </w:r>
            <w:r w:rsidRPr="00482EC5">
              <w:rPr>
                <w:rFonts w:ascii="Arial" w:eastAsia="Arial" w:hAnsi="Arial" w:cs="Arial"/>
                <w:sz w:val="12"/>
                <w:szCs w:val="12"/>
              </w:rPr>
              <w:t>el</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M</w:t>
            </w:r>
            <w:r w:rsidRPr="00482EC5">
              <w:rPr>
                <w:rFonts w:ascii="Arial" w:eastAsia="Arial" w:hAnsi="Arial" w:cs="Arial"/>
                <w:sz w:val="12"/>
                <w:szCs w:val="12"/>
              </w:rPr>
              <w:t>asnou</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2"/>
                <w:sz w:val="12"/>
                <w:szCs w:val="12"/>
              </w:rPr>
              <w:t>M</w:t>
            </w:r>
            <w:r w:rsidRPr="00482EC5">
              <w:rPr>
                <w:rFonts w:ascii="Arial" w:eastAsia="Arial" w:hAnsi="Arial" w:cs="Arial"/>
                <w:spacing w:val="-1"/>
                <w:sz w:val="12"/>
                <w:szCs w:val="12"/>
              </w:rPr>
              <w:t>A</w:t>
            </w:r>
            <w:r w:rsidRPr="00482EC5">
              <w:rPr>
                <w:rFonts w:ascii="Arial" w:eastAsia="Arial" w:hAnsi="Arial" w:cs="Arial"/>
                <w:sz w:val="12"/>
                <w:szCs w:val="12"/>
              </w:rPr>
              <w:t>R</w:t>
            </w:r>
            <w:r w:rsidRPr="00482EC5">
              <w:rPr>
                <w:rFonts w:ascii="Arial" w:eastAsia="Arial" w:hAnsi="Arial" w:cs="Arial"/>
                <w:spacing w:val="-1"/>
                <w:sz w:val="12"/>
                <w:szCs w:val="12"/>
              </w:rPr>
              <w:t>ES</w:t>
            </w:r>
            <w:r w:rsidRPr="00482EC5">
              <w:rPr>
                <w:rFonts w:ascii="Arial" w:eastAsia="Arial" w:hAnsi="Arial" w:cs="Arial"/>
                <w:spacing w:val="-2"/>
                <w:sz w:val="12"/>
                <w:szCs w:val="12"/>
              </w:rPr>
              <w:t>M</w:t>
            </w:r>
            <w:r w:rsidRPr="00482EC5">
              <w:rPr>
                <w:rFonts w:ascii="Arial" w:eastAsia="Arial" w:hAnsi="Arial" w:cs="Arial"/>
                <w:sz w:val="12"/>
                <w:szCs w:val="12"/>
              </w:rPr>
              <w:t>E</w:t>
            </w:r>
          </w:p>
        </w:tc>
      </w:tr>
      <w:tr w:rsidR="00482EC5"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161</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de Sant Andreu Llavaneres</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232</w:t>
            </w:r>
          </w:p>
        </w:tc>
        <w:tc>
          <w:tcPr>
            <w:tcW w:w="2305" w:type="dxa"/>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pacing w:val="-1"/>
                <w:sz w:val="12"/>
                <w:szCs w:val="12"/>
              </w:rPr>
              <w:t>P</w:t>
            </w:r>
            <w:r w:rsidRPr="00482EC5">
              <w:rPr>
                <w:rFonts w:ascii="Arial" w:eastAsia="Arial" w:hAnsi="Arial" w:cs="Arial"/>
                <w:sz w:val="12"/>
                <w:szCs w:val="12"/>
              </w:rPr>
              <w:t>unt d</w:t>
            </w:r>
            <w:r w:rsidRPr="00482EC5">
              <w:rPr>
                <w:rFonts w:ascii="Arial" w:eastAsia="Arial" w:hAnsi="Arial" w:cs="Arial"/>
                <w:spacing w:val="1"/>
                <w:sz w:val="12"/>
                <w:szCs w:val="12"/>
              </w:rPr>
              <w:t>'</w:t>
            </w:r>
            <w:r w:rsidRPr="00482EC5">
              <w:rPr>
                <w:rFonts w:ascii="Arial" w:eastAsia="Arial" w:hAnsi="Arial" w:cs="Arial"/>
                <w:sz w:val="12"/>
                <w:szCs w:val="12"/>
              </w:rPr>
              <w:t>I</w:t>
            </w:r>
            <w:r w:rsidRPr="00482EC5">
              <w:rPr>
                <w:rFonts w:ascii="Arial" w:eastAsia="Arial" w:hAnsi="Arial" w:cs="Arial"/>
                <w:spacing w:val="1"/>
                <w:sz w:val="12"/>
                <w:szCs w:val="12"/>
              </w:rPr>
              <w:t>n</w:t>
            </w:r>
            <w:r w:rsidRPr="00482EC5">
              <w:rPr>
                <w:rFonts w:ascii="Arial" w:eastAsia="Arial" w:hAnsi="Arial" w:cs="Arial"/>
                <w:sz w:val="12"/>
                <w:szCs w:val="12"/>
              </w:rPr>
              <w:t>f</w:t>
            </w:r>
            <w:r w:rsidRPr="00482EC5">
              <w:rPr>
                <w:rFonts w:ascii="Arial" w:eastAsia="Arial" w:hAnsi="Arial" w:cs="Arial"/>
                <w:spacing w:val="1"/>
                <w:sz w:val="12"/>
                <w:szCs w:val="12"/>
              </w:rPr>
              <w:t>or</w:t>
            </w:r>
            <w:r w:rsidRPr="00482EC5">
              <w:rPr>
                <w:rFonts w:ascii="Arial" w:eastAsia="Arial" w:hAnsi="Arial" w:cs="Arial"/>
                <w:spacing w:val="-4"/>
                <w:sz w:val="12"/>
                <w:szCs w:val="12"/>
              </w:rPr>
              <w:t>m</w:t>
            </w:r>
            <w:r w:rsidRPr="00482EC5">
              <w:rPr>
                <w:rFonts w:ascii="Arial" w:eastAsia="Arial" w:hAnsi="Arial" w:cs="Arial"/>
                <w:sz w:val="12"/>
                <w:szCs w:val="12"/>
              </w:rPr>
              <w:t>ac</w:t>
            </w:r>
            <w:r w:rsidRPr="00482EC5">
              <w:rPr>
                <w:rFonts w:ascii="Arial" w:eastAsia="Arial" w:hAnsi="Arial" w:cs="Arial"/>
                <w:spacing w:val="2"/>
                <w:sz w:val="12"/>
                <w:szCs w:val="12"/>
              </w:rPr>
              <w:t>i</w:t>
            </w:r>
            <w:r w:rsidRPr="00482EC5">
              <w:rPr>
                <w:rFonts w:ascii="Arial" w:eastAsia="Arial" w:hAnsi="Arial" w:cs="Arial"/>
                <w:sz w:val="12"/>
                <w:szCs w:val="12"/>
              </w:rPr>
              <w:t xml:space="preserve">ó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anta</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S</w:t>
            </w:r>
            <w:r w:rsidRPr="00482EC5">
              <w:rPr>
                <w:rFonts w:ascii="Arial" w:eastAsia="Arial" w:hAnsi="Arial" w:cs="Arial"/>
                <w:sz w:val="12"/>
                <w:szCs w:val="12"/>
              </w:rPr>
              <w:t>usanna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2"/>
                <w:sz w:val="12"/>
                <w:szCs w:val="12"/>
              </w:rPr>
              <w:t>M</w:t>
            </w:r>
            <w:r w:rsidRPr="00482EC5">
              <w:rPr>
                <w:rFonts w:ascii="Arial" w:eastAsia="Arial" w:hAnsi="Arial" w:cs="Arial"/>
                <w:spacing w:val="-1"/>
                <w:sz w:val="12"/>
                <w:szCs w:val="12"/>
              </w:rPr>
              <w:t>A</w:t>
            </w:r>
            <w:r w:rsidRPr="00482EC5">
              <w:rPr>
                <w:rFonts w:ascii="Arial" w:eastAsia="Arial" w:hAnsi="Arial" w:cs="Arial"/>
                <w:sz w:val="12"/>
                <w:szCs w:val="12"/>
              </w:rPr>
              <w:t>R</w:t>
            </w:r>
            <w:r w:rsidRPr="00482EC5">
              <w:rPr>
                <w:rFonts w:ascii="Arial" w:eastAsia="Arial" w:hAnsi="Arial" w:cs="Arial"/>
                <w:spacing w:val="-1"/>
                <w:sz w:val="12"/>
                <w:szCs w:val="12"/>
              </w:rPr>
              <w:t>ES</w:t>
            </w:r>
            <w:r w:rsidRPr="00482EC5">
              <w:rPr>
                <w:rFonts w:ascii="Arial" w:eastAsia="Arial" w:hAnsi="Arial" w:cs="Arial"/>
                <w:spacing w:val="-2"/>
                <w:sz w:val="12"/>
                <w:szCs w:val="12"/>
              </w:rPr>
              <w:t>M</w:t>
            </w:r>
            <w:r w:rsidRPr="00482EC5">
              <w:rPr>
                <w:rFonts w:ascii="Arial" w:eastAsia="Arial" w:hAnsi="Arial" w:cs="Arial"/>
                <w:sz w:val="12"/>
                <w:szCs w:val="12"/>
              </w:rPr>
              <w:t>E</w:t>
            </w:r>
          </w:p>
        </w:tc>
      </w:tr>
      <w:tr w:rsidR="00482EC5"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162</w:t>
            </w:r>
          </w:p>
        </w:tc>
        <w:tc>
          <w:tcPr>
            <w:tcW w:w="2308" w:type="dxa"/>
            <w:tcBorders>
              <w:top w:val="single" w:sz="6" w:space="0" w:color="000000"/>
              <w:left w:val="single" w:sz="6" w:space="0" w:color="000000"/>
              <w:bottom w:val="single" w:sz="6" w:space="0" w:color="000000"/>
              <w:right w:val="single" w:sz="6"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Oficina d'Argentona</w:t>
            </w:r>
          </w:p>
        </w:tc>
        <w:tc>
          <w:tcPr>
            <w:tcW w:w="1580" w:type="dxa"/>
            <w:tcBorders>
              <w:top w:val="single" w:sz="6" w:space="0" w:color="000000"/>
              <w:left w:val="single" w:sz="6" w:space="0" w:color="000000"/>
              <w:bottom w:val="single" w:sz="6" w:space="0" w:color="000000"/>
              <w:right w:val="single" w:sz="13" w:space="0" w:color="000000"/>
            </w:tcBorders>
          </w:tcPr>
          <w:p w:rsidR="00482EC5" w:rsidRPr="00482EC5" w:rsidRDefault="00482EC5"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233</w:t>
            </w:r>
          </w:p>
        </w:tc>
        <w:tc>
          <w:tcPr>
            <w:tcW w:w="2305" w:type="dxa"/>
            <w:tcBorders>
              <w:top w:val="single" w:sz="6" w:space="0" w:color="000000"/>
              <w:left w:val="single" w:sz="6" w:space="0" w:color="000000"/>
              <w:bottom w:val="single" w:sz="6" w:space="0" w:color="000000"/>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z w:val="12"/>
                <w:szCs w:val="12"/>
              </w:rPr>
              <w:t>a</w:t>
            </w:r>
            <w:r w:rsidRPr="00482EC5">
              <w:rPr>
                <w:rFonts w:ascii="Arial" w:eastAsia="Arial" w:hAnsi="Arial" w:cs="Arial"/>
                <w:spacing w:val="2"/>
                <w:sz w:val="12"/>
                <w:szCs w:val="12"/>
              </w:rPr>
              <w:t>lli</w:t>
            </w:r>
            <w:r w:rsidRPr="00482EC5">
              <w:rPr>
                <w:rFonts w:ascii="Arial" w:eastAsia="Arial" w:hAnsi="Arial" w:cs="Arial"/>
                <w:spacing w:val="1"/>
                <w:sz w:val="12"/>
                <w:szCs w:val="12"/>
              </w:rPr>
              <w:t>r</w:t>
            </w:r>
            <w:r w:rsidRPr="00482EC5">
              <w:rPr>
                <w:rFonts w:ascii="Arial" w:eastAsia="Arial" w:hAnsi="Arial" w:cs="Arial"/>
                <w:sz w:val="12"/>
                <w:szCs w:val="12"/>
              </w:rPr>
              <w:t>ana</w:t>
            </w:r>
          </w:p>
        </w:tc>
        <w:tc>
          <w:tcPr>
            <w:tcW w:w="1784" w:type="dxa"/>
            <w:tcBorders>
              <w:top w:val="single" w:sz="6" w:space="0" w:color="000000"/>
              <w:left w:val="single" w:sz="6" w:space="0" w:color="000000"/>
              <w:bottom w:val="single" w:sz="6" w:space="0" w:color="000000"/>
              <w:right w:val="single" w:sz="4" w:space="0" w:color="auto"/>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F57DB8"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163</w:t>
            </w:r>
          </w:p>
        </w:tc>
        <w:tc>
          <w:tcPr>
            <w:tcW w:w="2308" w:type="dxa"/>
            <w:tcBorders>
              <w:top w:val="single" w:sz="6" w:space="0" w:color="000000"/>
              <w:left w:val="single" w:sz="6" w:space="0" w:color="000000"/>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Oficina de Canet</w:t>
            </w:r>
          </w:p>
        </w:tc>
        <w:tc>
          <w:tcPr>
            <w:tcW w:w="1580" w:type="dxa"/>
            <w:tcBorders>
              <w:top w:val="single" w:sz="6" w:space="0" w:color="000000"/>
              <w:left w:val="single" w:sz="6" w:space="0" w:color="000000"/>
              <w:bottom w:val="single" w:sz="6" w:space="0" w:color="000000"/>
              <w:right w:val="single" w:sz="13"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F57DB8" w:rsidRPr="00482EC5" w:rsidRDefault="00482EC5" w:rsidP="00F57DB8">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236</w:t>
            </w:r>
          </w:p>
        </w:tc>
        <w:tc>
          <w:tcPr>
            <w:tcW w:w="2305" w:type="dxa"/>
            <w:tcBorders>
              <w:top w:val="single" w:sz="6" w:space="0" w:color="000000"/>
              <w:left w:val="single" w:sz="6" w:space="0" w:color="000000"/>
              <w:bottom w:val="single" w:sz="6" w:space="0" w:color="000000"/>
              <w:right w:val="single" w:sz="6" w:space="0" w:color="000000"/>
            </w:tcBorders>
          </w:tcPr>
          <w:p w:rsidR="00F57DB8" w:rsidRPr="00482EC5" w:rsidRDefault="00482EC5" w:rsidP="00482EC5">
            <w:pPr>
              <w:spacing w:before="45" w:beforeAutospacing="0"/>
              <w:ind w:right="-20"/>
              <w:jc w:val="both"/>
              <w:rPr>
                <w:rFonts w:ascii="Arial" w:eastAsia="Arial" w:hAnsi="Arial" w:cs="Arial"/>
                <w:sz w:val="12"/>
                <w:szCs w:val="12"/>
              </w:rPr>
            </w:pPr>
            <w:r w:rsidRPr="00482EC5">
              <w:rPr>
                <w:rFonts w:ascii="Arial" w:eastAsia="Arial" w:hAnsi="Arial" w:cs="Arial"/>
                <w:sz w:val="12"/>
                <w:szCs w:val="12"/>
              </w:rPr>
              <w:t xml:space="preserve"> Oficina de Sabadell</w:t>
            </w:r>
          </w:p>
        </w:tc>
        <w:tc>
          <w:tcPr>
            <w:tcW w:w="1784" w:type="dxa"/>
            <w:tcBorders>
              <w:top w:val="single" w:sz="6" w:space="0" w:color="000000"/>
              <w:left w:val="single" w:sz="6" w:space="0" w:color="000000"/>
              <w:bottom w:val="single" w:sz="6" w:space="0" w:color="000000"/>
              <w:right w:val="single" w:sz="4" w:space="0" w:color="auto"/>
            </w:tcBorders>
          </w:tcPr>
          <w:p w:rsidR="00F57DB8" w:rsidRPr="00482EC5" w:rsidRDefault="00482EC5" w:rsidP="00F57DB8">
            <w:pPr>
              <w:spacing w:before="45" w:beforeAutospacing="0"/>
              <w:ind w:left="18" w:right="-20"/>
              <w:jc w:val="both"/>
              <w:rPr>
                <w:rFonts w:ascii="Arial" w:eastAsia="Arial" w:hAnsi="Arial" w:cs="Arial"/>
                <w:sz w:val="12"/>
                <w:szCs w:val="12"/>
              </w:rPr>
            </w:pPr>
            <w:r w:rsidRPr="00482EC5">
              <w:rPr>
                <w:rFonts w:ascii="Arial" w:eastAsia="Arial" w:hAnsi="Arial" w:cs="Arial"/>
                <w:sz w:val="12"/>
                <w:szCs w:val="12"/>
              </w:rPr>
              <w:t xml:space="preserve"> VALLÉS OCCIDENTAL</w:t>
            </w:r>
          </w:p>
        </w:tc>
      </w:tr>
      <w:tr w:rsidR="00F57DB8"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164</w:t>
            </w:r>
          </w:p>
        </w:tc>
        <w:tc>
          <w:tcPr>
            <w:tcW w:w="2308" w:type="dxa"/>
            <w:tcBorders>
              <w:top w:val="single" w:sz="6" w:space="0" w:color="000000"/>
              <w:left w:val="single" w:sz="6" w:space="0" w:color="000000"/>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Oficina de Malgrat</w:t>
            </w:r>
          </w:p>
        </w:tc>
        <w:tc>
          <w:tcPr>
            <w:tcW w:w="1580" w:type="dxa"/>
            <w:tcBorders>
              <w:top w:val="single" w:sz="6" w:space="0" w:color="000000"/>
              <w:left w:val="single" w:sz="6" w:space="0" w:color="000000"/>
              <w:bottom w:val="single" w:sz="6" w:space="0" w:color="000000"/>
              <w:right w:val="single" w:sz="13"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F57DB8" w:rsidRPr="00482EC5" w:rsidRDefault="00F57DB8" w:rsidP="00F57DB8">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240</w:t>
            </w:r>
          </w:p>
        </w:tc>
        <w:tc>
          <w:tcPr>
            <w:tcW w:w="2305" w:type="dxa"/>
            <w:tcBorders>
              <w:top w:val="single" w:sz="6" w:space="0" w:color="000000"/>
              <w:left w:val="single" w:sz="6" w:space="0" w:color="000000"/>
              <w:bottom w:val="single" w:sz="6" w:space="0" w:color="000000"/>
              <w:right w:val="single" w:sz="6" w:space="0" w:color="000000"/>
            </w:tcBorders>
          </w:tcPr>
          <w:p w:rsidR="00F57DB8" w:rsidRPr="00482EC5" w:rsidRDefault="00F57DB8" w:rsidP="00F57DB8">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Co</w:t>
            </w:r>
            <w:r w:rsidRPr="00482EC5">
              <w:rPr>
                <w:rFonts w:ascii="Arial" w:eastAsia="Arial" w:hAnsi="Arial" w:cs="Arial"/>
                <w:spacing w:val="1"/>
                <w:sz w:val="12"/>
                <w:szCs w:val="12"/>
              </w:rPr>
              <w:t>r</w:t>
            </w:r>
            <w:r w:rsidRPr="00482EC5">
              <w:rPr>
                <w:rFonts w:ascii="Arial" w:eastAsia="Arial" w:hAnsi="Arial" w:cs="Arial"/>
                <w:sz w:val="12"/>
                <w:szCs w:val="12"/>
              </w:rPr>
              <w:t>ne</w:t>
            </w:r>
            <w:r w:rsidRPr="00482EC5">
              <w:rPr>
                <w:rFonts w:ascii="Arial" w:eastAsia="Arial" w:hAnsi="Arial" w:cs="Arial"/>
                <w:spacing w:val="2"/>
                <w:sz w:val="12"/>
                <w:szCs w:val="12"/>
              </w:rPr>
              <w:t>ll</w:t>
            </w:r>
            <w:r w:rsidRPr="00482EC5">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4" w:space="0" w:color="auto"/>
            </w:tcBorders>
          </w:tcPr>
          <w:p w:rsidR="00F57DB8" w:rsidRPr="00482EC5" w:rsidRDefault="00F57DB8" w:rsidP="00F57DB8">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F57DB8"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165</w:t>
            </w:r>
          </w:p>
        </w:tc>
        <w:tc>
          <w:tcPr>
            <w:tcW w:w="2308" w:type="dxa"/>
            <w:tcBorders>
              <w:top w:val="single" w:sz="6" w:space="0" w:color="000000"/>
              <w:left w:val="single" w:sz="6" w:space="0" w:color="000000"/>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Oficina de Pineda</w:t>
            </w:r>
          </w:p>
        </w:tc>
        <w:tc>
          <w:tcPr>
            <w:tcW w:w="1580" w:type="dxa"/>
            <w:tcBorders>
              <w:top w:val="single" w:sz="6" w:space="0" w:color="000000"/>
              <w:left w:val="single" w:sz="6" w:space="0" w:color="000000"/>
              <w:bottom w:val="single" w:sz="6" w:space="0" w:color="000000"/>
              <w:right w:val="single" w:sz="13"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F57DB8" w:rsidRPr="00482EC5" w:rsidRDefault="00F57DB8" w:rsidP="00F57DB8">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241</w:t>
            </w:r>
          </w:p>
        </w:tc>
        <w:tc>
          <w:tcPr>
            <w:tcW w:w="2305" w:type="dxa"/>
            <w:tcBorders>
              <w:top w:val="single" w:sz="6" w:space="0" w:color="000000"/>
              <w:left w:val="single" w:sz="6" w:space="0" w:color="000000"/>
              <w:bottom w:val="single" w:sz="6" w:space="0" w:color="000000"/>
              <w:right w:val="single" w:sz="6" w:space="0" w:color="000000"/>
            </w:tcBorders>
          </w:tcPr>
          <w:p w:rsidR="00F57DB8" w:rsidRPr="00482EC5" w:rsidRDefault="00F57DB8" w:rsidP="00F57DB8">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Gavà</w:t>
            </w:r>
          </w:p>
        </w:tc>
        <w:tc>
          <w:tcPr>
            <w:tcW w:w="1784" w:type="dxa"/>
            <w:tcBorders>
              <w:top w:val="single" w:sz="6" w:space="0" w:color="000000"/>
              <w:left w:val="single" w:sz="6" w:space="0" w:color="000000"/>
              <w:bottom w:val="single" w:sz="6" w:space="0" w:color="000000"/>
              <w:right w:val="single" w:sz="4" w:space="0" w:color="auto"/>
            </w:tcBorders>
          </w:tcPr>
          <w:p w:rsidR="00F57DB8" w:rsidRPr="00482EC5" w:rsidRDefault="00F57DB8" w:rsidP="00F57DB8">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F57DB8"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166</w:t>
            </w:r>
          </w:p>
        </w:tc>
        <w:tc>
          <w:tcPr>
            <w:tcW w:w="2308" w:type="dxa"/>
            <w:tcBorders>
              <w:top w:val="single" w:sz="6" w:space="0" w:color="000000"/>
              <w:left w:val="single" w:sz="6" w:space="0" w:color="000000"/>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Oficina de Tordera</w:t>
            </w:r>
          </w:p>
        </w:tc>
        <w:tc>
          <w:tcPr>
            <w:tcW w:w="1580" w:type="dxa"/>
            <w:tcBorders>
              <w:top w:val="single" w:sz="6" w:space="0" w:color="000000"/>
              <w:left w:val="single" w:sz="6" w:space="0" w:color="000000"/>
              <w:bottom w:val="single" w:sz="6" w:space="0" w:color="000000"/>
              <w:right w:val="single" w:sz="13"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F57DB8" w:rsidRPr="00482EC5" w:rsidRDefault="00F57DB8" w:rsidP="00F57DB8">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242</w:t>
            </w:r>
          </w:p>
        </w:tc>
        <w:tc>
          <w:tcPr>
            <w:tcW w:w="2305" w:type="dxa"/>
            <w:tcBorders>
              <w:top w:val="single" w:sz="6" w:space="0" w:color="000000"/>
              <w:left w:val="single" w:sz="6" w:space="0" w:color="000000"/>
              <w:bottom w:val="single" w:sz="6" w:space="0" w:color="000000"/>
              <w:right w:val="single" w:sz="6" w:space="0" w:color="000000"/>
            </w:tcBorders>
          </w:tcPr>
          <w:p w:rsidR="00F57DB8" w:rsidRPr="00482EC5" w:rsidRDefault="00F57DB8" w:rsidP="00F57DB8">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pacing w:val="2"/>
                <w:sz w:val="12"/>
                <w:szCs w:val="12"/>
              </w:rPr>
              <w:t>il</w:t>
            </w:r>
            <w:r w:rsidRPr="00482EC5">
              <w:rPr>
                <w:rFonts w:ascii="Arial" w:eastAsia="Arial" w:hAnsi="Arial" w:cs="Arial"/>
                <w:sz w:val="12"/>
                <w:szCs w:val="12"/>
              </w:rPr>
              <w:t>adecans</w:t>
            </w:r>
          </w:p>
        </w:tc>
        <w:tc>
          <w:tcPr>
            <w:tcW w:w="1784" w:type="dxa"/>
            <w:tcBorders>
              <w:top w:val="single" w:sz="6" w:space="0" w:color="000000"/>
              <w:left w:val="single" w:sz="6" w:space="0" w:color="000000"/>
              <w:bottom w:val="single" w:sz="6" w:space="0" w:color="000000"/>
              <w:right w:val="single" w:sz="4" w:space="0" w:color="auto"/>
            </w:tcBorders>
          </w:tcPr>
          <w:p w:rsidR="00F57DB8" w:rsidRPr="00482EC5" w:rsidRDefault="00F57DB8" w:rsidP="00F57DB8">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F57DB8"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167</w:t>
            </w:r>
          </w:p>
        </w:tc>
        <w:tc>
          <w:tcPr>
            <w:tcW w:w="2308" w:type="dxa"/>
            <w:tcBorders>
              <w:top w:val="single" w:sz="6" w:space="0" w:color="000000"/>
              <w:left w:val="single" w:sz="6" w:space="0" w:color="000000"/>
              <w:bottom w:val="single" w:sz="6" w:space="0" w:color="000000"/>
              <w:right w:val="single" w:sz="6" w:space="0" w:color="000000"/>
            </w:tcBorders>
          </w:tcPr>
          <w:p w:rsidR="00F57DB8" w:rsidRPr="00482EC5" w:rsidRDefault="00F57DB8" w:rsidP="00961DAA">
            <w:pPr>
              <w:spacing w:before="0" w:beforeAutospacing="0" w:after="200"/>
              <w:jc w:val="both"/>
              <w:rPr>
                <w:rFonts w:ascii="Arial" w:hAnsi="Arial" w:cs="Arial"/>
                <w:sz w:val="12"/>
                <w:szCs w:val="12"/>
              </w:rPr>
            </w:pPr>
            <w:r w:rsidRPr="00482EC5">
              <w:rPr>
                <w:rFonts w:ascii="Arial" w:hAnsi="Arial" w:cs="Arial"/>
                <w:sz w:val="12"/>
                <w:szCs w:val="12"/>
              </w:rPr>
              <w:t>Punt d'Informació de Montgat</w:t>
            </w:r>
          </w:p>
        </w:tc>
        <w:tc>
          <w:tcPr>
            <w:tcW w:w="1580" w:type="dxa"/>
            <w:tcBorders>
              <w:top w:val="single" w:sz="6" w:space="0" w:color="000000"/>
              <w:left w:val="single" w:sz="6" w:space="0" w:color="000000"/>
              <w:bottom w:val="single" w:sz="6" w:space="0" w:color="000000"/>
              <w:right w:val="single" w:sz="13" w:space="0" w:color="000000"/>
            </w:tcBorders>
          </w:tcPr>
          <w:p w:rsidR="00F57DB8" w:rsidRPr="00482EC5" w:rsidRDefault="00F57DB8"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F57DB8" w:rsidRPr="00482EC5" w:rsidRDefault="00F57DB8" w:rsidP="00F57DB8">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243</w:t>
            </w:r>
          </w:p>
        </w:tc>
        <w:tc>
          <w:tcPr>
            <w:tcW w:w="2305" w:type="dxa"/>
            <w:tcBorders>
              <w:top w:val="single" w:sz="6" w:space="0" w:color="000000"/>
              <w:left w:val="single" w:sz="6" w:space="0" w:color="000000"/>
              <w:bottom w:val="single" w:sz="6" w:space="0" w:color="000000"/>
              <w:right w:val="single" w:sz="6" w:space="0" w:color="000000"/>
            </w:tcBorders>
          </w:tcPr>
          <w:p w:rsidR="00F57DB8" w:rsidRPr="00482EC5" w:rsidRDefault="00F57DB8" w:rsidP="00F57DB8">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el</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P</w:t>
            </w:r>
            <w:r w:rsidRPr="00482EC5">
              <w:rPr>
                <w:rFonts w:ascii="Arial" w:eastAsia="Arial" w:hAnsi="Arial" w:cs="Arial"/>
                <w:spacing w:val="1"/>
                <w:sz w:val="12"/>
                <w:szCs w:val="12"/>
              </w:rPr>
              <w:t>r</w:t>
            </w:r>
            <w:r w:rsidRPr="00482EC5">
              <w:rPr>
                <w:rFonts w:ascii="Arial" w:eastAsia="Arial" w:hAnsi="Arial" w:cs="Arial"/>
                <w:sz w:val="12"/>
                <w:szCs w:val="12"/>
              </w:rPr>
              <w:t xml:space="preserve">at de </w:t>
            </w:r>
            <w:r w:rsidRPr="00482EC5">
              <w:rPr>
                <w:rFonts w:ascii="Arial" w:eastAsia="Arial" w:hAnsi="Arial" w:cs="Arial"/>
                <w:spacing w:val="1"/>
                <w:sz w:val="12"/>
                <w:szCs w:val="12"/>
              </w:rPr>
              <w:t>L</w:t>
            </w:r>
            <w:r w:rsidRPr="00482EC5">
              <w:rPr>
                <w:rFonts w:ascii="Arial" w:eastAsia="Arial" w:hAnsi="Arial" w:cs="Arial"/>
                <w:spacing w:val="2"/>
                <w:sz w:val="12"/>
                <w:szCs w:val="12"/>
              </w:rPr>
              <w:t>l</w:t>
            </w:r>
            <w:r w:rsidRPr="00482EC5">
              <w:rPr>
                <w:rFonts w:ascii="Arial" w:eastAsia="Arial" w:hAnsi="Arial" w:cs="Arial"/>
                <w:sz w:val="12"/>
                <w:szCs w:val="12"/>
              </w:rPr>
              <w:t>ob</w:t>
            </w:r>
            <w:r w:rsidRPr="00482EC5">
              <w:rPr>
                <w:rFonts w:ascii="Arial" w:eastAsia="Arial" w:hAnsi="Arial" w:cs="Arial"/>
                <w:spacing w:val="1"/>
                <w:sz w:val="12"/>
                <w:szCs w:val="12"/>
              </w:rPr>
              <w:t>r</w:t>
            </w:r>
            <w:r w:rsidRPr="00482EC5">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4" w:space="0" w:color="auto"/>
            </w:tcBorders>
          </w:tcPr>
          <w:p w:rsidR="00F57DB8" w:rsidRPr="00482EC5" w:rsidRDefault="00F57DB8" w:rsidP="00F57DB8">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168</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110B45" w:rsidP="000A548E">
            <w:pPr>
              <w:spacing w:before="0" w:beforeAutospacing="0" w:after="200"/>
              <w:jc w:val="both"/>
              <w:rPr>
                <w:rFonts w:ascii="Arial" w:hAnsi="Arial" w:cs="Arial"/>
                <w:sz w:val="12"/>
                <w:szCs w:val="12"/>
              </w:rPr>
            </w:pPr>
            <w:r w:rsidRPr="00482EC5">
              <w:rPr>
                <w:rFonts w:ascii="Arial" w:hAnsi="Arial" w:cs="Arial"/>
                <w:sz w:val="12"/>
                <w:szCs w:val="12"/>
              </w:rPr>
              <w:t>Oficina de Palafolls</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MARESME</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244</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Cast</w:t>
            </w:r>
            <w:r w:rsidRPr="00482EC5">
              <w:rPr>
                <w:rFonts w:ascii="Arial" w:eastAsia="Arial" w:hAnsi="Arial" w:cs="Arial"/>
                <w:spacing w:val="1"/>
                <w:sz w:val="12"/>
                <w:szCs w:val="12"/>
              </w:rPr>
              <w:t>e</w:t>
            </w:r>
            <w:r w:rsidRPr="00482EC5">
              <w:rPr>
                <w:rFonts w:ascii="Arial" w:eastAsia="Arial" w:hAnsi="Arial" w:cs="Arial"/>
                <w:spacing w:val="2"/>
                <w:sz w:val="12"/>
                <w:szCs w:val="12"/>
              </w:rPr>
              <w:t>ll</w:t>
            </w:r>
            <w:r w:rsidRPr="00482EC5">
              <w:rPr>
                <w:rFonts w:ascii="Arial" w:eastAsia="Arial" w:hAnsi="Arial" w:cs="Arial"/>
                <w:sz w:val="12"/>
                <w:szCs w:val="12"/>
              </w:rPr>
              <w:t>def</w:t>
            </w:r>
            <w:r w:rsidRPr="00482EC5">
              <w:rPr>
                <w:rFonts w:ascii="Arial" w:eastAsia="Arial" w:hAnsi="Arial" w:cs="Arial"/>
                <w:spacing w:val="1"/>
                <w:sz w:val="12"/>
                <w:szCs w:val="12"/>
              </w:rPr>
              <w:t>e</w:t>
            </w:r>
            <w:r w:rsidRPr="00482EC5">
              <w:rPr>
                <w:rFonts w:ascii="Arial" w:eastAsia="Arial" w:hAnsi="Arial" w:cs="Arial"/>
                <w:spacing w:val="2"/>
                <w:sz w:val="12"/>
                <w:szCs w:val="12"/>
              </w:rPr>
              <w:t>l</w:t>
            </w:r>
            <w:r w:rsidRPr="00482EC5">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0A548E"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0A548E" w:rsidRPr="00364975" w:rsidTr="005C485B">
        <w:trPr>
          <w:trHeight w:hRule="exact" w:val="241"/>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169</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de St. Celoni</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ORIENTAL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245</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S</w:t>
            </w:r>
            <w:r w:rsidRPr="00482EC5">
              <w:rPr>
                <w:rFonts w:ascii="Arial" w:eastAsia="Arial" w:hAnsi="Arial" w:cs="Arial"/>
                <w:sz w:val="12"/>
                <w:szCs w:val="12"/>
              </w:rPr>
              <w:t xml:space="preserve">ant </w:t>
            </w:r>
            <w:r w:rsidRPr="00482EC5">
              <w:rPr>
                <w:rFonts w:ascii="Arial" w:eastAsia="Arial" w:hAnsi="Arial" w:cs="Arial"/>
                <w:spacing w:val="-1"/>
                <w:sz w:val="12"/>
                <w:szCs w:val="12"/>
              </w:rPr>
              <w:t>B</w:t>
            </w:r>
            <w:r w:rsidRPr="00482EC5">
              <w:rPr>
                <w:rFonts w:ascii="Arial" w:eastAsia="Arial" w:hAnsi="Arial" w:cs="Arial"/>
                <w:sz w:val="12"/>
                <w:szCs w:val="12"/>
              </w:rPr>
              <w:t>oi</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L</w:t>
            </w:r>
            <w:r w:rsidRPr="00482EC5">
              <w:rPr>
                <w:rFonts w:ascii="Arial" w:eastAsia="Arial" w:hAnsi="Arial" w:cs="Arial"/>
                <w:spacing w:val="2"/>
                <w:sz w:val="12"/>
                <w:szCs w:val="12"/>
              </w:rPr>
              <w:t>l</w:t>
            </w:r>
            <w:r w:rsidRPr="00482EC5">
              <w:rPr>
                <w:rFonts w:ascii="Arial" w:eastAsia="Arial" w:hAnsi="Arial" w:cs="Arial"/>
                <w:sz w:val="12"/>
                <w:szCs w:val="12"/>
              </w:rPr>
              <w:t>ob</w:t>
            </w:r>
            <w:r w:rsidRPr="00482EC5">
              <w:rPr>
                <w:rFonts w:ascii="Arial" w:eastAsia="Arial" w:hAnsi="Arial" w:cs="Arial"/>
                <w:spacing w:val="1"/>
                <w:sz w:val="12"/>
                <w:szCs w:val="12"/>
              </w:rPr>
              <w:t>r</w:t>
            </w:r>
            <w:r w:rsidRPr="00482EC5">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6300C9"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170</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de Cerdanyola</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246</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B</w:t>
            </w:r>
            <w:r w:rsidRPr="00482EC5">
              <w:rPr>
                <w:rFonts w:ascii="Arial" w:eastAsia="Arial" w:hAnsi="Arial" w:cs="Arial"/>
                <w:sz w:val="12"/>
                <w:szCs w:val="12"/>
              </w:rPr>
              <w:t>egues</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0A548E"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171</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de Montcada i Reixac</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247</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pacing w:val="-1"/>
                <w:sz w:val="12"/>
                <w:szCs w:val="12"/>
              </w:rPr>
              <w:t>P</w:t>
            </w:r>
            <w:r w:rsidRPr="00482EC5">
              <w:rPr>
                <w:rFonts w:ascii="Arial" w:eastAsia="Arial" w:hAnsi="Arial" w:cs="Arial"/>
                <w:sz w:val="12"/>
                <w:szCs w:val="12"/>
              </w:rPr>
              <w:t>unt d</w:t>
            </w:r>
            <w:r w:rsidRPr="00482EC5">
              <w:rPr>
                <w:rFonts w:ascii="Arial" w:eastAsia="Arial" w:hAnsi="Arial" w:cs="Arial"/>
                <w:spacing w:val="1"/>
                <w:sz w:val="12"/>
                <w:szCs w:val="12"/>
              </w:rPr>
              <w:t>'</w:t>
            </w:r>
            <w:r w:rsidRPr="00482EC5">
              <w:rPr>
                <w:rFonts w:ascii="Arial" w:eastAsia="Arial" w:hAnsi="Arial" w:cs="Arial"/>
                <w:sz w:val="12"/>
                <w:szCs w:val="12"/>
              </w:rPr>
              <w:t>I</w:t>
            </w:r>
            <w:r w:rsidRPr="00482EC5">
              <w:rPr>
                <w:rFonts w:ascii="Arial" w:eastAsia="Arial" w:hAnsi="Arial" w:cs="Arial"/>
                <w:spacing w:val="1"/>
                <w:sz w:val="12"/>
                <w:szCs w:val="12"/>
              </w:rPr>
              <w:t>n</w:t>
            </w:r>
            <w:r w:rsidRPr="00482EC5">
              <w:rPr>
                <w:rFonts w:ascii="Arial" w:eastAsia="Arial" w:hAnsi="Arial" w:cs="Arial"/>
                <w:sz w:val="12"/>
                <w:szCs w:val="12"/>
              </w:rPr>
              <w:t>f</w:t>
            </w:r>
            <w:r w:rsidRPr="00482EC5">
              <w:rPr>
                <w:rFonts w:ascii="Arial" w:eastAsia="Arial" w:hAnsi="Arial" w:cs="Arial"/>
                <w:spacing w:val="1"/>
                <w:sz w:val="12"/>
                <w:szCs w:val="12"/>
              </w:rPr>
              <w:t>or</w:t>
            </w:r>
            <w:r w:rsidRPr="00482EC5">
              <w:rPr>
                <w:rFonts w:ascii="Arial" w:eastAsia="Arial" w:hAnsi="Arial" w:cs="Arial"/>
                <w:spacing w:val="-4"/>
                <w:sz w:val="12"/>
                <w:szCs w:val="12"/>
              </w:rPr>
              <w:t>m</w:t>
            </w:r>
            <w:r w:rsidRPr="00482EC5">
              <w:rPr>
                <w:rFonts w:ascii="Arial" w:eastAsia="Arial" w:hAnsi="Arial" w:cs="Arial"/>
                <w:sz w:val="12"/>
                <w:szCs w:val="12"/>
              </w:rPr>
              <w:t>ac</w:t>
            </w:r>
            <w:r w:rsidRPr="00482EC5">
              <w:rPr>
                <w:rFonts w:ascii="Arial" w:eastAsia="Arial" w:hAnsi="Arial" w:cs="Arial"/>
                <w:spacing w:val="2"/>
                <w:sz w:val="12"/>
                <w:szCs w:val="12"/>
              </w:rPr>
              <w:t>i</w:t>
            </w:r>
            <w:r w:rsidRPr="00482EC5">
              <w:rPr>
                <w:rFonts w:ascii="Arial" w:eastAsia="Arial" w:hAnsi="Arial" w:cs="Arial"/>
                <w:sz w:val="12"/>
                <w:szCs w:val="12"/>
              </w:rPr>
              <w:t xml:space="preserve">ó </w:t>
            </w:r>
            <w:r w:rsidRPr="00482EC5">
              <w:rPr>
                <w:rFonts w:ascii="Arial" w:eastAsia="Arial" w:hAnsi="Arial" w:cs="Arial"/>
                <w:spacing w:val="1"/>
                <w:sz w:val="12"/>
                <w:szCs w:val="12"/>
              </w:rPr>
              <w:t>d'</w:t>
            </w:r>
            <w:r w:rsidRPr="00482EC5">
              <w:rPr>
                <w:rFonts w:ascii="Arial" w:eastAsia="Arial" w:hAnsi="Arial" w:cs="Arial"/>
                <w:spacing w:val="-1"/>
                <w:sz w:val="12"/>
                <w:szCs w:val="12"/>
              </w:rPr>
              <w:t>A</w:t>
            </w:r>
            <w:r w:rsidRPr="00482EC5">
              <w:rPr>
                <w:rFonts w:ascii="Arial" w:eastAsia="Arial" w:hAnsi="Arial" w:cs="Arial"/>
                <w:sz w:val="12"/>
                <w:szCs w:val="12"/>
              </w:rPr>
              <w:t>b</w:t>
            </w:r>
            <w:r w:rsidRPr="00482EC5">
              <w:rPr>
                <w:rFonts w:ascii="Arial" w:eastAsia="Arial" w:hAnsi="Arial" w:cs="Arial"/>
                <w:spacing w:val="1"/>
                <w:sz w:val="12"/>
                <w:szCs w:val="12"/>
              </w:rPr>
              <w:t>r</w:t>
            </w:r>
            <w:r w:rsidRPr="00482EC5">
              <w:rPr>
                <w:rFonts w:ascii="Arial" w:eastAsia="Arial" w:hAnsi="Arial" w:cs="Arial"/>
                <w:sz w:val="12"/>
                <w:szCs w:val="12"/>
              </w:rPr>
              <w:t>e</w:t>
            </w:r>
            <w:r w:rsidRPr="00482EC5">
              <w:rPr>
                <w:rFonts w:ascii="Arial" w:eastAsia="Arial" w:hAnsi="Arial" w:cs="Arial"/>
                <w:spacing w:val="1"/>
                <w:sz w:val="12"/>
                <w:szCs w:val="12"/>
              </w:rPr>
              <w:t>r</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6300C9"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172</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de Barberà Vallès</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248</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Cube</w:t>
            </w:r>
            <w:r w:rsidRPr="00482EC5">
              <w:rPr>
                <w:rFonts w:ascii="Arial" w:eastAsia="Arial" w:hAnsi="Arial" w:cs="Arial"/>
                <w:spacing w:val="2"/>
                <w:sz w:val="12"/>
                <w:szCs w:val="12"/>
              </w:rPr>
              <w:t>ll</w:t>
            </w:r>
            <w:r w:rsidRPr="00482EC5">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0A548E"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173</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de Ripollet</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249</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V</w:t>
            </w:r>
            <w:r w:rsidRPr="00482EC5">
              <w:rPr>
                <w:rFonts w:ascii="Arial" w:eastAsia="Arial" w:hAnsi="Arial" w:cs="Arial"/>
                <w:spacing w:val="2"/>
                <w:sz w:val="12"/>
                <w:szCs w:val="12"/>
              </w:rPr>
              <w:t>il</w:t>
            </w:r>
            <w:r w:rsidRPr="00482EC5">
              <w:rPr>
                <w:rFonts w:ascii="Arial" w:eastAsia="Arial" w:hAnsi="Arial" w:cs="Arial"/>
                <w:sz w:val="12"/>
                <w:szCs w:val="12"/>
              </w:rPr>
              <w:t>anova i</w:t>
            </w:r>
            <w:r w:rsidRPr="00482EC5">
              <w:rPr>
                <w:rFonts w:ascii="Arial" w:eastAsia="Arial" w:hAnsi="Arial" w:cs="Arial"/>
                <w:spacing w:val="2"/>
                <w:sz w:val="12"/>
                <w:szCs w:val="12"/>
              </w:rPr>
              <w:t xml:space="preserve"> l</w:t>
            </w:r>
            <w:r w:rsidRPr="00482EC5">
              <w:rPr>
                <w:rFonts w:ascii="Arial" w:eastAsia="Arial" w:hAnsi="Arial" w:cs="Arial"/>
                <w:sz w:val="12"/>
                <w:szCs w:val="12"/>
              </w:rPr>
              <w:t>a Ge</w:t>
            </w:r>
            <w:r w:rsidRPr="00482EC5">
              <w:rPr>
                <w:rFonts w:ascii="Arial" w:eastAsia="Arial" w:hAnsi="Arial" w:cs="Arial"/>
                <w:spacing w:val="2"/>
                <w:sz w:val="12"/>
                <w:szCs w:val="12"/>
              </w:rPr>
              <w:t>l</w:t>
            </w:r>
            <w:r w:rsidRPr="00482EC5">
              <w:rPr>
                <w:rFonts w:ascii="Arial" w:eastAsia="Arial" w:hAnsi="Arial" w:cs="Arial"/>
                <w:sz w:val="12"/>
                <w:szCs w:val="12"/>
              </w:rPr>
              <w:t>t</w:t>
            </w:r>
            <w:r w:rsidRPr="00482EC5">
              <w:rPr>
                <w:rFonts w:ascii="Arial" w:eastAsia="Arial" w:hAnsi="Arial" w:cs="Arial"/>
                <w:spacing w:val="1"/>
                <w:sz w:val="12"/>
                <w:szCs w:val="12"/>
              </w:rPr>
              <w:t>r</w:t>
            </w:r>
            <w:r w:rsidRPr="00482EC5">
              <w:rPr>
                <w:rFonts w:ascii="Arial" w:eastAsia="Arial" w:hAnsi="Arial" w:cs="Arial"/>
                <w:sz w:val="12"/>
                <w:szCs w:val="12"/>
              </w:rPr>
              <w:t>ú</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0A548E"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pacing w:val="1"/>
                <w:sz w:val="12"/>
                <w:szCs w:val="12"/>
              </w:rPr>
              <w:t>T-</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RR</w:t>
            </w:r>
            <w:r w:rsidRPr="00482EC5">
              <w:rPr>
                <w:rFonts w:ascii="Arial" w:eastAsia="Arial" w:hAnsi="Arial" w:cs="Arial"/>
                <w:spacing w:val="-1"/>
                <w:sz w:val="12"/>
                <w:szCs w:val="12"/>
              </w:rPr>
              <w:t>A</w:t>
            </w:r>
            <w:r w:rsidRPr="00482EC5">
              <w:rPr>
                <w:rFonts w:ascii="Arial" w:eastAsia="Arial" w:hAnsi="Arial" w:cs="Arial"/>
                <w:sz w:val="12"/>
                <w:szCs w:val="12"/>
              </w:rPr>
              <w:t>F</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174</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d'Olesa de Montserrat</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250</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M</w:t>
            </w:r>
            <w:r w:rsidRPr="00482EC5">
              <w:rPr>
                <w:rFonts w:ascii="Arial" w:eastAsia="Arial" w:hAnsi="Arial" w:cs="Arial"/>
                <w:sz w:val="12"/>
                <w:szCs w:val="12"/>
              </w:rPr>
              <w:t>a</w:t>
            </w:r>
            <w:r w:rsidRPr="00482EC5">
              <w:rPr>
                <w:rFonts w:ascii="Arial" w:eastAsia="Arial" w:hAnsi="Arial" w:cs="Arial"/>
                <w:spacing w:val="1"/>
                <w:sz w:val="12"/>
                <w:szCs w:val="12"/>
              </w:rPr>
              <w:t>r</w:t>
            </w:r>
            <w:r w:rsidRPr="00482EC5">
              <w:rPr>
                <w:rFonts w:ascii="Arial" w:eastAsia="Arial" w:hAnsi="Arial" w:cs="Arial"/>
                <w:sz w:val="12"/>
                <w:szCs w:val="12"/>
              </w:rPr>
              <w:t>t</w:t>
            </w:r>
            <w:r w:rsidRPr="00482EC5">
              <w:rPr>
                <w:rFonts w:ascii="Arial" w:eastAsia="Arial" w:hAnsi="Arial" w:cs="Arial"/>
                <w:spacing w:val="1"/>
                <w:sz w:val="12"/>
                <w:szCs w:val="12"/>
              </w:rPr>
              <w:t>or</w:t>
            </w:r>
            <w:r w:rsidRPr="00482EC5">
              <w:rPr>
                <w:rFonts w:ascii="Arial" w:eastAsia="Arial" w:hAnsi="Arial" w:cs="Arial"/>
                <w:sz w:val="12"/>
                <w:szCs w:val="12"/>
              </w:rPr>
              <w:t>e</w:t>
            </w:r>
            <w:r w:rsidRPr="00482EC5">
              <w:rPr>
                <w:rFonts w:ascii="Arial" w:eastAsia="Arial" w:hAnsi="Arial" w:cs="Arial"/>
                <w:spacing w:val="2"/>
                <w:sz w:val="12"/>
                <w:szCs w:val="12"/>
              </w:rPr>
              <w:t>l</w:t>
            </w:r>
            <w:r w:rsidRPr="00482EC5">
              <w:rPr>
                <w:rFonts w:ascii="Arial" w:eastAsia="Arial" w:hAnsi="Arial" w:cs="Arial"/>
                <w:sz w:val="12"/>
                <w:szCs w:val="12"/>
              </w:rPr>
              <w:t>l</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6300C9"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175</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de Sentmenat</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251</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pacing w:val="-1"/>
                <w:sz w:val="12"/>
                <w:szCs w:val="12"/>
              </w:rPr>
              <w:t>E</w:t>
            </w:r>
            <w:r w:rsidRPr="00482EC5">
              <w:rPr>
                <w:rFonts w:ascii="Arial" w:eastAsia="Arial" w:hAnsi="Arial" w:cs="Arial"/>
                <w:sz w:val="12"/>
                <w:szCs w:val="12"/>
              </w:rPr>
              <w:t>spa</w:t>
            </w:r>
            <w:r w:rsidRPr="00482EC5">
              <w:rPr>
                <w:rFonts w:ascii="Arial" w:eastAsia="Arial" w:hAnsi="Arial" w:cs="Arial"/>
                <w:spacing w:val="1"/>
                <w:sz w:val="12"/>
                <w:szCs w:val="12"/>
              </w:rPr>
              <w:t>rr</w:t>
            </w:r>
            <w:r w:rsidRPr="00482EC5">
              <w:rPr>
                <w:rFonts w:ascii="Arial" w:eastAsia="Arial" w:hAnsi="Arial" w:cs="Arial"/>
                <w:sz w:val="12"/>
                <w:szCs w:val="12"/>
              </w:rPr>
              <w:t>egue</w:t>
            </w:r>
            <w:r w:rsidRPr="00482EC5">
              <w:rPr>
                <w:rFonts w:ascii="Arial" w:eastAsia="Arial" w:hAnsi="Arial" w:cs="Arial"/>
                <w:spacing w:val="1"/>
                <w:sz w:val="12"/>
                <w:szCs w:val="12"/>
              </w:rPr>
              <w:t>r</w:t>
            </w:r>
            <w:r w:rsidRPr="00482EC5">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0A548E"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176</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Punt d'Informació de Polinyà</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254</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P</w:t>
            </w:r>
            <w:r w:rsidRPr="00482EC5">
              <w:rPr>
                <w:rFonts w:ascii="Arial" w:eastAsia="Arial" w:hAnsi="Arial" w:cs="Arial"/>
                <w:sz w:val="12"/>
                <w:szCs w:val="12"/>
              </w:rPr>
              <w:t>a</w:t>
            </w:r>
            <w:r w:rsidRPr="00482EC5">
              <w:rPr>
                <w:rFonts w:ascii="Arial" w:eastAsia="Arial" w:hAnsi="Arial" w:cs="Arial"/>
                <w:spacing w:val="2"/>
                <w:sz w:val="12"/>
                <w:szCs w:val="12"/>
              </w:rPr>
              <w:t>ll</w:t>
            </w:r>
            <w:r w:rsidRPr="00482EC5">
              <w:rPr>
                <w:rFonts w:ascii="Arial" w:eastAsia="Arial" w:hAnsi="Arial" w:cs="Arial"/>
                <w:sz w:val="12"/>
                <w:szCs w:val="12"/>
              </w:rPr>
              <w:t>e</w:t>
            </w:r>
            <w:r w:rsidRPr="00482EC5">
              <w:rPr>
                <w:rFonts w:ascii="Arial" w:eastAsia="Arial" w:hAnsi="Arial" w:cs="Arial"/>
                <w:spacing w:val="-3"/>
                <w:sz w:val="12"/>
                <w:szCs w:val="12"/>
              </w:rPr>
              <w:t>j</w:t>
            </w:r>
            <w:r w:rsidRPr="00482EC5">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6300C9"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BA</w:t>
            </w:r>
            <w:r w:rsidRPr="00482EC5">
              <w:rPr>
                <w:rFonts w:ascii="Arial" w:eastAsia="Arial" w:hAnsi="Arial" w:cs="Arial"/>
                <w:sz w:val="12"/>
                <w:szCs w:val="12"/>
              </w:rPr>
              <w:t>IX</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L</w:t>
            </w:r>
            <w:r w:rsidRPr="00482EC5">
              <w:rPr>
                <w:rFonts w:ascii="Arial" w:eastAsia="Arial" w:hAnsi="Arial" w:cs="Arial"/>
                <w:sz w:val="12"/>
                <w:szCs w:val="12"/>
              </w:rPr>
              <w:t>LO</w:t>
            </w:r>
            <w:r w:rsidRPr="00482EC5">
              <w:rPr>
                <w:rFonts w:ascii="Arial" w:eastAsia="Arial" w:hAnsi="Arial" w:cs="Arial"/>
                <w:spacing w:val="-1"/>
                <w:sz w:val="12"/>
                <w:szCs w:val="12"/>
              </w:rPr>
              <w:t>B</w:t>
            </w:r>
            <w:r w:rsidRPr="00482EC5">
              <w:rPr>
                <w:rFonts w:ascii="Arial" w:eastAsia="Arial" w:hAnsi="Arial" w:cs="Arial"/>
                <w:sz w:val="12"/>
                <w:szCs w:val="12"/>
              </w:rPr>
              <w:t>R</w:t>
            </w:r>
            <w:r w:rsidRPr="00482EC5">
              <w:rPr>
                <w:rFonts w:ascii="Arial" w:eastAsia="Arial" w:hAnsi="Arial" w:cs="Arial"/>
                <w:spacing w:val="-1"/>
                <w:sz w:val="12"/>
                <w:szCs w:val="12"/>
              </w:rPr>
              <w:t>E</w:t>
            </w:r>
            <w:r w:rsidRPr="00482EC5">
              <w:rPr>
                <w:rFonts w:ascii="Arial" w:eastAsia="Arial" w:hAnsi="Arial" w:cs="Arial"/>
                <w:sz w:val="12"/>
                <w:szCs w:val="12"/>
              </w:rPr>
              <w:t>G</w:t>
            </w:r>
            <w:r w:rsidRPr="00482EC5">
              <w:rPr>
                <w:rFonts w:ascii="Arial" w:eastAsia="Arial" w:hAnsi="Arial" w:cs="Arial"/>
                <w:spacing w:val="-1"/>
                <w:sz w:val="12"/>
                <w:szCs w:val="12"/>
              </w:rPr>
              <w:t>A</w:t>
            </w:r>
            <w:r w:rsidRPr="00482EC5">
              <w:rPr>
                <w:rFonts w:ascii="Arial" w:eastAsia="Arial" w:hAnsi="Arial" w:cs="Arial"/>
                <w:sz w:val="12"/>
                <w:szCs w:val="12"/>
              </w:rPr>
              <w:t>T-NORD</w:t>
            </w:r>
          </w:p>
        </w:tc>
      </w:tr>
      <w:tr w:rsidR="000A548E"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177</w:t>
            </w:r>
          </w:p>
        </w:tc>
        <w:tc>
          <w:tcPr>
            <w:tcW w:w="2308"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Oficina  Badia del Vallès</w:t>
            </w:r>
          </w:p>
        </w:tc>
        <w:tc>
          <w:tcPr>
            <w:tcW w:w="1580" w:type="dxa"/>
            <w:tcBorders>
              <w:top w:val="single" w:sz="6" w:space="0" w:color="000000"/>
              <w:left w:val="single" w:sz="6" w:space="0" w:color="000000"/>
              <w:bottom w:val="single" w:sz="6" w:space="0" w:color="000000"/>
              <w:right w:val="single" w:sz="13" w:space="0" w:color="000000"/>
            </w:tcBorders>
          </w:tcPr>
          <w:p w:rsidR="000A548E" w:rsidRPr="00482EC5" w:rsidRDefault="000A548E" w:rsidP="000A548E">
            <w:pPr>
              <w:spacing w:before="0" w:beforeAutospacing="0" w:after="200"/>
              <w:jc w:val="both"/>
              <w:rPr>
                <w:rFonts w:ascii="Arial" w:hAnsi="Arial" w:cs="Arial"/>
                <w:sz w:val="12"/>
                <w:szCs w:val="12"/>
              </w:rPr>
            </w:pPr>
            <w:r w:rsidRPr="00482EC5">
              <w:rPr>
                <w:rFonts w:ascii="Arial" w:hAnsi="Arial" w:cs="Arial"/>
                <w:sz w:val="12"/>
                <w:szCs w:val="12"/>
              </w:rPr>
              <w:t>VALLÈS OCCIDENTAL</w:t>
            </w:r>
          </w:p>
        </w:tc>
        <w:tc>
          <w:tcPr>
            <w:tcW w:w="496" w:type="dxa"/>
            <w:gridSpan w:val="2"/>
            <w:tcBorders>
              <w:top w:val="single" w:sz="6" w:space="0" w:color="000000"/>
              <w:left w:val="single" w:sz="13" w:space="0" w:color="000000"/>
              <w:bottom w:val="single" w:sz="6" w:space="0" w:color="000000"/>
              <w:right w:val="single" w:sz="6" w:space="0" w:color="000000"/>
            </w:tcBorders>
          </w:tcPr>
          <w:p w:rsidR="000A548E" w:rsidRPr="00482EC5" w:rsidRDefault="000A548E"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255</w:t>
            </w:r>
          </w:p>
        </w:tc>
        <w:tc>
          <w:tcPr>
            <w:tcW w:w="2305" w:type="dxa"/>
            <w:tcBorders>
              <w:top w:val="single" w:sz="6" w:space="0" w:color="000000"/>
              <w:left w:val="single" w:sz="6" w:space="0" w:color="000000"/>
              <w:bottom w:val="single" w:sz="6" w:space="0" w:color="000000"/>
              <w:right w:val="single" w:sz="6" w:space="0" w:color="000000"/>
            </w:tcBorders>
          </w:tcPr>
          <w:p w:rsidR="000A548E" w:rsidRPr="00482EC5" w:rsidRDefault="000A548E"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e Ge</w:t>
            </w:r>
            <w:r w:rsidRPr="00482EC5">
              <w:rPr>
                <w:rFonts w:ascii="Arial" w:eastAsia="Arial" w:hAnsi="Arial" w:cs="Arial"/>
                <w:spacing w:val="2"/>
                <w:sz w:val="12"/>
                <w:szCs w:val="12"/>
              </w:rPr>
              <w:t>li</w:t>
            </w:r>
            <w:r w:rsidRPr="00482EC5">
              <w:rPr>
                <w:rFonts w:ascii="Arial" w:eastAsia="Arial" w:hAnsi="Arial" w:cs="Arial"/>
                <w:sz w:val="12"/>
                <w:szCs w:val="12"/>
              </w:rPr>
              <w:t>da</w:t>
            </w:r>
          </w:p>
        </w:tc>
        <w:tc>
          <w:tcPr>
            <w:tcW w:w="1784" w:type="dxa"/>
            <w:tcBorders>
              <w:top w:val="single" w:sz="6" w:space="0" w:color="000000"/>
              <w:left w:val="single" w:sz="6" w:space="0" w:color="000000"/>
              <w:bottom w:val="single" w:sz="6" w:space="0" w:color="000000"/>
              <w:right w:val="single" w:sz="4" w:space="0" w:color="auto"/>
            </w:tcBorders>
          </w:tcPr>
          <w:p w:rsidR="000A548E" w:rsidRPr="00482EC5" w:rsidRDefault="000A548E" w:rsidP="000A548E">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A</w:t>
            </w:r>
            <w:r w:rsidRPr="00482EC5">
              <w:rPr>
                <w:rFonts w:ascii="Arial" w:eastAsia="Arial" w:hAnsi="Arial" w:cs="Arial"/>
                <w:sz w:val="12"/>
                <w:szCs w:val="12"/>
              </w:rPr>
              <w:t>LT</w:t>
            </w:r>
            <w:r w:rsidRPr="00482EC5">
              <w:rPr>
                <w:rFonts w:ascii="Arial" w:eastAsia="Arial" w:hAnsi="Arial" w:cs="Arial"/>
                <w:spacing w:val="1"/>
                <w:sz w:val="12"/>
                <w:szCs w:val="12"/>
              </w:rPr>
              <w:t xml:space="preserve"> </w:t>
            </w:r>
            <w:r w:rsidRPr="00482EC5">
              <w:rPr>
                <w:rFonts w:ascii="Arial" w:eastAsia="Arial" w:hAnsi="Arial" w:cs="Arial"/>
                <w:spacing w:val="-1"/>
                <w:sz w:val="12"/>
                <w:szCs w:val="12"/>
              </w:rPr>
              <w:t>PE</w:t>
            </w:r>
            <w:r w:rsidRPr="00482EC5">
              <w:rPr>
                <w:rFonts w:ascii="Arial" w:eastAsia="Arial" w:hAnsi="Arial" w:cs="Arial"/>
                <w:sz w:val="12"/>
                <w:szCs w:val="12"/>
              </w:rPr>
              <w:t>N</w:t>
            </w:r>
            <w:r w:rsidRPr="00482EC5">
              <w:rPr>
                <w:rFonts w:ascii="Arial" w:eastAsia="Arial" w:hAnsi="Arial" w:cs="Arial"/>
                <w:spacing w:val="-1"/>
                <w:sz w:val="12"/>
                <w:szCs w:val="12"/>
              </w:rPr>
              <w:t>E</w:t>
            </w:r>
            <w:r w:rsidRPr="00482EC5">
              <w:rPr>
                <w:rFonts w:ascii="Arial" w:eastAsia="Arial" w:hAnsi="Arial" w:cs="Arial"/>
                <w:sz w:val="12"/>
                <w:szCs w:val="12"/>
              </w:rPr>
              <w:t>D</w:t>
            </w:r>
            <w:r w:rsidRPr="00482EC5">
              <w:rPr>
                <w:rFonts w:ascii="Arial" w:eastAsia="Arial" w:hAnsi="Arial" w:cs="Arial"/>
                <w:spacing w:val="-1"/>
                <w:sz w:val="12"/>
                <w:szCs w:val="12"/>
              </w:rPr>
              <w:t>È</w:t>
            </w:r>
            <w:r w:rsidRPr="00482EC5">
              <w:rPr>
                <w:rFonts w:ascii="Arial" w:eastAsia="Arial" w:hAnsi="Arial" w:cs="Arial"/>
                <w:sz w:val="12"/>
                <w:szCs w:val="12"/>
              </w:rPr>
              <w:t>S</w:t>
            </w:r>
          </w:p>
        </w:tc>
      </w:tr>
      <w:tr w:rsidR="00F57DB8" w:rsidRPr="00364975" w:rsidTr="005C485B">
        <w:trPr>
          <w:trHeight w:hRule="exact" w:val="240"/>
        </w:trPr>
        <w:tc>
          <w:tcPr>
            <w:tcW w:w="493" w:type="dxa"/>
            <w:tcBorders>
              <w:top w:val="single" w:sz="6" w:space="0" w:color="000000"/>
              <w:left w:val="single" w:sz="4" w:space="0" w:color="auto"/>
              <w:bottom w:val="single" w:sz="6" w:space="0" w:color="000000"/>
              <w:right w:val="single" w:sz="6" w:space="0" w:color="000000"/>
            </w:tcBorders>
          </w:tcPr>
          <w:p w:rsidR="00F57DB8" w:rsidRPr="00482EC5" w:rsidRDefault="00F57DB8" w:rsidP="00F57DB8">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178</w:t>
            </w:r>
          </w:p>
        </w:tc>
        <w:tc>
          <w:tcPr>
            <w:tcW w:w="2308" w:type="dxa"/>
            <w:tcBorders>
              <w:top w:val="single" w:sz="6" w:space="0" w:color="000000"/>
              <w:left w:val="single" w:sz="6" w:space="0" w:color="000000"/>
              <w:bottom w:val="single" w:sz="6" w:space="0" w:color="000000"/>
              <w:right w:val="single" w:sz="6" w:space="0" w:color="000000"/>
            </w:tcBorders>
          </w:tcPr>
          <w:p w:rsidR="00F57DB8" w:rsidRPr="00482EC5" w:rsidRDefault="00F57DB8" w:rsidP="00F57DB8">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2"/>
                <w:sz w:val="12"/>
                <w:szCs w:val="12"/>
              </w:rPr>
              <w:t>l</w:t>
            </w:r>
            <w:r w:rsidRPr="00482EC5">
              <w:rPr>
                <w:rFonts w:ascii="Arial" w:eastAsia="Arial" w:hAnsi="Arial" w:cs="Arial"/>
                <w:sz w:val="12"/>
                <w:szCs w:val="12"/>
              </w:rPr>
              <w:t xml:space="preserve">a </w:t>
            </w:r>
            <w:r w:rsidRPr="00482EC5">
              <w:rPr>
                <w:rFonts w:ascii="Arial" w:eastAsia="Arial" w:hAnsi="Arial" w:cs="Arial"/>
                <w:spacing w:val="1"/>
                <w:sz w:val="12"/>
                <w:szCs w:val="12"/>
              </w:rPr>
              <w:t>L</w:t>
            </w:r>
            <w:r w:rsidRPr="00482EC5">
              <w:rPr>
                <w:rFonts w:ascii="Arial" w:eastAsia="Arial" w:hAnsi="Arial" w:cs="Arial"/>
                <w:spacing w:val="2"/>
                <w:sz w:val="12"/>
                <w:szCs w:val="12"/>
              </w:rPr>
              <w:t>l</w:t>
            </w:r>
            <w:r w:rsidRPr="00482EC5">
              <w:rPr>
                <w:rFonts w:ascii="Arial" w:eastAsia="Arial" w:hAnsi="Arial" w:cs="Arial"/>
                <w:sz w:val="12"/>
                <w:szCs w:val="12"/>
              </w:rPr>
              <w:t>agosta</w:t>
            </w:r>
          </w:p>
        </w:tc>
        <w:tc>
          <w:tcPr>
            <w:tcW w:w="1580" w:type="dxa"/>
            <w:tcBorders>
              <w:top w:val="single" w:sz="6" w:space="0" w:color="000000"/>
              <w:left w:val="single" w:sz="6" w:space="0" w:color="000000"/>
              <w:bottom w:val="single" w:sz="6" w:space="0" w:color="000000"/>
              <w:right w:val="single" w:sz="13" w:space="0" w:color="000000"/>
            </w:tcBorders>
          </w:tcPr>
          <w:p w:rsidR="00F57DB8" w:rsidRPr="00482EC5" w:rsidRDefault="00F57DB8" w:rsidP="00F57DB8">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c>
          <w:tcPr>
            <w:tcW w:w="496" w:type="dxa"/>
            <w:gridSpan w:val="2"/>
            <w:tcBorders>
              <w:top w:val="single" w:sz="6" w:space="0" w:color="000000"/>
              <w:left w:val="single" w:sz="13" w:space="0" w:color="000000"/>
              <w:bottom w:val="single" w:sz="6" w:space="0" w:color="000000"/>
              <w:right w:val="single" w:sz="6" w:space="0" w:color="000000"/>
            </w:tcBorders>
          </w:tcPr>
          <w:p w:rsidR="00F57DB8" w:rsidRPr="00482EC5" w:rsidRDefault="00F57DB8" w:rsidP="000A548E">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260</w:t>
            </w:r>
          </w:p>
        </w:tc>
        <w:tc>
          <w:tcPr>
            <w:tcW w:w="2305" w:type="dxa"/>
            <w:tcBorders>
              <w:top w:val="single" w:sz="6" w:space="0" w:color="000000"/>
              <w:left w:val="single" w:sz="6" w:space="0" w:color="000000"/>
              <w:bottom w:val="single" w:sz="6" w:space="0" w:color="000000"/>
              <w:right w:val="single" w:sz="6" w:space="0" w:color="000000"/>
            </w:tcBorders>
          </w:tcPr>
          <w:p w:rsidR="00F57DB8" w:rsidRPr="00482EC5" w:rsidRDefault="00F57DB8" w:rsidP="000A548E">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Oficina de Multes</w:t>
            </w:r>
          </w:p>
        </w:tc>
        <w:tc>
          <w:tcPr>
            <w:tcW w:w="1784" w:type="dxa"/>
            <w:tcBorders>
              <w:top w:val="single" w:sz="6" w:space="0" w:color="000000"/>
              <w:left w:val="single" w:sz="6" w:space="0" w:color="000000"/>
              <w:bottom w:val="single" w:sz="6" w:space="0" w:color="000000"/>
              <w:right w:val="single" w:sz="4" w:space="0" w:color="auto"/>
            </w:tcBorders>
          </w:tcPr>
          <w:p w:rsidR="00F57DB8" w:rsidRPr="00482EC5" w:rsidRDefault="00F57DB8" w:rsidP="000A548E">
            <w:pPr>
              <w:spacing w:before="45" w:beforeAutospacing="0"/>
              <w:ind w:left="18" w:right="-20"/>
              <w:jc w:val="both"/>
              <w:rPr>
                <w:rFonts w:ascii="Arial" w:eastAsia="Arial" w:hAnsi="Arial" w:cs="Arial"/>
                <w:spacing w:val="-1"/>
                <w:sz w:val="12"/>
                <w:szCs w:val="12"/>
              </w:rPr>
            </w:pPr>
            <w:r w:rsidRPr="00482EC5">
              <w:rPr>
                <w:rFonts w:ascii="Arial" w:eastAsia="Arial" w:hAnsi="Arial" w:cs="Arial"/>
                <w:spacing w:val="-1"/>
                <w:sz w:val="12"/>
                <w:szCs w:val="12"/>
              </w:rPr>
              <w:t>MULTES</w:t>
            </w:r>
          </w:p>
        </w:tc>
      </w:tr>
      <w:tr w:rsidR="00482EC5" w:rsidRPr="00364975" w:rsidTr="005C485B">
        <w:trPr>
          <w:trHeight w:hRule="exact" w:val="240"/>
        </w:trPr>
        <w:tc>
          <w:tcPr>
            <w:tcW w:w="493" w:type="dxa"/>
            <w:tcBorders>
              <w:top w:val="single" w:sz="6" w:space="0" w:color="000000"/>
              <w:left w:val="single" w:sz="4" w:space="0" w:color="auto"/>
              <w:bottom w:val="single" w:sz="4" w:space="0" w:color="auto"/>
              <w:right w:val="single" w:sz="6" w:space="0" w:color="000000"/>
            </w:tcBorders>
          </w:tcPr>
          <w:p w:rsidR="00482EC5" w:rsidRPr="00482EC5" w:rsidRDefault="00482EC5" w:rsidP="00F52414">
            <w:pPr>
              <w:spacing w:before="45" w:beforeAutospacing="0"/>
              <w:ind w:left="9" w:right="-20"/>
              <w:jc w:val="both"/>
              <w:rPr>
                <w:rFonts w:ascii="Arial" w:eastAsia="Arial" w:hAnsi="Arial" w:cs="Arial"/>
                <w:sz w:val="12"/>
                <w:szCs w:val="12"/>
              </w:rPr>
            </w:pPr>
            <w:r w:rsidRPr="00482EC5">
              <w:rPr>
                <w:rFonts w:ascii="Arial" w:eastAsia="Arial" w:hAnsi="Arial" w:cs="Arial"/>
                <w:sz w:val="12"/>
                <w:szCs w:val="12"/>
              </w:rPr>
              <w:t>179</w:t>
            </w:r>
          </w:p>
        </w:tc>
        <w:tc>
          <w:tcPr>
            <w:tcW w:w="2308" w:type="dxa"/>
            <w:tcBorders>
              <w:top w:val="single" w:sz="6" w:space="0" w:color="000000"/>
              <w:left w:val="single" w:sz="6" w:space="0" w:color="000000"/>
              <w:bottom w:val="single" w:sz="4" w:space="0" w:color="auto"/>
              <w:right w:val="single" w:sz="6" w:space="0" w:color="000000"/>
            </w:tcBorders>
          </w:tcPr>
          <w:p w:rsidR="00482EC5" w:rsidRPr="00482EC5" w:rsidRDefault="00482EC5" w:rsidP="00F52414">
            <w:pPr>
              <w:spacing w:before="45" w:beforeAutospacing="0"/>
              <w:ind w:left="19" w:right="-20"/>
              <w:jc w:val="both"/>
              <w:rPr>
                <w:rFonts w:ascii="Arial" w:eastAsia="Arial" w:hAnsi="Arial" w:cs="Arial"/>
                <w:sz w:val="12"/>
                <w:szCs w:val="12"/>
              </w:rPr>
            </w:pPr>
            <w:r w:rsidRPr="00482EC5">
              <w:rPr>
                <w:rFonts w:ascii="Arial" w:eastAsia="Arial" w:hAnsi="Arial" w:cs="Arial"/>
                <w:sz w:val="12"/>
                <w:szCs w:val="12"/>
              </w:rPr>
              <w:t>Of</w:t>
            </w:r>
            <w:r w:rsidRPr="00482EC5">
              <w:rPr>
                <w:rFonts w:ascii="Arial" w:eastAsia="Arial" w:hAnsi="Arial" w:cs="Arial"/>
                <w:spacing w:val="2"/>
                <w:sz w:val="12"/>
                <w:szCs w:val="12"/>
              </w:rPr>
              <w:t>i</w:t>
            </w:r>
            <w:r w:rsidRPr="00482EC5">
              <w:rPr>
                <w:rFonts w:ascii="Arial" w:eastAsia="Arial" w:hAnsi="Arial" w:cs="Arial"/>
                <w:sz w:val="12"/>
                <w:szCs w:val="12"/>
              </w:rPr>
              <w:t>c</w:t>
            </w:r>
            <w:r w:rsidRPr="00482EC5">
              <w:rPr>
                <w:rFonts w:ascii="Arial" w:eastAsia="Arial" w:hAnsi="Arial" w:cs="Arial"/>
                <w:spacing w:val="2"/>
                <w:sz w:val="12"/>
                <w:szCs w:val="12"/>
              </w:rPr>
              <w:t>i</w:t>
            </w:r>
            <w:r w:rsidRPr="00482EC5">
              <w:rPr>
                <w:rFonts w:ascii="Arial" w:eastAsia="Arial" w:hAnsi="Arial" w:cs="Arial"/>
                <w:sz w:val="12"/>
                <w:szCs w:val="12"/>
              </w:rPr>
              <w:t xml:space="preserve">na </w:t>
            </w:r>
            <w:r w:rsidRPr="00482EC5">
              <w:rPr>
                <w:rFonts w:ascii="Arial" w:eastAsia="Arial" w:hAnsi="Arial" w:cs="Arial"/>
                <w:spacing w:val="1"/>
                <w:sz w:val="12"/>
                <w:szCs w:val="12"/>
              </w:rPr>
              <w:t>d</w:t>
            </w:r>
            <w:r w:rsidRPr="00482EC5">
              <w:rPr>
                <w:rFonts w:ascii="Arial" w:eastAsia="Arial" w:hAnsi="Arial" w:cs="Arial"/>
                <w:sz w:val="12"/>
                <w:szCs w:val="12"/>
              </w:rPr>
              <w:t xml:space="preserve">e </w:t>
            </w:r>
            <w:r w:rsidRPr="00482EC5">
              <w:rPr>
                <w:rFonts w:ascii="Arial" w:eastAsia="Arial" w:hAnsi="Arial" w:cs="Arial"/>
                <w:spacing w:val="-1"/>
                <w:sz w:val="12"/>
                <w:szCs w:val="12"/>
              </w:rPr>
              <w:t>P</w:t>
            </w:r>
            <w:r w:rsidRPr="00482EC5">
              <w:rPr>
                <w:rFonts w:ascii="Arial" w:eastAsia="Arial" w:hAnsi="Arial" w:cs="Arial"/>
                <w:sz w:val="12"/>
                <w:szCs w:val="12"/>
              </w:rPr>
              <w:t>a</w:t>
            </w:r>
            <w:r w:rsidRPr="00482EC5">
              <w:rPr>
                <w:rFonts w:ascii="Arial" w:eastAsia="Arial" w:hAnsi="Arial" w:cs="Arial"/>
                <w:spacing w:val="2"/>
                <w:sz w:val="12"/>
                <w:szCs w:val="12"/>
              </w:rPr>
              <w:t>l</w:t>
            </w:r>
            <w:r w:rsidRPr="00482EC5">
              <w:rPr>
                <w:rFonts w:ascii="Arial" w:eastAsia="Arial" w:hAnsi="Arial" w:cs="Arial"/>
                <w:sz w:val="12"/>
                <w:szCs w:val="12"/>
              </w:rPr>
              <w:t>au</w:t>
            </w:r>
            <w:r w:rsidRPr="00482EC5">
              <w:rPr>
                <w:rFonts w:ascii="Arial" w:eastAsia="Arial" w:hAnsi="Arial" w:cs="Arial"/>
                <w:spacing w:val="1"/>
                <w:sz w:val="12"/>
                <w:szCs w:val="12"/>
              </w:rPr>
              <w:t>-</w:t>
            </w:r>
            <w:r w:rsidRPr="00482EC5">
              <w:rPr>
                <w:rFonts w:ascii="Arial" w:eastAsia="Arial" w:hAnsi="Arial" w:cs="Arial"/>
                <w:spacing w:val="-1"/>
                <w:sz w:val="12"/>
                <w:szCs w:val="12"/>
              </w:rPr>
              <w:t>S</w:t>
            </w:r>
            <w:r w:rsidRPr="00482EC5">
              <w:rPr>
                <w:rFonts w:ascii="Arial" w:eastAsia="Arial" w:hAnsi="Arial" w:cs="Arial"/>
                <w:sz w:val="12"/>
                <w:szCs w:val="12"/>
              </w:rPr>
              <w:t>o</w:t>
            </w:r>
            <w:r w:rsidRPr="00482EC5">
              <w:rPr>
                <w:rFonts w:ascii="Arial" w:eastAsia="Arial" w:hAnsi="Arial" w:cs="Arial"/>
                <w:spacing w:val="2"/>
                <w:sz w:val="12"/>
                <w:szCs w:val="12"/>
              </w:rPr>
              <w:t>li</w:t>
            </w:r>
            <w:r w:rsidRPr="00482EC5">
              <w:rPr>
                <w:rFonts w:ascii="Arial" w:eastAsia="Arial" w:hAnsi="Arial" w:cs="Arial"/>
                <w:sz w:val="12"/>
                <w:szCs w:val="12"/>
              </w:rPr>
              <w:t>tà</w:t>
            </w:r>
            <w:r w:rsidRPr="00482EC5">
              <w:rPr>
                <w:rFonts w:ascii="Arial" w:eastAsia="Arial" w:hAnsi="Arial" w:cs="Arial"/>
                <w:spacing w:val="1"/>
                <w:sz w:val="12"/>
                <w:szCs w:val="12"/>
              </w:rPr>
              <w:t xml:space="preserve"> </w:t>
            </w:r>
            <w:r w:rsidRPr="00482EC5">
              <w:rPr>
                <w:rFonts w:ascii="Arial" w:eastAsia="Arial" w:hAnsi="Arial" w:cs="Arial"/>
                <w:sz w:val="12"/>
                <w:szCs w:val="12"/>
              </w:rPr>
              <w:t>i</w:t>
            </w:r>
            <w:r w:rsidRPr="00482EC5">
              <w:rPr>
                <w:rFonts w:ascii="Arial" w:eastAsia="Arial" w:hAnsi="Arial" w:cs="Arial"/>
                <w:spacing w:val="2"/>
                <w:sz w:val="12"/>
                <w:szCs w:val="12"/>
              </w:rPr>
              <w:t xml:space="preserve"> </w:t>
            </w:r>
            <w:r w:rsidRPr="00482EC5">
              <w:rPr>
                <w:rFonts w:ascii="Arial" w:eastAsia="Arial" w:hAnsi="Arial" w:cs="Arial"/>
                <w:spacing w:val="-1"/>
                <w:sz w:val="12"/>
                <w:szCs w:val="12"/>
              </w:rPr>
              <w:t>P</w:t>
            </w:r>
            <w:r w:rsidRPr="00482EC5">
              <w:rPr>
                <w:rFonts w:ascii="Arial" w:eastAsia="Arial" w:hAnsi="Arial" w:cs="Arial"/>
                <w:spacing w:val="2"/>
                <w:sz w:val="12"/>
                <w:szCs w:val="12"/>
              </w:rPr>
              <w:t>l</w:t>
            </w:r>
            <w:r w:rsidRPr="00482EC5">
              <w:rPr>
                <w:rFonts w:ascii="Arial" w:eastAsia="Arial" w:hAnsi="Arial" w:cs="Arial"/>
                <w:sz w:val="12"/>
                <w:szCs w:val="12"/>
              </w:rPr>
              <w:t>ega</w:t>
            </w:r>
            <w:r w:rsidRPr="00482EC5">
              <w:rPr>
                <w:rFonts w:ascii="Arial" w:eastAsia="Arial" w:hAnsi="Arial" w:cs="Arial"/>
                <w:spacing w:val="-4"/>
                <w:sz w:val="12"/>
                <w:szCs w:val="12"/>
              </w:rPr>
              <w:t>m</w:t>
            </w:r>
            <w:r w:rsidRPr="00482EC5">
              <w:rPr>
                <w:rFonts w:ascii="Arial" w:eastAsia="Arial" w:hAnsi="Arial" w:cs="Arial"/>
                <w:sz w:val="12"/>
                <w:szCs w:val="12"/>
              </w:rPr>
              <w:t>ans</w:t>
            </w:r>
          </w:p>
        </w:tc>
        <w:tc>
          <w:tcPr>
            <w:tcW w:w="1580" w:type="dxa"/>
            <w:tcBorders>
              <w:top w:val="single" w:sz="6" w:space="0" w:color="000000"/>
              <w:left w:val="single" w:sz="6" w:space="0" w:color="000000"/>
              <w:bottom w:val="single" w:sz="4" w:space="0" w:color="auto"/>
              <w:right w:val="single" w:sz="13" w:space="0" w:color="000000"/>
            </w:tcBorders>
          </w:tcPr>
          <w:p w:rsidR="00482EC5" w:rsidRPr="00482EC5" w:rsidRDefault="00482EC5" w:rsidP="00F52414">
            <w:pPr>
              <w:spacing w:before="45" w:beforeAutospacing="0"/>
              <w:ind w:left="18" w:right="-20"/>
              <w:jc w:val="both"/>
              <w:rPr>
                <w:rFonts w:ascii="Arial" w:eastAsia="Arial" w:hAnsi="Arial" w:cs="Arial"/>
                <w:sz w:val="12"/>
                <w:szCs w:val="12"/>
              </w:rPr>
            </w:pPr>
            <w:r w:rsidRPr="00482EC5">
              <w:rPr>
                <w:rFonts w:ascii="Arial" w:eastAsia="Arial" w:hAnsi="Arial" w:cs="Arial"/>
                <w:spacing w:val="-1"/>
                <w:sz w:val="12"/>
                <w:szCs w:val="12"/>
              </w:rPr>
              <w:t>VA</w:t>
            </w:r>
            <w:r w:rsidRPr="00482EC5">
              <w:rPr>
                <w:rFonts w:ascii="Arial" w:eastAsia="Arial" w:hAnsi="Arial" w:cs="Arial"/>
                <w:sz w:val="12"/>
                <w:szCs w:val="12"/>
              </w:rPr>
              <w:t>LL</w:t>
            </w:r>
            <w:r w:rsidRPr="00482EC5">
              <w:rPr>
                <w:rFonts w:ascii="Arial" w:eastAsia="Arial" w:hAnsi="Arial" w:cs="Arial"/>
                <w:spacing w:val="-1"/>
                <w:sz w:val="12"/>
                <w:szCs w:val="12"/>
              </w:rPr>
              <w:t>È</w:t>
            </w:r>
            <w:r w:rsidRPr="00482EC5">
              <w:rPr>
                <w:rFonts w:ascii="Arial" w:eastAsia="Arial" w:hAnsi="Arial" w:cs="Arial"/>
                <w:sz w:val="12"/>
                <w:szCs w:val="12"/>
              </w:rPr>
              <w:t>S</w:t>
            </w:r>
            <w:r w:rsidRPr="00482EC5">
              <w:rPr>
                <w:rFonts w:ascii="Arial" w:eastAsia="Arial" w:hAnsi="Arial" w:cs="Arial"/>
                <w:spacing w:val="-1"/>
                <w:sz w:val="12"/>
                <w:szCs w:val="12"/>
              </w:rPr>
              <w:t xml:space="preserve"> </w:t>
            </w:r>
            <w:r w:rsidRPr="00482EC5">
              <w:rPr>
                <w:rFonts w:ascii="Arial" w:eastAsia="Arial" w:hAnsi="Arial" w:cs="Arial"/>
                <w:sz w:val="12"/>
                <w:szCs w:val="12"/>
              </w:rPr>
              <w:t>OCCID</w:t>
            </w:r>
            <w:r w:rsidRPr="00482EC5">
              <w:rPr>
                <w:rFonts w:ascii="Arial" w:eastAsia="Arial" w:hAnsi="Arial" w:cs="Arial"/>
                <w:spacing w:val="-1"/>
                <w:sz w:val="12"/>
                <w:szCs w:val="12"/>
              </w:rPr>
              <w:t>E</w:t>
            </w:r>
            <w:r w:rsidRPr="00482EC5">
              <w:rPr>
                <w:rFonts w:ascii="Arial" w:eastAsia="Arial" w:hAnsi="Arial" w:cs="Arial"/>
                <w:sz w:val="12"/>
                <w:szCs w:val="12"/>
              </w:rPr>
              <w:t>N</w:t>
            </w:r>
            <w:r w:rsidRPr="00482EC5">
              <w:rPr>
                <w:rFonts w:ascii="Arial" w:eastAsia="Arial" w:hAnsi="Arial" w:cs="Arial"/>
                <w:spacing w:val="1"/>
                <w:sz w:val="12"/>
                <w:szCs w:val="12"/>
              </w:rPr>
              <w:t>T</w:t>
            </w:r>
            <w:r w:rsidRPr="00482EC5">
              <w:rPr>
                <w:rFonts w:ascii="Arial" w:eastAsia="Arial" w:hAnsi="Arial" w:cs="Arial"/>
                <w:spacing w:val="-1"/>
                <w:sz w:val="12"/>
                <w:szCs w:val="12"/>
              </w:rPr>
              <w:t>A</w:t>
            </w:r>
            <w:r w:rsidRPr="00482EC5">
              <w:rPr>
                <w:rFonts w:ascii="Arial" w:eastAsia="Arial" w:hAnsi="Arial" w:cs="Arial"/>
                <w:sz w:val="12"/>
                <w:szCs w:val="12"/>
              </w:rPr>
              <w:t>L</w:t>
            </w:r>
          </w:p>
        </w:tc>
        <w:tc>
          <w:tcPr>
            <w:tcW w:w="496" w:type="dxa"/>
            <w:gridSpan w:val="2"/>
            <w:tcBorders>
              <w:top w:val="single" w:sz="6" w:space="0" w:color="000000"/>
              <w:left w:val="single" w:sz="13" w:space="0" w:color="000000"/>
              <w:bottom w:val="single" w:sz="4" w:space="0" w:color="auto"/>
              <w:right w:val="single" w:sz="6" w:space="0" w:color="000000"/>
            </w:tcBorders>
          </w:tcPr>
          <w:p w:rsidR="00482EC5" w:rsidRPr="00364975" w:rsidRDefault="00482EC5" w:rsidP="000A548E">
            <w:pPr>
              <w:spacing w:before="45" w:beforeAutospacing="0"/>
              <w:ind w:left="9" w:right="-20"/>
              <w:jc w:val="both"/>
              <w:rPr>
                <w:rFonts w:ascii="Arial" w:eastAsia="Arial" w:hAnsi="Arial" w:cs="Arial"/>
                <w:sz w:val="12"/>
                <w:szCs w:val="12"/>
                <w:highlight w:val="yellow"/>
              </w:rPr>
            </w:pPr>
          </w:p>
        </w:tc>
        <w:tc>
          <w:tcPr>
            <w:tcW w:w="2305" w:type="dxa"/>
            <w:tcBorders>
              <w:top w:val="single" w:sz="6" w:space="0" w:color="000000"/>
              <w:left w:val="single" w:sz="6" w:space="0" w:color="000000"/>
              <w:bottom w:val="single" w:sz="4" w:space="0" w:color="auto"/>
              <w:right w:val="single" w:sz="6" w:space="0" w:color="000000"/>
            </w:tcBorders>
          </w:tcPr>
          <w:p w:rsidR="00482EC5" w:rsidRPr="00364975" w:rsidRDefault="00482EC5" w:rsidP="000A548E">
            <w:pPr>
              <w:spacing w:before="45" w:beforeAutospacing="0"/>
              <w:ind w:left="19" w:right="-20"/>
              <w:jc w:val="both"/>
              <w:rPr>
                <w:rFonts w:ascii="Arial" w:eastAsia="Arial" w:hAnsi="Arial" w:cs="Arial"/>
                <w:sz w:val="12"/>
                <w:szCs w:val="12"/>
                <w:highlight w:val="yellow"/>
              </w:rPr>
            </w:pPr>
          </w:p>
        </w:tc>
        <w:tc>
          <w:tcPr>
            <w:tcW w:w="1784" w:type="dxa"/>
            <w:tcBorders>
              <w:top w:val="single" w:sz="6" w:space="0" w:color="000000"/>
              <w:left w:val="single" w:sz="6" w:space="0" w:color="000000"/>
              <w:bottom w:val="single" w:sz="4" w:space="0" w:color="auto"/>
              <w:right w:val="single" w:sz="4" w:space="0" w:color="auto"/>
            </w:tcBorders>
          </w:tcPr>
          <w:p w:rsidR="00482EC5" w:rsidRPr="00364975" w:rsidRDefault="00482EC5" w:rsidP="000A548E">
            <w:pPr>
              <w:spacing w:before="45" w:beforeAutospacing="0"/>
              <w:ind w:left="18" w:right="-20"/>
              <w:jc w:val="both"/>
              <w:rPr>
                <w:rFonts w:ascii="Arial" w:eastAsia="Arial" w:hAnsi="Arial" w:cs="Arial"/>
                <w:spacing w:val="-1"/>
                <w:sz w:val="12"/>
                <w:szCs w:val="12"/>
                <w:highlight w:val="yellow"/>
              </w:rPr>
            </w:pPr>
          </w:p>
        </w:tc>
      </w:tr>
    </w:tbl>
    <w:p w:rsidR="00C24C26" w:rsidRPr="00364975" w:rsidRDefault="00C24C26" w:rsidP="00D24B82">
      <w:pPr>
        <w:jc w:val="both"/>
        <w:rPr>
          <w:rFonts w:ascii="Arial" w:hAnsi="Arial" w:cs="Arial"/>
          <w:b/>
          <w:sz w:val="24"/>
          <w:szCs w:val="24"/>
          <w:highlight w:val="yellow"/>
        </w:rPr>
      </w:pPr>
    </w:p>
    <w:p w:rsidR="009A7C50" w:rsidRPr="00B651D4" w:rsidRDefault="009A7C50" w:rsidP="00D24B82">
      <w:pPr>
        <w:jc w:val="both"/>
        <w:rPr>
          <w:rFonts w:ascii="Arial" w:hAnsi="Arial" w:cs="Arial"/>
          <w:b/>
          <w:sz w:val="24"/>
          <w:szCs w:val="24"/>
        </w:rPr>
      </w:pPr>
      <w:r w:rsidRPr="00B651D4">
        <w:rPr>
          <w:rFonts w:ascii="Arial" w:hAnsi="Arial" w:cs="Arial"/>
          <w:b/>
          <w:sz w:val="24"/>
          <w:szCs w:val="24"/>
        </w:rPr>
        <w:t>Resum delegacions</w:t>
      </w:r>
    </w:p>
    <w:p w:rsidR="00DD21F3" w:rsidRPr="00B651D4" w:rsidRDefault="00DD21F3" w:rsidP="004A668D">
      <w:pPr>
        <w:spacing w:before="0" w:beforeAutospacing="0" w:after="200"/>
        <w:jc w:val="both"/>
        <w:rPr>
          <w:rFonts w:ascii="Arial" w:hAnsi="Arial" w:cs="Arial"/>
          <w:b/>
          <w:sz w:val="24"/>
          <w:szCs w:val="24"/>
        </w:rPr>
      </w:pPr>
    </w:p>
    <w:p w:rsidR="004A668D" w:rsidRPr="00B651D4" w:rsidRDefault="004A668D" w:rsidP="004A668D">
      <w:pPr>
        <w:spacing w:before="0" w:beforeAutospacing="0" w:after="200"/>
        <w:jc w:val="both"/>
        <w:rPr>
          <w:rFonts w:ascii="Arial" w:hAnsi="Arial" w:cs="Arial"/>
          <w:b/>
          <w:sz w:val="24"/>
          <w:szCs w:val="24"/>
        </w:rPr>
      </w:pPr>
      <w:r w:rsidRPr="00B651D4">
        <w:rPr>
          <w:rFonts w:ascii="Arial" w:hAnsi="Arial" w:cs="Arial"/>
          <w:b/>
          <w:sz w:val="24"/>
          <w:szCs w:val="24"/>
        </w:rPr>
        <w:t>Noves delegacions en l’exercici 20</w:t>
      </w:r>
      <w:r w:rsidR="00C30B50" w:rsidRPr="00B651D4">
        <w:rPr>
          <w:rFonts w:ascii="Arial" w:hAnsi="Arial" w:cs="Arial"/>
          <w:b/>
          <w:sz w:val="24"/>
          <w:szCs w:val="24"/>
        </w:rPr>
        <w:t>2</w:t>
      </w:r>
      <w:r w:rsidR="00B651D4" w:rsidRPr="00B651D4">
        <w:rPr>
          <w:rFonts w:ascii="Arial" w:hAnsi="Arial" w:cs="Arial"/>
          <w:b/>
          <w:sz w:val="24"/>
          <w:szCs w:val="24"/>
        </w:rPr>
        <w:t>2</w:t>
      </w:r>
    </w:p>
    <w:p w:rsidR="007F21E0" w:rsidRDefault="00C30B50" w:rsidP="006E591E">
      <w:pPr>
        <w:spacing w:before="0" w:beforeAutospacing="0" w:after="200"/>
        <w:jc w:val="both"/>
        <w:rPr>
          <w:rFonts w:ascii="Arial" w:hAnsi="Arial"/>
          <w:sz w:val="24"/>
          <w:szCs w:val="24"/>
        </w:rPr>
      </w:pPr>
      <w:r w:rsidRPr="00B651D4">
        <w:rPr>
          <w:rFonts w:ascii="Arial" w:hAnsi="Arial"/>
          <w:sz w:val="24"/>
          <w:szCs w:val="24"/>
        </w:rPr>
        <w:t>En l’exercici 202</w:t>
      </w:r>
      <w:r w:rsidR="00B651D4" w:rsidRPr="00B651D4">
        <w:rPr>
          <w:rFonts w:ascii="Arial" w:hAnsi="Arial"/>
          <w:sz w:val="24"/>
          <w:szCs w:val="24"/>
        </w:rPr>
        <w:t xml:space="preserve">2 </w:t>
      </w:r>
      <w:r w:rsidR="006E591E" w:rsidRPr="00B651D4">
        <w:rPr>
          <w:rFonts w:ascii="Arial" w:hAnsi="Arial"/>
          <w:sz w:val="24"/>
          <w:szCs w:val="24"/>
        </w:rPr>
        <w:t xml:space="preserve">han estat delegats a favor de la Diputació de Barcelona els </w:t>
      </w:r>
      <w:r w:rsidR="00905AD6" w:rsidRPr="00B651D4">
        <w:rPr>
          <w:rFonts w:ascii="Arial" w:hAnsi="Arial"/>
          <w:sz w:val="24"/>
          <w:szCs w:val="24"/>
        </w:rPr>
        <w:t>ingressos de dret públic</w:t>
      </w:r>
      <w:r w:rsidR="006E591E" w:rsidRPr="00B651D4">
        <w:rPr>
          <w:rFonts w:ascii="Arial" w:hAnsi="Arial"/>
          <w:sz w:val="24"/>
          <w:szCs w:val="24"/>
        </w:rPr>
        <w:t xml:space="preserve"> que es descriuen en la següent taula</w:t>
      </w:r>
      <w:r w:rsidR="006E591E" w:rsidRPr="00C1628D">
        <w:rPr>
          <w:rFonts w:ascii="Arial" w:hAnsi="Arial"/>
          <w:sz w:val="24"/>
          <w:szCs w:val="24"/>
        </w:rPr>
        <w:t xml:space="preserve">. </w:t>
      </w:r>
      <w:r w:rsidR="001E326E" w:rsidRPr="00C1628D">
        <w:rPr>
          <w:rFonts w:ascii="Arial" w:hAnsi="Arial"/>
          <w:sz w:val="24"/>
          <w:szCs w:val="24"/>
        </w:rPr>
        <w:t>E</w:t>
      </w:r>
      <w:r w:rsidR="001E326E" w:rsidRPr="00B651D4">
        <w:rPr>
          <w:rFonts w:ascii="Arial" w:hAnsi="Arial"/>
          <w:sz w:val="24"/>
          <w:szCs w:val="24"/>
        </w:rPr>
        <w:t>n la</w:t>
      </w:r>
      <w:r w:rsidR="006E591E" w:rsidRPr="00B651D4">
        <w:rPr>
          <w:rFonts w:ascii="Arial" w:hAnsi="Arial"/>
          <w:sz w:val="24"/>
          <w:szCs w:val="24"/>
        </w:rPr>
        <w:t xml:space="preserve"> majoria dels casos es tracta d’ampliacions de delegacions d’ajuntaments que ja havien aprovat delegacions de funcions en exercicis anteriors</w:t>
      </w:r>
      <w:r w:rsidR="005A5966" w:rsidRPr="00B651D4">
        <w:rPr>
          <w:rFonts w:ascii="Arial" w:hAnsi="Arial"/>
          <w:sz w:val="24"/>
          <w:szCs w:val="24"/>
        </w:rPr>
        <w:t xml:space="preserve">. </w:t>
      </w:r>
    </w:p>
    <w:p w:rsidR="00F11B71" w:rsidRPr="00B651D4" w:rsidRDefault="005A5966" w:rsidP="006E591E">
      <w:pPr>
        <w:spacing w:before="0" w:beforeAutospacing="0" w:after="200"/>
        <w:jc w:val="both"/>
        <w:rPr>
          <w:rFonts w:ascii="Arial" w:hAnsi="Arial"/>
          <w:sz w:val="24"/>
          <w:szCs w:val="24"/>
        </w:rPr>
      </w:pPr>
      <w:r w:rsidRPr="00B651D4">
        <w:rPr>
          <w:rFonts w:ascii="Arial" w:hAnsi="Arial"/>
          <w:sz w:val="24"/>
          <w:szCs w:val="24"/>
        </w:rPr>
        <w:lastRenderedPageBreak/>
        <w:t xml:space="preserve">En aquest exercici, ha  iniciat els seus efectes </w:t>
      </w:r>
      <w:r w:rsidR="00B651D4" w:rsidRPr="00B651D4">
        <w:rPr>
          <w:rFonts w:ascii="Arial" w:hAnsi="Arial"/>
          <w:sz w:val="24"/>
          <w:szCs w:val="24"/>
        </w:rPr>
        <w:t>una de les delegacions</w:t>
      </w:r>
      <w:r w:rsidRPr="00B651D4">
        <w:rPr>
          <w:rFonts w:ascii="Arial" w:hAnsi="Arial"/>
          <w:sz w:val="24"/>
          <w:szCs w:val="24"/>
        </w:rPr>
        <w:t xml:space="preserve"> més important pel volum de gestió que suposa</w:t>
      </w:r>
      <w:r w:rsidR="00155D8F" w:rsidRPr="00B651D4">
        <w:rPr>
          <w:rFonts w:ascii="Arial" w:hAnsi="Arial"/>
          <w:sz w:val="24"/>
          <w:szCs w:val="24"/>
        </w:rPr>
        <w:t>, que</w:t>
      </w:r>
      <w:r w:rsidRPr="00B651D4">
        <w:rPr>
          <w:rFonts w:ascii="Arial" w:hAnsi="Arial"/>
          <w:sz w:val="24"/>
          <w:szCs w:val="24"/>
        </w:rPr>
        <w:t xml:space="preserve"> és la de l’Ajuntament de </w:t>
      </w:r>
      <w:r w:rsidR="00B651D4" w:rsidRPr="00B651D4">
        <w:rPr>
          <w:rFonts w:ascii="Arial" w:hAnsi="Arial"/>
          <w:sz w:val="24"/>
          <w:szCs w:val="24"/>
        </w:rPr>
        <w:t>Sabadell</w:t>
      </w:r>
      <w:r w:rsidRPr="00B651D4">
        <w:rPr>
          <w:rFonts w:ascii="Arial" w:hAnsi="Arial"/>
          <w:sz w:val="24"/>
          <w:szCs w:val="24"/>
        </w:rPr>
        <w:t>, delegació que va ser acceptada pel Ple de la Diputació de Barcelona el 29 d</w:t>
      </w:r>
      <w:r w:rsidR="00B651D4" w:rsidRPr="00B651D4">
        <w:rPr>
          <w:rFonts w:ascii="Arial" w:hAnsi="Arial"/>
          <w:sz w:val="24"/>
          <w:szCs w:val="24"/>
        </w:rPr>
        <w:t>e juliol del 2021.</w:t>
      </w:r>
    </w:p>
    <w:p w:rsidR="00257DBB" w:rsidRDefault="00257DBB" w:rsidP="006E591E">
      <w:pPr>
        <w:spacing w:before="0" w:beforeAutospacing="0" w:after="200"/>
        <w:jc w:val="both"/>
        <w:rPr>
          <w:rFonts w:ascii="Arial" w:hAnsi="Arial"/>
          <w:sz w:val="24"/>
          <w:szCs w:val="24"/>
          <w:highlight w:val="yellow"/>
        </w:rPr>
      </w:pPr>
    </w:p>
    <w:p w:rsidR="008574D5" w:rsidRDefault="006F6769" w:rsidP="00DD21F3">
      <w:pPr>
        <w:spacing w:before="0" w:beforeAutospacing="0" w:after="200"/>
        <w:jc w:val="both"/>
        <w:rPr>
          <w:rFonts w:ascii="Arial" w:hAnsi="Arial" w:cs="Arial"/>
          <w:b/>
          <w:sz w:val="24"/>
          <w:szCs w:val="24"/>
          <w:highlight w:val="yellow"/>
        </w:rPr>
      </w:pPr>
      <w:r w:rsidRPr="00D702AF">
        <w:rPr>
          <w:noProof/>
          <w:lang w:eastAsia="ca-ES"/>
        </w:rPr>
        <w:lastRenderedPageBreak/>
        <w:drawing>
          <wp:inline distT="0" distB="0" distL="0" distR="0" wp14:anchorId="7E0CD58E" wp14:editId="4D699C80">
            <wp:extent cx="5400040" cy="7823473"/>
            <wp:effectExtent l="0" t="0" r="0" b="635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823473"/>
                    </a:xfrm>
                    <a:prstGeom prst="rect">
                      <a:avLst/>
                    </a:prstGeom>
                    <a:noFill/>
                    <a:ln>
                      <a:noFill/>
                    </a:ln>
                  </pic:spPr>
                </pic:pic>
              </a:graphicData>
            </a:graphic>
          </wp:inline>
        </w:drawing>
      </w:r>
    </w:p>
    <w:p w:rsidR="006F6769" w:rsidRDefault="006F6769" w:rsidP="00DD21F3">
      <w:pPr>
        <w:spacing w:before="0" w:beforeAutospacing="0" w:after="200"/>
        <w:jc w:val="both"/>
        <w:rPr>
          <w:rFonts w:ascii="Arial" w:hAnsi="Arial" w:cs="Arial"/>
          <w:b/>
          <w:sz w:val="24"/>
          <w:szCs w:val="24"/>
        </w:rPr>
      </w:pPr>
    </w:p>
    <w:p w:rsidR="006F6769" w:rsidRDefault="006F6769" w:rsidP="00DD21F3">
      <w:pPr>
        <w:spacing w:before="0" w:beforeAutospacing="0" w:after="200"/>
        <w:jc w:val="both"/>
        <w:rPr>
          <w:rFonts w:ascii="Arial" w:hAnsi="Arial" w:cs="Arial"/>
          <w:b/>
          <w:sz w:val="24"/>
          <w:szCs w:val="24"/>
        </w:rPr>
      </w:pPr>
    </w:p>
    <w:p w:rsidR="006F6769" w:rsidRDefault="006F6769" w:rsidP="00DD21F3">
      <w:pPr>
        <w:spacing w:before="0" w:beforeAutospacing="0" w:after="200"/>
        <w:jc w:val="both"/>
        <w:rPr>
          <w:rFonts w:ascii="Arial" w:hAnsi="Arial" w:cs="Arial"/>
          <w:b/>
          <w:sz w:val="24"/>
          <w:szCs w:val="24"/>
        </w:rPr>
      </w:pPr>
    </w:p>
    <w:p w:rsidR="00DD21F3" w:rsidRPr="00154393" w:rsidRDefault="00DD21F3" w:rsidP="00DD21F3">
      <w:pPr>
        <w:spacing w:before="0" w:beforeAutospacing="0" w:after="200"/>
        <w:jc w:val="both"/>
        <w:rPr>
          <w:rFonts w:ascii="Arial" w:hAnsi="Arial" w:cs="Arial"/>
          <w:b/>
          <w:sz w:val="24"/>
          <w:szCs w:val="24"/>
        </w:rPr>
      </w:pPr>
      <w:r w:rsidRPr="00154393">
        <w:rPr>
          <w:rFonts w:ascii="Arial" w:hAnsi="Arial" w:cs="Arial"/>
          <w:b/>
          <w:sz w:val="24"/>
          <w:szCs w:val="24"/>
        </w:rPr>
        <w:t>Delegacions existents a 31 de desembre del 20</w:t>
      </w:r>
      <w:r w:rsidR="00C30B50" w:rsidRPr="00154393">
        <w:rPr>
          <w:rFonts w:ascii="Arial" w:hAnsi="Arial" w:cs="Arial"/>
          <w:b/>
          <w:sz w:val="24"/>
          <w:szCs w:val="24"/>
        </w:rPr>
        <w:t>2</w:t>
      </w:r>
      <w:r w:rsidR="00154393">
        <w:rPr>
          <w:rFonts w:ascii="Arial" w:hAnsi="Arial" w:cs="Arial"/>
          <w:b/>
          <w:sz w:val="24"/>
          <w:szCs w:val="24"/>
        </w:rPr>
        <w:t>2</w:t>
      </w:r>
    </w:p>
    <w:p w:rsidR="004946F8" w:rsidRDefault="004946F8" w:rsidP="00DD21F3">
      <w:pPr>
        <w:spacing w:before="0" w:beforeAutospacing="0" w:after="200"/>
        <w:jc w:val="both"/>
        <w:rPr>
          <w:rFonts w:ascii="Arial" w:hAnsi="Arial" w:cs="Arial"/>
          <w:sz w:val="24"/>
          <w:szCs w:val="24"/>
        </w:rPr>
      </w:pPr>
    </w:p>
    <w:p w:rsidR="00CB5135" w:rsidRDefault="00ED1AAD" w:rsidP="00DD21F3">
      <w:pPr>
        <w:spacing w:before="0" w:beforeAutospacing="0" w:after="200"/>
        <w:jc w:val="both"/>
        <w:rPr>
          <w:rFonts w:ascii="Arial" w:hAnsi="Arial" w:cs="Arial"/>
          <w:sz w:val="24"/>
          <w:szCs w:val="24"/>
        </w:rPr>
      </w:pPr>
      <w:r>
        <w:rPr>
          <w:rFonts w:ascii="Arial" w:hAnsi="Arial" w:cs="Arial"/>
          <w:sz w:val="24"/>
          <w:szCs w:val="24"/>
        </w:rPr>
        <w:t>A finals d’aquest exercici s</w:t>
      </w:r>
      <w:r w:rsidR="00CB5135">
        <w:rPr>
          <w:rFonts w:ascii="Arial" w:hAnsi="Arial" w:cs="Arial"/>
          <w:sz w:val="24"/>
          <w:szCs w:val="24"/>
        </w:rPr>
        <w:t>ó</w:t>
      </w:r>
      <w:r>
        <w:rPr>
          <w:rFonts w:ascii="Arial" w:hAnsi="Arial" w:cs="Arial"/>
          <w:sz w:val="24"/>
          <w:szCs w:val="24"/>
        </w:rPr>
        <w:t xml:space="preserve">n 309 els ajuntaments </w:t>
      </w:r>
      <w:r w:rsidR="00E36D9A">
        <w:rPr>
          <w:rFonts w:ascii="Arial" w:hAnsi="Arial" w:cs="Arial"/>
          <w:sz w:val="24"/>
          <w:szCs w:val="24"/>
        </w:rPr>
        <w:t xml:space="preserve">que </w:t>
      </w:r>
      <w:r>
        <w:rPr>
          <w:rFonts w:ascii="Arial" w:hAnsi="Arial" w:cs="Arial"/>
          <w:sz w:val="24"/>
          <w:szCs w:val="24"/>
        </w:rPr>
        <w:t>han delegat les funcions de gestió i/o recaptació dels seus ingressos de dret públic</w:t>
      </w:r>
      <w:r w:rsidR="00CB5135">
        <w:rPr>
          <w:rFonts w:ascii="Arial" w:hAnsi="Arial" w:cs="Arial"/>
          <w:sz w:val="24"/>
          <w:szCs w:val="24"/>
        </w:rPr>
        <w:t xml:space="preserve"> a favor de la Diputació de Barcelona. T</w:t>
      </w:r>
      <w:r>
        <w:rPr>
          <w:rFonts w:ascii="Arial" w:hAnsi="Arial" w:cs="Arial"/>
          <w:sz w:val="24"/>
          <w:szCs w:val="24"/>
        </w:rPr>
        <w:t xml:space="preserve">ot seguit es relacionen els esmentats </w:t>
      </w:r>
      <w:r w:rsidR="00CB5135">
        <w:rPr>
          <w:rFonts w:ascii="Arial" w:hAnsi="Arial" w:cs="Arial"/>
          <w:sz w:val="24"/>
          <w:szCs w:val="24"/>
        </w:rPr>
        <w:t>ajuntaments tot</w:t>
      </w:r>
      <w:r>
        <w:rPr>
          <w:rFonts w:ascii="Arial" w:hAnsi="Arial" w:cs="Arial"/>
          <w:sz w:val="24"/>
          <w:szCs w:val="24"/>
        </w:rPr>
        <w:t xml:space="preserve"> </w:t>
      </w:r>
      <w:r w:rsidR="00CB5135">
        <w:rPr>
          <w:rFonts w:ascii="Arial" w:hAnsi="Arial" w:cs="Arial"/>
          <w:sz w:val="24"/>
          <w:szCs w:val="24"/>
        </w:rPr>
        <w:t>indicant un detall de l’abast de l</w:t>
      </w:r>
      <w:r w:rsidR="00E36D9A">
        <w:rPr>
          <w:rFonts w:ascii="Arial" w:hAnsi="Arial" w:cs="Arial"/>
          <w:sz w:val="24"/>
          <w:szCs w:val="24"/>
        </w:rPr>
        <w:t xml:space="preserve">es corresponents delegacions així </w:t>
      </w:r>
      <w:r w:rsidR="00CB5135">
        <w:rPr>
          <w:rFonts w:ascii="Arial" w:hAnsi="Arial" w:cs="Arial"/>
          <w:sz w:val="24"/>
          <w:szCs w:val="24"/>
        </w:rPr>
        <w:t xml:space="preserve"> com el codi de l’oficina des d’on es gestionen .</w:t>
      </w:r>
    </w:p>
    <w:p w:rsidR="00CB5135" w:rsidRDefault="00CB5135" w:rsidP="00DD21F3">
      <w:pPr>
        <w:spacing w:before="0" w:beforeAutospacing="0" w:after="200"/>
        <w:jc w:val="both"/>
        <w:rPr>
          <w:rFonts w:ascii="Arial" w:hAnsi="Arial" w:cs="Arial"/>
          <w:sz w:val="24"/>
          <w:szCs w:val="24"/>
        </w:rPr>
      </w:pPr>
    </w:p>
    <w:p w:rsidR="004946F8" w:rsidRDefault="004946F8" w:rsidP="00DD21F3">
      <w:pPr>
        <w:spacing w:before="0" w:beforeAutospacing="0" w:after="200"/>
        <w:jc w:val="both"/>
        <w:rPr>
          <w:rFonts w:ascii="Arial" w:hAnsi="Arial" w:cs="Arial"/>
          <w:sz w:val="24"/>
          <w:szCs w:val="24"/>
        </w:rPr>
      </w:pPr>
    </w:p>
    <w:p w:rsidR="00DD21F3" w:rsidRPr="006E15B4" w:rsidRDefault="00DD21F3" w:rsidP="00DD21F3">
      <w:pPr>
        <w:spacing w:before="0" w:beforeAutospacing="0" w:after="200"/>
        <w:jc w:val="both"/>
        <w:rPr>
          <w:rFonts w:ascii="Arial" w:hAnsi="Arial" w:cs="Arial"/>
          <w:sz w:val="24"/>
          <w:szCs w:val="24"/>
        </w:rPr>
      </w:pPr>
    </w:p>
    <w:p w:rsidR="00D12FC4" w:rsidRDefault="00D12FC4" w:rsidP="00DD21F3">
      <w:pPr>
        <w:spacing w:before="0" w:beforeAutospacing="0" w:after="200"/>
        <w:jc w:val="both"/>
        <w:rPr>
          <w:rFonts w:ascii="Arial" w:hAnsi="Arial" w:cs="Arial"/>
          <w:sz w:val="24"/>
          <w:szCs w:val="24"/>
          <w:highlight w:val="yellow"/>
        </w:rPr>
      </w:pPr>
    </w:p>
    <w:p w:rsidR="00157E9C" w:rsidRDefault="00157E9C" w:rsidP="00DD21F3">
      <w:pPr>
        <w:spacing w:before="0" w:beforeAutospacing="0" w:after="200"/>
        <w:jc w:val="both"/>
        <w:rPr>
          <w:rFonts w:ascii="Arial" w:hAnsi="Arial" w:cs="Arial"/>
          <w:sz w:val="24"/>
          <w:szCs w:val="24"/>
          <w:highlight w:val="yellow"/>
        </w:rPr>
      </w:pPr>
      <w:r w:rsidRPr="007566A1">
        <w:rPr>
          <w:noProof/>
          <w:lang w:eastAsia="ca-ES"/>
        </w:rPr>
        <w:lastRenderedPageBreak/>
        <w:drawing>
          <wp:inline distT="0" distB="0" distL="0" distR="0" wp14:anchorId="67A5B456" wp14:editId="5B043F47">
            <wp:extent cx="5400040" cy="7733104"/>
            <wp:effectExtent l="0" t="0" r="0" b="127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733104"/>
                    </a:xfrm>
                    <a:prstGeom prst="rect">
                      <a:avLst/>
                    </a:prstGeom>
                    <a:noFill/>
                    <a:ln>
                      <a:noFill/>
                    </a:ln>
                  </pic:spPr>
                </pic:pic>
              </a:graphicData>
            </a:graphic>
          </wp:inline>
        </w:drawing>
      </w:r>
    </w:p>
    <w:p w:rsidR="00157E9C" w:rsidRDefault="00157E9C" w:rsidP="00DD21F3">
      <w:pPr>
        <w:spacing w:before="0" w:beforeAutospacing="0" w:after="200"/>
        <w:jc w:val="both"/>
        <w:rPr>
          <w:rFonts w:ascii="Arial" w:hAnsi="Arial" w:cs="Arial"/>
          <w:sz w:val="24"/>
          <w:szCs w:val="24"/>
          <w:highlight w:val="yellow"/>
        </w:rPr>
      </w:pPr>
    </w:p>
    <w:p w:rsidR="00157E9C" w:rsidRDefault="00157E9C" w:rsidP="00DD21F3">
      <w:pPr>
        <w:spacing w:before="0" w:beforeAutospacing="0" w:after="200"/>
        <w:jc w:val="both"/>
        <w:rPr>
          <w:rFonts w:ascii="Arial" w:hAnsi="Arial" w:cs="Arial"/>
          <w:sz w:val="24"/>
          <w:szCs w:val="24"/>
          <w:highlight w:val="yellow"/>
        </w:rPr>
      </w:pPr>
      <w:r w:rsidRPr="007566A1">
        <w:rPr>
          <w:noProof/>
          <w:lang w:eastAsia="ca-ES"/>
        </w:rPr>
        <w:lastRenderedPageBreak/>
        <w:drawing>
          <wp:inline distT="0" distB="0" distL="0" distR="0" wp14:anchorId="4CFC602F" wp14:editId="0902B94E">
            <wp:extent cx="5400040" cy="7733104"/>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733104"/>
                    </a:xfrm>
                    <a:prstGeom prst="rect">
                      <a:avLst/>
                    </a:prstGeom>
                    <a:noFill/>
                    <a:ln>
                      <a:noFill/>
                    </a:ln>
                  </pic:spPr>
                </pic:pic>
              </a:graphicData>
            </a:graphic>
          </wp:inline>
        </w:drawing>
      </w:r>
    </w:p>
    <w:p w:rsidR="00157E9C" w:rsidRDefault="00157E9C" w:rsidP="00DD21F3">
      <w:pPr>
        <w:spacing w:before="0" w:beforeAutospacing="0" w:after="200"/>
        <w:jc w:val="both"/>
        <w:rPr>
          <w:rFonts w:ascii="Arial" w:hAnsi="Arial" w:cs="Arial"/>
          <w:sz w:val="24"/>
          <w:szCs w:val="24"/>
          <w:highlight w:val="yellow"/>
        </w:rPr>
      </w:pPr>
    </w:p>
    <w:p w:rsidR="00157E9C" w:rsidRDefault="00157E9C" w:rsidP="00DD21F3">
      <w:pPr>
        <w:spacing w:before="0" w:beforeAutospacing="0" w:after="200"/>
        <w:jc w:val="both"/>
        <w:rPr>
          <w:rFonts w:ascii="Arial" w:hAnsi="Arial" w:cs="Arial"/>
          <w:sz w:val="24"/>
          <w:szCs w:val="24"/>
          <w:highlight w:val="yellow"/>
        </w:rPr>
      </w:pPr>
      <w:r w:rsidRPr="007566A1">
        <w:rPr>
          <w:noProof/>
          <w:lang w:eastAsia="ca-ES"/>
        </w:rPr>
        <w:lastRenderedPageBreak/>
        <w:drawing>
          <wp:inline distT="0" distB="0" distL="0" distR="0" wp14:anchorId="488B8ABA" wp14:editId="2C55CD8D">
            <wp:extent cx="5400040" cy="7733104"/>
            <wp:effectExtent l="0" t="0" r="0" b="127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733104"/>
                    </a:xfrm>
                    <a:prstGeom prst="rect">
                      <a:avLst/>
                    </a:prstGeom>
                    <a:noFill/>
                    <a:ln>
                      <a:noFill/>
                    </a:ln>
                  </pic:spPr>
                </pic:pic>
              </a:graphicData>
            </a:graphic>
          </wp:inline>
        </w:drawing>
      </w:r>
    </w:p>
    <w:p w:rsidR="00157E9C" w:rsidRDefault="00157E9C" w:rsidP="00DD21F3">
      <w:pPr>
        <w:spacing w:before="0" w:beforeAutospacing="0" w:after="200"/>
        <w:jc w:val="both"/>
        <w:rPr>
          <w:rFonts w:ascii="Arial" w:hAnsi="Arial" w:cs="Arial"/>
          <w:sz w:val="24"/>
          <w:szCs w:val="24"/>
          <w:highlight w:val="yellow"/>
        </w:rPr>
      </w:pPr>
    </w:p>
    <w:p w:rsidR="00157E9C" w:rsidRDefault="00157E9C" w:rsidP="00DD21F3">
      <w:pPr>
        <w:spacing w:before="0" w:beforeAutospacing="0" w:after="200"/>
        <w:jc w:val="both"/>
        <w:rPr>
          <w:rFonts w:ascii="Arial" w:hAnsi="Arial" w:cs="Arial"/>
          <w:sz w:val="24"/>
          <w:szCs w:val="24"/>
          <w:highlight w:val="yellow"/>
        </w:rPr>
      </w:pPr>
      <w:r w:rsidRPr="007566A1">
        <w:rPr>
          <w:noProof/>
          <w:lang w:eastAsia="ca-ES"/>
        </w:rPr>
        <w:lastRenderedPageBreak/>
        <w:drawing>
          <wp:inline distT="0" distB="0" distL="0" distR="0" wp14:anchorId="72BB54BD" wp14:editId="17AED18C">
            <wp:extent cx="5400040" cy="7733104"/>
            <wp:effectExtent l="0" t="0" r="0" b="127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7733104"/>
                    </a:xfrm>
                    <a:prstGeom prst="rect">
                      <a:avLst/>
                    </a:prstGeom>
                    <a:noFill/>
                    <a:ln>
                      <a:noFill/>
                    </a:ln>
                  </pic:spPr>
                </pic:pic>
              </a:graphicData>
            </a:graphic>
          </wp:inline>
        </w:drawing>
      </w:r>
    </w:p>
    <w:p w:rsidR="00157E9C" w:rsidRDefault="00157E9C" w:rsidP="00DD21F3">
      <w:pPr>
        <w:spacing w:before="0" w:beforeAutospacing="0" w:after="200"/>
        <w:jc w:val="both"/>
        <w:rPr>
          <w:rFonts w:ascii="Arial" w:hAnsi="Arial" w:cs="Arial"/>
          <w:sz w:val="24"/>
          <w:szCs w:val="24"/>
          <w:highlight w:val="yellow"/>
        </w:rPr>
      </w:pPr>
    </w:p>
    <w:p w:rsidR="00157E9C" w:rsidRDefault="00157E9C" w:rsidP="00DD21F3">
      <w:pPr>
        <w:spacing w:before="0" w:beforeAutospacing="0" w:after="200"/>
        <w:jc w:val="both"/>
        <w:rPr>
          <w:rFonts w:ascii="Arial" w:hAnsi="Arial" w:cs="Arial"/>
          <w:sz w:val="24"/>
          <w:szCs w:val="24"/>
          <w:highlight w:val="yellow"/>
        </w:rPr>
      </w:pPr>
      <w:r w:rsidRPr="007566A1">
        <w:rPr>
          <w:noProof/>
          <w:lang w:eastAsia="ca-ES"/>
        </w:rPr>
        <w:lastRenderedPageBreak/>
        <w:drawing>
          <wp:inline distT="0" distB="0" distL="0" distR="0" wp14:anchorId="28A99724" wp14:editId="0D180B29">
            <wp:extent cx="5400040" cy="7733104"/>
            <wp:effectExtent l="0" t="0" r="0" b="127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733104"/>
                    </a:xfrm>
                    <a:prstGeom prst="rect">
                      <a:avLst/>
                    </a:prstGeom>
                    <a:noFill/>
                    <a:ln>
                      <a:noFill/>
                    </a:ln>
                  </pic:spPr>
                </pic:pic>
              </a:graphicData>
            </a:graphic>
          </wp:inline>
        </w:drawing>
      </w:r>
    </w:p>
    <w:p w:rsidR="00157E9C" w:rsidRDefault="00157E9C" w:rsidP="00DD21F3">
      <w:pPr>
        <w:spacing w:before="0" w:beforeAutospacing="0" w:after="200"/>
        <w:jc w:val="both"/>
        <w:rPr>
          <w:rFonts w:ascii="Arial" w:hAnsi="Arial" w:cs="Arial"/>
          <w:sz w:val="24"/>
          <w:szCs w:val="24"/>
          <w:highlight w:val="yellow"/>
        </w:rPr>
      </w:pPr>
    </w:p>
    <w:p w:rsidR="00157E9C" w:rsidRPr="00364975" w:rsidRDefault="00157E9C" w:rsidP="00DD21F3">
      <w:pPr>
        <w:spacing w:before="0" w:beforeAutospacing="0" w:after="200"/>
        <w:jc w:val="both"/>
        <w:rPr>
          <w:rFonts w:ascii="Arial" w:hAnsi="Arial" w:cs="Arial"/>
          <w:sz w:val="24"/>
          <w:szCs w:val="24"/>
          <w:highlight w:val="yellow"/>
        </w:rPr>
      </w:pPr>
      <w:r w:rsidRPr="007566A1">
        <w:rPr>
          <w:noProof/>
          <w:lang w:eastAsia="ca-ES"/>
        </w:rPr>
        <w:lastRenderedPageBreak/>
        <w:drawing>
          <wp:inline distT="0" distB="0" distL="0" distR="0" wp14:anchorId="6E70D785" wp14:editId="7A08E8EC">
            <wp:extent cx="5400040" cy="2170832"/>
            <wp:effectExtent l="0" t="0" r="0" b="127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170832"/>
                    </a:xfrm>
                    <a:prstGeom prst="rect">
                      <a:avLst/>
                    </a:prstGeom>
                    <a:noFill/>
                    <a:ln>
                      <a:noFill/>
                    </a:ln>
                  </pic:spPr>
                </pic:pic>
              </a:graphicData>
            </a:graphic>
          </wp:inline>
        </w:drawing>
      </w:r>
    </w:p>
    <w:p w:rsidR="00C828CA" w:rsidRPr="00364975" w:rsidRDefault="00C828CA" w:rsidP="007A43C4">
      <w:pPr>
        <w:rPr>
          <w:noProof/>
          <w:highlight w:val="yellow"/>
          <w:lang w:eastAsia="ca-ES"/>
        </w:rPr>
      </w:pPr>
    </w:p>
    <w:p w:rsidR="00157E9C" w:rsidRDefault="00157E9C">
      <w:pPr>
        <w:rPr>
          <w:noProof/>
          <w:highlight w:val="yellow"/>
          <w:lang w:eastAsia="ca-ES"/>
        </w:rPr>
      </w:pPr>
      <w:r>
        <w:rPr>
          <w:noProof/>
          <w:highlight w:val="yellow"/>
          <w:lang w:eastAsia="ca-ES"/>
        </w:rPr>
        <w:br w:type="page"/>
      </w:r>
    </w:p>
    <w:p w:rsidR="00AA06C0" w:rsidRPr="001A0481" w:rsidRDefault="009A7C50" w:rsidP="001F2291">
      <w:pPr>
        <w:jc w:val="both"/>
        <w:rPr>
          <w:rFonts w:ascii="Arial" w:hAnsi="Arial" w:cs="Arial"/>
          <w:b/>
          <w:sz w:val="24"/>
          <w:szCs w:val="24"/>
        </w:rPr>
      </w:pPr>
      <w:r w:rsidRPr="001A0481">
        <w:rPr>
          <w:rFonts w:ascii="Arial" w:hAnsi="Arial" w:cs="Arial"/>
          <w:b/>
          <w:sz w:val="24"/>
          <w:szCs w:val="24"/>
        </w:rPr>
        <w:lastRenderedPageBreak/>
        <w:t>Gestió tributària i recapta</w:t>
      </w:r>
      <w:r w:rsidR="008175AB" w:rsidRPr="001A0481">
        <w:rPr>
          <w:rFonts w:ascii="Arial" w:hAnsi="Arial" w:cs="Arial"/>
          <w:b/>
          <w:sz w:val="24"/>
          <w:szCs w:val="24"/>
        </w:rPr>
        <w:t>ció</w:t>
      </w:r>
    </w:p>
    <w:p w:rsidR="009A7C50" w:rsidRPr="001A0481" w:rsidRDefault="009A7C50" w:rsidP="009A7C50">
      <w:pPr>
        <w:jc w:val="both"/>
        <w:rPr>
          <w:rFonts w:ascii="Arial" w:hAnsi="Arial" w:cs="Arial"/>
          <w:b/>
          <w:sz w:val="24"/>
          <w:szCs w:val="24"/>
        </w:rPr>
      </w:pPr>
      <w:r w:rsidRPr="001A0481">
        <w:rPr>
          <w:rFonts w:ascii="Arial" w:hAnsi="Arial" w:cs="Arial"/>
          <w:b/>
          <w:sz w:val="24"/>
          <w:szCs w:val="24"/>
        </w:rPr>
        <w:t>Gestió tributària</w:t>
      </w:r>
    </w:p>
    <w:p w:rsidR="009A7C50" w:rsidRPr="001A0481" w:rsidRDefault="009A7C50" w:rsidP="009A7C50">
      <w:pPr>
        <w:jc w:val="both"/>
        <w:rPr>
          <w:rFonts w:ascii="Arial" w:hAnsi="Arial" w:cs="Arial"/>
          <w:sz w:val="24"/>
          <w:szCs w:val="24"/>
        </w:rPr>
      </w:pPr>
      <w:r w:rsidRPr="001A0481">
        <w:rPr>
          <w:rFonts w:ascii="Arial" w:hAnsi="Arial" w:cs="Arial"/>
          <w:sz w:val="24"/>
          <w:szCs w:val="24"/>
        </w:rPr>
        <w:t xml:space="preserve">L’article 59 del Real Decret Legislatiu 2/2004, de 5 de març, pel que s’aprova el text refós de la Llei </w:t>
      </w:r>
      <w:r w:rsidR="00964362" w:rsidRPr="001A0481">
        <w:rPr>
          <w:rFonts w:ascii="Arial" w:hAnsi="Arial" w:cs="Arial"/>
          <w:sz w:val="24"/>
          <w:szCs w:val="24"/>
        </w:rPr>
        <w:t>r</w:t>
      </w:r>
      <w:r w:rsidRPr="001A0481">
        <w:rPr>
          <w:rFonts w:ascii="Arial" w:hAnsi="Arial" w:cs="Arial"/>
          <w:sz w:val="24"/>
          <w:szCs w:val="24"/>
        </w:rPr>
        <w:t xml:space="preserve">eguladora de les </w:t>
      </w:r>
      <w:r w:rsidR="00964362" w:rsidRPr="001A0481">
        <w:rPr>
          <w:rFonts w:ascii="Arial" w:hAnsi="Arial" w:cs="Arial"/>
          <w:sz w:val="24"/>
          <w:szCs w:val="24"/>
        </w:rPr>
        <w:t>h</w:t>
      </w:r>
      <w:r w:rsidRPr="001A0481">
        <w:rPr>
          <w:rFonts w:ascii="Arial" w:hAnsi="Arial" w:cs="Arial"/>
          <w:sz w:val="24"/>
          <w:szCs w:val="24"/>
        </w:rPr>
        <w:t xml:space="preserve">isendes </w:t>
      </w:r>
      <w:r w:rsidR="00964362" w:rsidRPr="001A0481">
        <w:rPr>
          <w:rFonts w:ascii="Arial" w:hAnsi="Arial" w:cs="Arial"/>
          <w:sz w:val="24"/>
          <w:szCs w:val="24"/>
        </w:rPr>
        <w:t>l</w:t>
      </w:r>
      <w:r w:rsidRPr="001A0481">
        <w:rPr>
          <w:rFonts w:ascii="Arial" w:hAnsi="Arial" w:cs="Arial"/>
          <w:sz w:val="24"/>
          <w:szCs w:val="24"/>
        </w:rPr>
        <w:t>ocals, enumera els diferents impostos que</w:t>
      </w:r>
      <w:r w:rsidR="00D6325E">
        <w:rPr>
          <w:rFonts w:ascii="Arial" w:hAnsi="Arial" w:cs="Arial"/>
          <w:sz w:val="24"/>
          <w:szCs w:val="24"/>
        </w:rPr>
        <w:t xml:space="preserve"> exigiran </w:t>
      </w:r>
      <w:r w:rsidRPr="001A0481">
        <w:rPr>
          <w:rFonts w:ascii="Arial" w:hAnsi="Arial" w:cs="Arial"/>
          <w:sz w:val="24"/>
          <w:szCs w:val="24"/>
        </w:rPr>
        <w:t xml:space="preserve"> els ajuntaments: Impost sobre </w:t>
      </w:r>
      <w:r w:rsidR="00964362" w:rsidRPr="001A0481">
        <w:rPr>
          <w:rFonts w:ascii="Arial" w:hAnsi="Arial" w:cs="Arial"/>
          <w:sz w:val="24"/>
          <w:szCs w:val="24"/>
        </w:rPr>
        <w:t>b</w:t>
      </w:r>
      <w:r w:rsidR="00392901" w:rsidRPr="001A0481">
        <w:rPr>
          <w:rFonts w:ascii="Arial" w:hAnsi="Arial" w:cs="Arial"/>
          <w:sz w:val="24"/>
          <w:szCs w:val="24"/>
        </w:rPr>
        <w:t>é</w:t>
      </w:r>
      <w:r w:rsidRPr="001A0481">
        <w:rPr>
          <w:rFonts w:ascii="Arial" w:hAnsi="Arial" w:cs="Arial"/>
          <w:sz w:val="24"/>
          <w:szCs w:val="24"/>
        </w:rPr>
        <w:t xml:space="preserve">ns </w:t>
      </w:r>
      <w:r w:rsidR="00964362" w:rsidRPr="001A0481">
        <w:rPr>
          <w:rFonts w:ascii="Arial" w:hAnsi="Arial" w:cs="Arial"/>
          <w:sz w:val="24"/>
          <w:szCs w:val="24"/>
        </w:rPr>
        <w:t>i</w:t>
      </w:r>
      <w:r w:rsidRPr="001A0481">
        <w:rPr>
          <w:rFonts w:ascii="Arial" w:hAnsi="Arial" w:cs="Arial"/>
          <w:sz w:val="24"/>
          <w:szCs w:val="24"/>
        </w:rPr>
        <w:t xml:space="preserve">mmobles, Impost sobre </w:t>
      </w:r>
      <w:r w:rsidR="00964362" w:rsidRPr="001A0481">
        <w:rPr>
          <w:rFonts w:ascii="Arial" w:hAnsi="Arial" w:cs="Arial"/>
          <w:sz w:val="24"/>
          <w:szCs w:val="24"/>
        </w:rPr>
        <w:t>a</w:t>
      </w:r>
      <w:r w:rsidRPr="001A0481">
        <w:rPr>
          <w:rFonts w:ascii="Arial" w:hAnsi="Arial" w:cs="Arial"/>
          <w:sz w:val="24"/>
          <w:szCs w:val="24"/>
        </w:rPr>
        <w:t xml:space="preserve">ctivitats </w:t>
      </w:r>
      <w:r w:rsidR="00964362" w:rsidRPr="001A0481">
        <w:rPr>
          <w:rFonts w:ascii="Arial" w:hAnsi="Arial" w:cs="Arial"/>
          <w:sz w:val="24"/>
          <w:szCs w:val="24"/>
        </w:rPr>
        <w:t>e</w:t>
      </w:r>
      <w:r w:rsidRPr="001A0481">
        <w:rPr>
          <w:rFonts w:ascii="Arial" w:hAnsi="Arial" w:cs="Arial"/>
          <w:sz w:val="24"/>
          <w:szCs w:val="24"/>
        </w:rPr>
        <w:t>conòmiques</w:t>
      </w:r>
      <w:r w:rsidR="00D6325E">
        <w:rPr>
          <w:rFonts w:ascii="Arial" w:hAnsi="Arial" w:cs="Arial"/>
          <w:sz w:val="24"/>
          <w:szCs w:val="24"/>
        </w:rPr>
        <w:t xml:space="preserve"> i I</w:t>
      </w:r>
      <w:r w:rsidRPr="001A0481">
        <w:rPr>
          <w:rFonts w:ascii="Arial" w:hAnsi="Arial" w:cs="Arial"/>
          <w:sz w:val="24"/>
          <w:szCs w:val="24"/>
        </w:rPr>
        <w:t xml:space="preserve">mpost sobre </w:t>
      </w:r>
      <w:r w:rsidR="00964362" w:rsidRPr="001A0481">
        <w:rPr>
          <w:rFonts w:ascii="Arial" w:hAnsi="Arial" w:cs="Arial"/>
          <w:sz w:val="24"/>
          <w:szCs w:val="24"/>
        </w:rPr>
        <w:t>v</w:t>
      </w:r>
      <w:r w:rsidRPr="001A0481">
        <w:rPr>
          <w:rFonts w:ascii="Arial" w:hAnsi="Arial" w:cs="Arial"/>
          <w:sz w:val="24"/>
          <w:szCs w:val="24"/>
        </w:rPr>
        <w:t xml:space="preserve">ehicles de </w:t>
      </w:r>
      <w:r w:rsidR="00964362" w:rsidRPr="001A0481">
        <w:rPr>
          <w:rFonts w:ascii="Arial" w:hAnsi="Arial" w:cs="Arial"/>
          <w:sz w:val="24"/>
          <w:szCs w:val="24"/>
        </w:rPr>
        <w:t>t</w:t>
      </w:r>
      <w:r w:rsidRPr="001A0481">
        <w:rPr>
          <w:rFonts w:ascii="Arial" w:hAnsi="Arial" w:cs="Arial"/>
          <w:sz w:val="24"/>
          <w:szCs w:val="24"/>
        </w:rPr>
        <w:t xml:space="preserve">racció </w:t>
      </w:r>
      <w:r w:rsidR="00964362" w:rsidRPr="001A0481">
        <w:rPr>
          <w:rFonts w:ascii="Arial" w:hAnsi="Arial" w:cs="Arial"/>
          <w:sz w:val="24"/>
          <w:szCs w:val="24"/>
        </w:rPr>
        <w:t>m</w:t>
      </w:r>
      <w:r w:rsidRPr="001A0481">
        <w:rPr>
          <w:rFonts w:ascii="Arial" w:hAnsi="Arial" w:cs="Arial"/>
          <w:sz w:val="24"/>
          <w:szCs w:val="24"/>
        </w:rPr>
        <w:t>ecànica</w:t>
      </w:r>
      <w:r w:rsidR="00D6325E">
        <w:rPr>
          <w:rFonts w:ascii="Arial" w:hAnsi="Arial" w:cs="Arial"/>
          <w:sz w:val="24"/>
          <w:szCs w:val="24"/>
        </w:rPr>
        <w:t xml:space="preserve">. </w:t>
      </w:r>
      <w:r w:rsidR="00AA31CF">
        <w:rPr>
          <w:rFonts w:ascii="Arial" w:hAnsi="Arial" w:cs="Arial"/>
          <w:sz w:val="24"/>
          <w:szCs w:val="24"/>
        </w:rPr>
        <w:t>Així</w:t>
      </w:r>
      <w:r w:rsidR="00D6325E">
        <w:rPr>
          <w:rFonts w:ascii="Arial" w:hAnsi="Arial" w:cs="Arial"/>
          <w:sz w:val="24"/>
          <w:szCs w:val="24"/>
        </w:rPr>
        <w:t xml:space="preserve"> mateix els ajuntaments podran establir i exigir l’</w:t>
      </w:r>
      <w:r w:rsidRPr="001A0481">
        <w:rPr>
          <w:rFonts w:ascii="Arial" w:hAnsi="Arial" w:cs="Arial"/>
          <w:sz w:val="24"/>
          <w:szCs w:val="24"/>
        </w:rPr>
        <w:t xml:space="preserve"> Impost sobre </w:t>
      </w:r>
      <w:r w:rsidR="00964362" w:rsidRPr="001A0481">
        <w:rPr>
          <w:rFonts w:ascii="Arial" w:hAnsi="Arial" w:cs="Arial"/>
          <w:sz w:val="24"/>
          <w:szCs w:val="24"/>
        </w:rPr>
        <w:t>c</w:t>
      </w:r>
      <w:r w:rsidRPr="001A0481">
        <w:rPr>
          <w:rFonts w:ascii="Arial" w:hAnsi="Arial" w:cs="Arial"/>
          <w:sz w:val="24"/>
          <w:szCs w:val="24"/>
        </w:rPr>
        <w:t xml:space="preserve">onstruccions, </w:t>
      </w:r>
      <w:r w:rsidR="00964362" w:rsidRPr="001A0481">
        <w:rPr>
          <w:rFonts w:ascii="Arial" w:hAnsi="Arial" w:cs="Arial"/>
          <w:sz w:val="24"/>
          <w:szCs w:val="24"/>
        </w:rPr>
        <w:t>i</w:t>
      </w:r>
      <w:r w:rsidRPr="001A0481">
        <w:rPr>
          <w:rFonts w:ascii="Arial" w:hAnsi="Arial" w:cs="Arial"/>
          <w:sz w:val="24"/>
          <w:szCs w:val="24"/>
        </w:rPr>
        <w:t xml:space="preserve">nstal·lacions i </w:t>
      </w:r>
      <w:r w:rsidR="00964362" w:rsidRPr="001A0481">
        <w:rPr>
          <w:rFonts w:ascii="Arial" w:hAnsi="Arial" w:cs="Arial"/>
          <w:sz w:val="24"/>
          <w:szCs w:val="24"/>
        </w:rPr>
        <w:t>o</w:t>
      </w:r>
      <w:r w:rsidRPr="001A0481">
        <w:rPr>
          <w:rFonts w:ascii="Arial" w:hAnsi="Arial" w:cs="Arial"/>
          <w:sz w:val="24"/>
          <w:szCs w:val="24"/>
        </w:rPr>
        <w:t>bres i l’Impost sobre l’</w:t>
      </w:r>
      <w:r w:rsidR="00964362" w:rsidRPr="001A0481">
        <w:rPr>
          <w:rFonts w:ascii="Arial" w:hAnsi="Arial" w:cs="Arial"/>
          <w:sz w:val="24"/>
          <w:szCs w:val="24"/>
        </w:rPr>
        <w:t>i</w:t>
      </w:r>
      <w:r w:rsidRPr="001A0481">
        <w:rPr>
          <w:rFonts w:ascii="Arial" w:hAnsi="Arial" w:cs="Arial"/>
          <w:sz w:val="24"/>
          <w:szCs w:val="24"/>
        </w:rPr>
        <w:t xml:space="preserve">ncrement de </w:t>
      </w:r>
      <w:r w:rsidR="00964362" w:rsidRPr="001A0481">
        <w:rPr>
          <w:rFonts w:ascii="Arial" w:hAnsi="Arial" w:cs="Arial"/>
          <w:sz w:val="24"/>
          <w:szCs w:val="24"/>
        </w:rPr>
        <w:t>v</w:t>
      </w:r>
      <w:r w:rsidRPr="001A0481">
        <w:rPr>
          <w:rFonts w:ascii="Arial" w:hAnsi="Arial" w:cs="Arial"/>
          <w:sz w:val="24"/>
          <w:szCs w:val="24"/>
        </w:rPr>
        <w:t xml:space="preserve">alor dels terrenys de </w:t>
      </w:r>
      <w:r w:rsidR="00964362" w:rsidRPr="001A0481">
        <w:rPr>
          <w:rFonts w:ascii="Arial" w:hAnsi="Arial" w:cs="Arial"/>
          <w:sz w:val="24"/>
          <w:szCs w:val="24"/>
        </w:rPr>
        <w:t>n</w:t>
      </w:r>
      <w:r w:rsidRPr="001A0481">
        <w:rPr>
          <w:rFonts w:ascii="Arial" w:hAnsi="Arial" w:cs="Arial"/>
          <w:sz w:val="24"/>
          <w:szCs w:val="24"/>
        </w:rPr>
        <w:t xml:space="preserve">aturalesa </w:t>
      </w:r>
      <w:r w:rsidR="00964362" w:rsidRPr="001A0481">
        <w:rPr>
          <w:rFonts w:ascii="Arial" w:hAnsi="Arial" w:cs="Arial"/>
          <w:sz w:val="24"/>
          <w:szCs w:val="24"/>
        </w:rPr>
        <w:t>u</w:t>
      </w:r>
      <w:r w:rsidRPr="001A0481">
        <w:rPr>
          <w:rFonts w:ascii="Arial" w:hAnsi="Arial" w:cs="Arial"/>
          <w:sz w:val="24"/>
          <w:szCs w:val="24"/>
        </w:rPr>
        <w:t>rbana.</w:t>
      </w:r>
    </w:p>
    <w:p w:rsidR="009A7C50" w:rsidRPr="001A0481" w:rsidRDefault="009A7C50" w:rsidP="009A7C50">
      <w:pPr>
        <w:jc w:val="both"/>
        <w:rPr>
          <w:rFonts w:ascii="Arial" w:hAnsi="Arial" w:cs="Arial"/>
          <w:sz w:val="24"/>
          <w:szCs w:val="24"/>
        </w:rPr>
      </w:pPr>
      <w:r w:rsidRPr="001A0481">
        <w:rPr>
          <w:rFonts w:ascii="Arial" w:hAnsi="Arial" w:cs="Arial"/>
          <w:sz w:val="24"/>
          <w:szCs w:val="24"/>
        </w:rPr>
        <w:t>Els ajuntaments també podran establir i exigir taxes per la prestació de serveis o la realització d’activitat</w:t>
      </w:r>
      <w:r w:rsidR="004A1DA4" w:rsidRPr="001A0481">
        <w:rPr>
          <w:rFonts w:ascii="Arial" w:hAnsi="Arial" w:cs="Arial"/>
          <w:sz w:val="24"/>
          <w:szCs w:val="24"/>
        </w:rPr>
        <w:t>s</w:t>
      </w:r>
      <w:r w:rsidRPr="001A0481">
        <w:rPr>
          <w:rFonts w:ascii="Arial" w:hAnsi="Arial" w:cs="Arial"/>
          <w:sz w:val="24"/>
          <w:szCs w:val="24"/>
        </w:rPr>
        <w:t xml:space="preserve"> de la seva competència i per la utilització privativa o el aprofitament especial dels b</w:t>
      </w:r>
      <w:r w:rsidR="00392901" w:rsidRPr="001A0481">
        <w:rPr>
          <w:rFonts w:ascii="Arial" w:hAnsi="Arial" w:cs="Arial"/>
          <w:sz w:val="24"/>
          <w:szCs w:val="24"/>
        </w:rPr>
        <w:t>é</w:t>
      </w:r>
      <w:r w:rsidRPr="001A0481">
        <w:rPr>
          <w:rFonts w:ascii="Arial" w:hAnsi="Arial" w:cs="Arial"/>
          <w:sz w:val="24"/>
          <w:szCs w:val="24"/>
        </w:rPr>
        <w:t>ns del domini públic municipal. També podran establir i exigir contribucions especials per la realització d’obres o pe</w:t>
      </w:r>
      <w:r w:rsidR="00392901" w:rsidRPr="001A0481">
        <w:rPr>
          <w:rFonts w:ascii="Arial" w:hAnsi="Arial" w:cs="Arial"/>
          <w:sz w:val="24"/>
          <w:szCs w:val="24"/>
        </w:rPr>
        <w:t>r l'</w:t>
      </w:r>
      <w:r w:rsidRPr="001A0481">
        <w:rPr>
          <w:rFonts w:ascii="Arial" w:hAnsi="Arial" w:cs="Arial"/>
          <w:sz w:val="24"/>
          <w:szCs w:val="24"/>
        </w:rPr>
        <w:t>establiment o ampliació de serveis municipals.</w:t>
      </w:r>
    </w:p>
    <w:p w:rsidR="009A7C50" w:rsidRPr="001A0481" w:rsidRDefault="009A7C50" w:rsidP="009A7C50">
      <w:pPr>
        <w:jc w:val="both"/>
        <w:rPr>
          <w:rFonts w:ascii="Arial" w:hAnsi="Arial" w:cs="Arial"/>
          <w:sz w:val="24"/>
          <w:szCs w:val="24"/>
        </w:rPr>
      </w:pPr>
      <w:r w:rsidRPr="001A0481">
        <w:rPr>
          <w:rFonts w:ascii="Arial" w:hAnsi="Arial" w:cs="Arial"/>
          <w:sz w:val="24"/>
          <w:szCs w:val="24"/>
        </w:rPr>
        <w:t>La gestió tributària consisteix en l’exercici de les funcions administratives dirigides a l’aplicació dels tributs, en un sentit ampli est</w:t>
      </w:r>
      <w:r w:rsidR="00392901" w:rsidRPr="001A0481">
        <w:rPr>
          <w:rFonts w:ascii="Arial" w:hAnsi="Arial" w:cs="Arial"/>
          <w:sz w:val="24"/>
          <w:szCs w:val="24"/>
        </w:rPr>
        <w:t>à</w:t>
      </w:r>
      <w:r w:rsidRPr="001A0481">
        <w:rPr>
          <w:rFonts w:ascii="Arial" w:hAnsi="Arial" w:cs="Arial"/>
          <w:sz w:val="24"/>
          <w:szCs w:val="24"/>
        </w:rPr>
        <w:t xml:space="preserve"> integrada per un conjunt d’activitats regulades en l’article 117 de la Llei 58/2003, de 17 desembre, </w:t>
      </w:r>
      <w:r w:rsidR="00964362" w:rsidRPr="001A0481">
        <w:rPr>
          <w:rFonts w:ascii="Arial" w:hAnsi="Arial" w:cs="Arial"/>
          <w:sz w:val="24"/>
          <w:szCs w:val="24"/>
        </w:rPr>
        <w:t>g</w:t>
      </w:r>
      <w:r w:rsidRPr="001A0481">
        <w:rPr>
          <w:rFonts w:ascii="Arial" w:hAnsi="Arial" w:cs="Arial"/>
          <w:sz w:val="24"/>
          <w:szCs w:val="24"/>
        </w:rPr>
        <w:t xml:space="preserve">eneral </w:t>
      </w:r>
      <w:r w:rsidR="00964362" w:rsidRPr="001A0481">
        <w:rPr>
          <w:rFonts w:ascii="Arial" w:hAnsi="Arial" w:cs="Arial"/>
          <w:sz w:val="24"/>
          <w:szCs w:val="24"/>
        </w:rPr>
        <w:t>t</w:t>
      </w:r>
      <w:r w:rsidRPr="001A0481">
        <w:rPr>
          <w:rFonts w:ascii="Arial" w:hAnsi="Arial" w:cs="Arial"/>
          <w:sz w:val="24"/>
          <w:szCs w:val="24"/>
        </w:rPr>
        <w:t xml:space="preserve">ributària que tenen com a finalitat determinar el deute tributari. </w:t>
      </w:r>
    </w:p>
    <w:p w:rsidR="009A7C50" w:rsidRPr="001A0481" w:rsidRDefault="00FA4E35" w:rsidP="009A7C50">
      <w:pPr>
        <w:jc w:val="both"/>
        <w:rPr>
          <w:rFonts w:ascii="Arial" w:hAnsi="Arial" w:cs="Arial"/>
          <w:sz w:val="24"/>
          <w:szCs w:val="24"/>
        </w:rPr>
      </w:pPr>
      <w:r w:rsidRPr="001A0481">
        <w:rPr>
          <w:rFonts w:ascii="Arial" w:hAnsi="Arial" w:cs="Arial"/>
          <w:sz w:val="24"/>
          <w:szCs w:val="24"/>
        </w:rPr>
        <w:t>D'una</w:t>
      </w:r>
      <w:r w:rsidR="007C2A8E" w:rsidRPr="001A0481">
        <w:rPr>
          <w:rFonts w:ascii="Arial" w:hAnsi="Arial" w:cs="Arial"/>
          <w:sz w:val="24"/>
          <w:szCs w:val="24"/>
        </w:rPr>
        <w:t xml:space="preserve"> forma mé</w:t>
      </w:r>
      <w:r w:rsidR="009A7C50" w:rsidRPr="001A0481">
        <w:rPr>
          <w:rFonts w:ascii="Arial" w:hAnsi="Arial" w:cs="Arial"/>
          <w:sz w:val="24"/>
          <w:szCs w:val="24"/>
        </w:rPr>
        <w:t>s detall</w:t>
      </w:r>
      <w:r w:rsidR="007C2A8E" w:rsidRPr="001A0481">
        <w:rPr>
          <w:rFonts w:ascii="Arial" w:hAnsi="Arial" w:cs="Arial"/>
          <w:sz w:val="24"/>
          <w:szCs w:val="24"/>
        </w:rPr>
        <w:t>ada, la gestió tribut</w:t>
      </w:r>
      <w:r w:rsidR="00A07202" w:rsidRPr="001A0481">
        <w:rPr>
          <w:rFonts w:ascii="Arial" w:hAnsi="Arial" w:cs="Arial"/>
          <w:sz w:val="24"/>
          <w:szCs w:val="24"/>
        </w:rPr>
        <w:t>à</w:t>
      </w:r>
      <w:r w:rsidR="007C2A8E" w:rsidRPr="001A0481">
        <w:rPr>
          <w:rFonts w:ascii="Arial" w:hAnsi="Arial" w:cs="Arial"/>
          <w:sz w:val="24"/>
          <w:szCs w:val="24"/>
        </w:rPr>
        <w:t>ria comprè</w:t>
      </w:r>
      <w:r w:rsidR="009A7C50" w:rsidRPr="001A0481">
        <w:rPr>
          <w:rFonts w:ascii="Arial" w:hAnsi="Arial" w:cs="Arial"/>
          <w:sz w:val="24"/>
          <w:szCs w:val="24"/>
        </w:rPr>
        <w:t>n, entre d’altres, les activitats següents:</w:t>
      </w:r>
    </w:p>
    <w:p w:rsidR="00494D2F" w:rsidRPr="001A0481" w:rsidRDefault="00494D2F" w:rsidP="009A7C50">
      <w:pPr>
        <w:jc w:val="both"/>
        <w:rPr>
          <w:rFonts w:ascii="Arial" w:hAnsi="Arial" w:cs="Arial"/>
          <w:sz w:val="24"/>
          <w:szCs w:val="24"/>
        </w:rPr>
      </w:pP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la recepció i tramitació de declaracions, autoliquidacions, comunicacions de dades i altres documents amb transcendència tributària</w:t>
      </w: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la comprovació i realització de les devolucions previstes en la normativa tribut</w:t>
      </w:r>
      <w:r w:rsidR="00392901" w:rsidRPr="001A0481">
        <w:rPr>
          <w:rFonts w:ascii="Arial" w:hAnsi="Arial" w:cs="Arial"/>
          <w:sz w:val="24"/>
          <w:szCs w:val="24"/>
        </w:rPr>
        <w:t>à</w:t>
      </w:r>
      <w:r w:rsidRPr="001A0481">
        <w:rPr>
          <w:rFonts w:ascii="Arial" w:hAnsi="Arial" w:cs="Arial"/>
          <w:sz w:val="24"/>
          <w:szCs w:val="24"/>
        </w:rPr>
        <w:t>ria</w:t>
      </w: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el reconeixement i comprovació de la procedència dels beneficis fiscals</w:t>
      </w: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la realització d’actuacions de verificació de dades</w:t>
      </w: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l’emissió de certificats tributaris</w:t>
      </w: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l’elaboració i manteniment dels cens tributaris</w:t>
      </w:r>
    </w:p>
    <w:p w:rsidR="009A7C50" w:rsidRPr="001A0481" w:rsidRDefault="009A7C50" w:rsidP="00177CE0">
      <w:pPr>
        <w:numPr>
          <w:ilvl w:val="0"/>
          <w:numId w:val="7"/>
        </w:numPr>
        <w:contextualSpacing/>
        <w:jc w:val="both"/>
        <w:rPr>
          <w:rFonts w:ascii="Arial" w:hAnsi="Arial" w:cs="Arial"/>
          <w:sz w:val="24"/>
          <w:szCs w:val="24"/>
        </w:rPr>
      </w:pPr>
      <w:r w:rsidRPr="001A0481">
        <w:rPr>
          <w:rFonts w:ascii="Arial" w:hAnsi="Arial" w:cs="Arial"/>
          <w:sz w:val="24"/>
          <w:szCs w:val="24"/>
        </w:rPr>
        <w:t>informació i assistència tribut</w:t>
      </w:r>
      <w:r w:rsidR="004B777B" w:rsidRPr="001A0481">
        <w:rPr>
          <w:rFonts w:ascii="Arial" w:hAnsi="Arial" w:cs="Arial"/>
          <w:sz w:val="24"/>
          <w:szCs w:val="24"/>
        </w:rPr>
        <w:t>à</w:t>
      </w:r>
      <w:r w:rsidRPr="001A0481">
        <w:rPr>
          <w:rFonts w:ascii="Arial" w:hAnsi="Arial" w:cs="Arial"/>
          <w:sz w:val="24"/>
          <w:szCs w:val="24"/>
        </w:rPr>
        <w:t>ria</w:t>
      </w:r>
    </w:p>
    <w:p w:rsidR="00441A71" w:rsidRPr="00364975" w:rsidRDefault="00441A71" w:rsidP="00441A71">
      <w:pPr>
        <w:tabs>
          <w:tab w:val="left" w:pos="567"/>
          <w:tab w:val="left" w:pos="1134"/>
          <w:tab w:val="left" w:pos="1701"/>
          <w:tab w:val="left" w:pos="2268"/>
          <w:tab w:val="left" w:pos="2835"/>
          <w:tab w:val="left" w:pos="3402"/>
          <w:tab w:val="left" w:pos="3969"/>
          <w:tab w:val="left" w:pos="4536"/>
          <w:tab w:val="left" w:pos="5103"/>
        </w:tabs>
        <w:spacing w:before="0" w:beforeAutospacing="0"/>
        <w:jc w:val="both"/>
        <w:rPr>
          <w:rFonts w:ascii="Arial" w:eastAsia="Times New Roman" w:hAnsi="Arial" w:cs="Arial"/>
          <w:highlight w:val="yellow"/>
          <w:lang w:eastAsia="es-ES"/>
        </w:rPr>
      </w:pPr>
    </w:p>
    <w:p w:rsidR="004B5664" w:rsidRPr="001A0481" w:rsidRDefault="00D80191" w:rsidP="00494D2F">
      <w:pPr>
        <w:jc w:val="both"/>
        <w:rPr>
          <w:rFonts w:ascii="Arial" w:hAnsi="Arial" w:cs="Arial"/>
          <w:sz w:val="24"/>
          <w:szCs w:val="24"/>
        </w:rPr>
      </w:pPr>
      <w:r w:rsidRPr="001A0481">
        <w:rPr>
          <w:rFonts w:ascii="Arial" w:hAnsi="Arial" w:cs="Arial"/>
          <w:sz w:val="24"/>
          <w:szCs w:val="24"/>
        </w:rPr>
        <w:t xml:space="preserve">Pel que fa a les dades referides </w:t>
      </w:r>
      <w:r w:rsidR="00127FAC" w:rsidRPr="001A0481">
        <w:rPr>
          <w:rFonts w:ascii="Arial" w:hAnsi="Arial" w:cs="Arial"/>
          <w:sz w:val="24"/>
          <w:szCs w:val="24"/>
        </w:rPr>
        <w:t>de</w:t>
      </w:r>
      <w:r w:rsidRPr="001A0481">
        <w:rPr>
          <w:rFonts w:ascii="Arial" w:hAnsi="Arial" w:cs="Arial"/>
          <w:sz w:val="24"/>
          <w:szCs w:val="24"/>
        </w:rPr>
        <w:t xml:space="preserve"> gestió tributària, t</w:t>
      </w:r>
      <w:r w:rsidR="004B5664" w:rsidRPr="001A0481">
        <w:rPr>
          <w:rFonts w:ascii="Arial" w:hAnsi="Arial" w:cs="Arial"/>
          <w:sz w:val="24"/>
          <w:szCs w:val="24"/>
        </w:rPr>
        <w:t xml:space="preserve">ot seguit es mostren les magnituds més importants observades per a cada tipologia de tribut i la seva evolució en els tres darrers exercicis: nombre de rebuts i liquidacions, import del càrrec total (comprensiu de l’import de rebuts i liquidacions més el pendent de cobrament </w:t>
      </w:r>
      <w:r w:rsidR="00B735C4">
        <w:rPr>
          <w:rFonts w:ascii="Arial" w:hAnsi="Arial" w:cs="Arial"/>
          <w:sz w:val="24"/>
          <w:szCs w:val="24"/>
        </w:rPr>
        <w:t xml:space="preserve">de l’exercici </w:t>
      </w:r>
      <w:r w:rsidR="004B5664" w:rsidRPr="001A0481">
        <w:rPr>
          <w:rFonts w:ascii="Arial" w:hAnsi="Arial" w:cs="Arial"/>
          <w:sz w:val="24"/>
          <w:szCs w:val="24"/>
        </w:rPr>
        <w:t>anterior i deduït l’import de la voluntària no finalitzada), les incidències comptabilitzades (baixes) així com el percentatge de cobrament de cada tribut.</w:t>
      </w:r>
    </w:p>
    <w:p w:rsidR="009075E3" w:rsidRPr="001A0481" w:rsidRDefault="009075E3" w:rsidP="009075E3">
      <w:pPr>
        <w:spacing w:before="0" w:beforeAutospacing="0" w:after="200"/>
        <w:jc w:val="both"/>
        <w:rPr>
          <w:rFonts w:ascii="Arial" w:hAnsi="Arial" w:cs="Arial"/>
          <w:sz w:val="24"/>
          <w:szCs w:val="24"/>
        </w:rPr>
      </w:pPr>
    </w:p>
    <w:p w:rsidR="00880401" w:rsidRPr="00364975" w:rsidRDefault="00880401" w:rsidP="009075E3">
      <w:pPr>
        <w:spacing w:before="0" w:beforeAutospacing="0" w:after="200"/>
        <w:jc w:val="both"/>
        <w:rPr>
          <w:rFonts w:ascii="Arial" w:hAnsi="Arial" w:cs="Arial"/>
          <w:sz w:val="24"/>
          <w:szCs w:val="24"/>
          <w:highlight w:val="yellow"/>
        </w:rPr>
      </w:pPr>
    </w:p>
    <w:p w:rsidR="00880401" w:rsidRPr="00364975" w:rsidRDefault="00880401" w:rsidP="009075E3">
      <w:pPr>
        <w:spacing w:before="0" w:beforeAutospacing="0" w:after="200"/>
        <w:jc w:val="both"/>
        <w:rPr>
          <w:rFonts w:ascii="Arial" w:hAnsi="Arial" w:cs="Arial"/>
          <w:sz w:val="24"/>
          <w:szCs w:val="24"/>
          <w:highlight w:val="yellow"/>
        </w:rPr>
      </w:pPr>
    </w:p>
    <w:p w:rsidR="009075E3" w:rsidRPr="009143DD" w:rsidRDefault="009075E3" w:rsidP="009075E3">
      <w:pPr>
        <w:spacing w:before="0" w:beforeAutospacing="0" w:after="200"/>
        <w:jc w:val="both"/>
        <w:rPr>
          <w:rFonts w:ascii="Arial" w:hAnsi="Arial"/>
          <w:b/>
        </w:rPr>
      </w:pPr>
      <w:r w:rsidRPr="009143DD">
        <w:rPr>
          <w:rFonts w:ascii="Arial" w:hAnsi="Arial" w:cs="Arial"/>
          <w:b/>
          <w:sz w:val="24"/>
          <w:szCs w:val="24"/>
        </w:rPr>
        <w:t>IBI</w:t>
      </w:r>
      <w:r w:rsidRPr="009143DD">
        <w:rPr>
          <w:rFonts w:ascii="Arial" w:hAnsi="Arial"/>
          <w:b/>
        </w:rPr>
        <w:t xml:space="preserve"> – Impost sobre béns immobles</w:t>
      </w:r>
    </w:p>
    <w:tbl>
      <w:tblPr>
        <w:tblW w:w="9513" w:type="dxa"/>
        <w:tblInd w:w="55" w:type="dxa"/>
        <w:tblLayout w:type="fixed"/>
        <w:tblCellMar>
          <w:left w:w="70" w:type="dxa"/>
          <w:right w:w="70" w:type="dxa"/>
        </w:tblCellMar>
        <w:tblLook w:val="04A0" w:firstRow="1" w:lastRow="0" w:firstColumn="1" w:lastColumn="0" w:noHBand="0" w:noVBand="1"/>
      </w:tblPr>
      <w:tblGrid>
        <w:gridCol w:w="724"/>
        <w:gridCol w:w="1418"/>
        <w:gridCol w:w="1701"/>
        <w:gridCol w:w="1701"/>
        <w:gridCol w:w="1559"/>
        <w:gridCol w:w="1843"/>
        <w:gridCol w:w="567"/>
      </w:tblGrid>
      <w:tr w:rsidR="005D69B4" w:rsidRPr="009143DD" w:rsidTr="000F5EFE">
        <w:trPr>
          <w:cantSplit/>
          <w:trHeight w:hRule="exact" w:val="284"/>
        </w:trPr>
        <w:tc>
          <w:tcPr>
            <w:tcW w:w="724"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ANYS</w:t>
            </w:r>
          </w:p>
        </w:tc>
        <w:tc>
          <w:tcPr>
            <w:tcW w:w="1418"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NOMBRE</w:t>
            </w:r>
          </w:p>
        </w:tc>
        <w:tc>
          <w:tcPr>
            <w:tcW w:w="1701" w:type="dxa"/>
            <w:tcBorders>
              <w:top w:val="single" w:sz="8" w:space="0" w:color="auto"/>
              <w:left w:val="nil"/>
              <w:bottom w:val="nil"/>
              <w:right w:val="single" w:sz="4"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NOMBRE</w:t>
            </w:r>
          </w:p>
        </w:tc>
        <w:tc>
          <w:tcPr>
            <w:tcW w:w="1701"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CÀRREC</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9143DD" w:rsidRDefault="009075E3" w:rsidP="005D69B4">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INCIDÈNCIE</w:t>
            </w:r>
            <w:r w:rsidR="005D69B4" w:rsidRPr="009143DD">
              <w:rPr>
                <w:rFonts w:ascii="Arial" w:eastAsia="Times New Roman" w:hAnsi="Arial" w:cs="Arial"/>
                <w:b/>
                <w:bCs/>
                <w:color w:val="000000"/>
                <w:sz w:val="20"/>
                <w:szCs w:val="20"/>
                <w:lang w:eastAsia="ca-ES"/>
              </w:rPr>
              <w:t>S</w:t>
            </w:r>
          </w:p>
        </w:tc>
        <w:tc>
          <w:tcPr>
            <w:tcW w:w="1843"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9143DD" w:rsidRDefault="009075E3" w:rsidP="005D69B4">
            <w:pPr>
              <w:spacing w:after="200"/>
              <w:jc w:val="center"/>
              <w:rPr>
                <w:rFonts w:ascii="Arial" w:eastAsia="Times New Roman" w:hAnsi="Arial" w:cs="Arial"/>
                <w:b/>
                <w:bCs/>
                <w:color w:val="000000"/>
                <w:sz w:val="20"/>
                <w:szCs w:val="20"/>
                <w:lang w:eastAsia="ca-ES"/>
              </w:rPr>
            </w:pPr>
            <w:r w:rsidRPr="009143DD">
              <w:rPr>
                <w:rFonts w:ascii="Arial" w:hAnsi="Arial" w:cs="Arial"/>
                <w:b/>
                <w:bCs/>
                <w:sz w:val="20"/>
                <w:szCs w:val="20"/>
              </w:rPr>
              <w:t>COBRAMEN</w:t>
            </w:r>
            <w:r w:rsidR="005D69B4" w:rsidRPr="009143DD">
              <w:rPr>
                <w:rFonts w:ascii="Arial" w:hAnsi="Arial" w:cs="Arial"/>
                <w:b/>
                <w:bCs/>
                <w:sz w:val="20"/>
                <w:szCs w:val="20"/>
              </w:rPr>
              <w:t>T</w:t>
            </w:r>
          </w:p>
        </w:tc>
        <w:tc>
          <w:tcPr>
            <w:tcW w:w="567" w:type="dxa"/>
            <w:tcBorders>
              <w:top w:val="single" w:sz="8" w:space="0" w:color="auto"/>
              <w:left w:val="nil"/>
              <w:bottom w:val="nil"/>
              <w:right w:val="single" w:sz="8" w:space="0" w:color="auto"/>
            </w:tcBorders>
            <w:shd w:val="clear" w:color="auto" w:fill="D99594" w:themeFill="accent2" w:themeFillTint="99"/>
            <w:noWrap/>
            <w:vAlign w:val="bottom"/>
            <w:hideMark/>
          </w:tcPr>
          <w:p w:rsidR="009075E3" w:rsidRPr="009143DD" w:rsidRDefault="009075E3" w:rsidP="009075E3">
            <w:pPr>
              <w:spacing w:after="200"/>
              <w:jc w:val="both"/>
              <w:rPr>
                <w:rFonts w:ascii="Calibri" w:eastAsia="Times New Roman" w:hAnsi="Calibri" w:cs="Times New Roman"/>
                <w:color w:val="000000"/>
                <w:lang w:eastAsia="ca-ES"/>
              </w:rPr>
            </w:pPr>
            <w:r w:rsidRPr="009143DD">
              <w:rPr>
                <w:rFonts w:ascii="Calibri" w:eastAsia="Times New Roman" w:hAnsi="Calibri" w:cs="Times New Roman"/>
                <w:color w:val="000000"/>
                <w:lang w:eastAsia="ca-ES"/>
              </w:rPr>
              <w:t> </w:t>
            </w:r>
          </w:p>
        </w:tc>
      </w:tr>
      <w:tr w:rsidR="005D69B4" w:rsidRPr="009143DD" w:rsidTr="000F5EFE">
        <w:trPr>
          <w:cantSplit/>
          <w:trHeight w:hRule="exact" w:val="284"/>
        </w:trPr>
        <w:tc>
          <w:tcPr>
            <w:tcW w:w="724" w:type="dxa"/>
            <w:vMerge/>
            <w:tcBorders>
              <w:top w:val="single" w:sz="8" w:space="0" w:color="auto"/>
              <w:left w:val="single" w:sz="8" w:space="0" w:color="auto"/>
              <w:bottom w:val="single" w:sz="8" w:space="0" w:color="auto"/>
              <w:right w:val="single" w:sz="8" w:space="0" w:color="auto"/>
            </w:tcBorders>
            <w:vAlign w:val="center"/>
            <w:hideMark/>
          </w:tcPr>
          <w:p w:rsidR="009075E3" w:rsidRPr="009143DD" w:rsidRDefault="009075E3" w:rsidP="009075E3">
            <w:pPr>
              <w:spacing w:before="0" w:beforeAutospacing="0" w:after="200"/>
              <w:jc w:val="both"/>
              <w:rPr>
                <w:rFonts w:ascii="Arial" w:eastAsia="Times New Roman" w:hAnsi="Arial" w:cs="Arial"/>
                <w:b/>
                <w:bCs/>
                <w:color w:val="000000"/>
                <w:sz w:val="20"/>
                <w:szCs w:val="20"/>
                <w:lang w:eastAsia="ca-ES"/>
              </w:rPr>
            </w:pPr>
          </w:p>
        </w:tc>
        <w:tc>
          <w:tcPr>
            <w:tcW w:w="1418"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REBUTS</w:t>
            </w:r>
          </w:p>
        </w:tc>
        <w:tc>
          <w:tcPr>
            <w:tcW w:w="1701" w:type="dxa"/>
            <w:tcBorders>
              <w:top w:val="nil"/>
              <w:left w:val="nil"/>
              <w:bottom w:val="single" w:sz="8" w:space="0" w:color="auto"/>
              <w:right w:val="single" w:sz="4"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LIQUIDACION</w:t>
            </w:r>
            <w:r w:rsidR="005D69B4" w:rsidRPr="009143DD">
              <w:rPr>
                <w:rFonts w:ascii="Arial" w:eastAsia="Times New Roman" w:hAnsi="Arial" w:cs="Arial"/>
                <w:b/>
                <w:bCs/>
                <w:color w:val="000000"/>
                <w:sz w:val="20"/>
                <w:szCs w:val="20"/>
                <w:lang w:eastAsia="ca-ES"/>
              </w:rPr>
              <w:t>S</w:t>
            </w:r>
            <w:r w:rsidRPr="009143DD">
              <w:rPr>
                <w:rFonts w:ascii="Arial" w:eastAsia="Times New Roman" w:hAnsi="Arial" w:cs="Arial"/>
                <w:b/>
                <w:bCs/>
                <w:color w:val="000000"/>
                <w:sz w:val="20"/>
                <w:szCs w:val="20"/>
                <w:lang w:eastAsia="ca-ES"/>
              </w:rPr>
              <w:t>S</w:t>
            </w:r>
          </w:p>
        </w:tc>
        <w:tc>
          <w:tcPr>
            <w:tcW w:w="1701"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TOTAL</w:t>
            </w:r>
          </w:p>
        </w:tc>
        <w:tc>
          <w:tcPr>
            <w:tcW w:w="1559" w:type="dxa"/>
            <w:tcBorders>
              <w:top w:val="nil"/>
              <w:left w:val="nil"/>
              <w:bottom w:val="single" w:sz="8" w:space="0" w:color="auto"/>
              <w:right w:val="single" w:sz="8" w:space="0" w:color="auto"/>
            </w:tcBorders>
            <w:shd w:val="clear" w:color="auto" w:fill="D99594" w:themeFill="accent2" w:themeFillTint="99"/>
            <w:vAlign w:val="center"/>
          </w:tcPr>
          <w:p w:rsidR="009075E3" w:rsidRPr="009143DD" w:rsidRDefault="009075E3" w:rsidP="009075E3">
            <w:pPr>
              <w:spacing w:after="200"/>
              <w:jc w:val="center"/>
              <w:rPr>
                <w:rFonts w:ascii="Arial" w:eastAsia="Times New Roman" w:hAnsi="Arial" w:cs="Arial"/>
                <w:b/>
                <w:bCs/>
                <w:color w:val="000000"/>
                <w:sz w:val="20"/>
                <w:szCs w:val="20"/>
                <w:lang w:eastAsia="ca-ES"/>
              </w:rPr>
            </w:pPr>
          </w:p>
        </w:tc>
        <w:tc>
          <w:tcPr>
            <w:tcW w:w="1843"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9143DD" w:rsidRDefault="009075E3" w:rsidP="009075E3">
            <w:pPr>
              <w:spacing w:before="0" w:after="200"/>
              <w:jc w:val="both"/>
              <w:rPr>
                <w:rFonts w:cs="Times New Roman"/>
              </w:rPr>
            </w:pPr>
          </w:p>
        </w:tc>
        <w:tc>
          <w:tcPr>
            <w:tcW w:w="567"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9143DD" w:rsidRDefault="009075E3"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w:t>
            </w:r>
          </w:p>
        </w:tc>
      </w:tr>
      <w:tr w:rsidR="005D69B4" w:rsidRPr="009143DD" w:rsidTr="000F5EFE">
        <w:trPr>
          <w:cantSplit/>
          <w:trHeight w:hRule="exact" w:val="284"/>
        </w:trPr>
        <w:tc>
          <w:tcPr>
            <w:tcW w:w="724" w:type="dxa"/>
            <w:tcBorders>
              <w:top w:val="single" w:sz="8" w:space="0" w:color="auto"/>
              <w:left w:val="single" w:sz="8" w:space="0" w:color="auto"/>
              <w:bottom w:val="single" w:sz="8" w:space="0" w:color="auto"/>
              <w:right w:val="single" w:sz="8" w:space="0" w:color="auto"/>
            </w:tcBorders>
            <w:noWrap/>
            <w:vAlign w:val="center"/>
          </w:tcPr>
          <w:p w:rsidR="00ED26E1" w:rsidRPr="009143DD" w:rsidRDefault="00ED26E1" w:rsidP="00ED26E1">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2020</w:t>
            </w:r>
          </w:p>
        </w:tc>
        <w:tc>
          <w:tcPr>
            <w:tcW w:w="1418" w:type="dxa"/>
            <w:tcBorders>
              <w:top w:val="single" w:sz="8" w:space="0" w:color="auto"/>
              <w:left w:val="single" w:sz="8" w:space="0" w:color="auto"/>
              <w:bottom w:val="single" w:sz="8" w:space="0" w:color="auto"/>
              <w:right w:val="single" w:sz="8" w:space="0" w:color="auto"/>
            </w:tcBorders>
            <w:noWrap/>
            <w:vAlign w:val="center"/>
          </w:tcPr>
          <w:p w:rsidR="00ED26E1" w:rsidRPr="009143DD" w:rsidRDefault="00ED26E1" w:rsidP="00ED26E1">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1.905.138</w:t>
            </w:r>
          </w:p>
        </w:tc>
        <w:tc>
          <w:tcPr>
            <w:tcW w:w="1701" w:type="dxa"/>
            <w:tcBorders>
              <w:top w:val="single" w:sz="8" w:space="0" w:color="auto"/>
              <w:left w:val="single" w:sz="8" w:space="0" w:color="auto"/>
              <w:bottom w:val="single" w:sz="8" w:space="0" w:color="auto"/>
              <w:right w:val="single" w:sz="8" w:space="0" w:color="auto"/>
            </w:tcBorders>
            <w:vAlign w:val="center"/>
          </w:tcPr>
          <w:p w:rsidR="00ED26E1" w:rsidRPr="009143DD" w:rsidRDefault="00ED26E1" w:rsidP="00ED26E1">
            <w:pPr>
              <w:spacing w:before="0" w:beforeAutospacing="0" w:after="200"/>
              <w:jc w:val="center"/>
              <w:rPr>
                <w:rFonts w:ascii="Arial" w:hAnsi="Arial" w:cs="Arial"/>
                <w:sz w:val="20"/>
                <w:szCs w:val="20"/>
              </w:rPr>
            </w:pPr>
            <w:r w:rsidRPr="009143DD">
              <w:rPr>
                <w:rFonts w:ascii="Arial" w:hAnsi="Arial" w:cs="Arial"/>
                <w:sz w:val="20"/>
                <w:szCs w:val="20"/>
              </w:rPr>
              <w:t>49.308</w:t>
            </w:r>
          </w:p>
        </w:tc>
        <w:tc>
          <w:tcPr>
            <w:tcW w:w="1701" w:type="dxa"/>
            <w:tcBorders>
              <w:top w:val="single" w:sz="8" w:space="0" w:color="auto"/>
              <w:left w:val="single" w:sz="8" w:space="0" w:color="auto"/>
              <w:bottom w:val="single" w:sz="8" w:space="0" w:color="auto"/>
              <w:right w:val="single" w:sz="8" w:space="0" w:color="auto"/>
            </w:tcBorders>
            <w:noWrap/>
            <w:vAlign w:val="center"/>
          </w:tcPr>
          <w:p w:rsidR="00ED26E1" w:rsidRPr="009143DD" w:rsidRDefault="005D69B4" w:rsidP="005D69B4">
            <w:pPr>
              <w:spacing w:after="200"/>
              <w:jc w:val="center"/>
              <w:rPr>
                <w:rFonts w:ascii="Arial" w:hAnsi="Arial" w:cs="Arial"/>
                <w:sz w:val="20"/>
                <w:szCs w:val="20"/>
              </w:rPr>
            </w:pPr>
            <w:r w:rsidRPr="009143DD">
              <w:rPr>
                <w:rFonts w:ascii="Arial" w:hAnsi="Arial" w:cs="Arial"/>
                <w:sz w:val="20"/>
                <w:szCs w:val="20"/>
              </w:rPr>
              <w:t xml:space="preserve">   </w:t>
            </w:r>
            <w:r w:rsidR="00ED26E1" w:rsidRPr="009143DD">
              <w:rPr>
                <w:rFonts w:ascii="Arial" w:hAnsi="Arial" w:cs="Arial"/>
                <w:sz w:val="20"/>
                <w:szCs w:val="20"/>
              </w:rPr>
              <w:t>994.493.895,87</w:t>
            </w:r>
          </w:p>
        </w:tc>
        <w:tc>
          <w:tcPr>
            <w:tcW w:w="1559" w:type="dxa"/>
            <w:tcBorders>
              <w:top w:val="single" w:sz="8" w:space="0" w:color="auto"/>
              <w:left w:val="single" w:sz="8" w:space="0" w:color="auto"/>
              <w:bottom w:val="single" w:sz="8" w:space="0" w:color="auto"/>
              <w:right w:val="single" w:sz="8" w:space="0" w:color="auto"/>
            </w:tcBorders>
            <w:noWrap/>
            <w:vAlign w:val="center"/>
          </w:tcPr>
          <w:p w:rsidR="00ED26E1" w:rsidRPr="009143DD" w:rsidRDefault="00ED26E1" w:rsidP="00ED26E1">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10.177.001,05</w:t>
            </w:r>
          </w:p>
        </w:tc>
        <w:tc>
          <w:tcPr>
            <w:tcW w:w="1843" w:type="dxa"/>
            <w:tcBorders>
              <w:top w:val="single" w:sz="8" w:space="0" w:color="auto"/>
              <w:left w:val="single" w:sz="8" w:space="0" w:color="auto"/>
              <w:bottom w:val="single" w:sz="8" w:space="0" w:color="auto"/>
              <w:right w:val="single" w:sz="8" w:space="0" w:color="auto"/>
            </w:tcBorders>
            <w:noWrap/>
            <w:vAlign w:val="center"/>
          </w:tcPr>
          <w:p w:rsidR="00ED26E1" w:rsidRPr="009143DD" w:rsidRDefault="005D69B4" w:rsidP="00ED26E1">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 xml:space="preserve">   </w:t>
            </w:r>
            <w:r w:rsidR="00ED26E1" w:rsidRPr="009143DD">
              <w:rPr>
                <w:rFonts w:ascii="Arial" w:eastAsia="Times New Roman" w:hAnsi="Arial" w:cs="Arial"/>
                <w:color w:val="000000"/>
                <w:sz w:val="20"/>
                <w:szCs w:val="20"/>
                <w:lang w:eastAsia="ca-ES"/>
              </w:rPr>
              <w:t>904.330.043,39</w:t>
            </w:r>
          </w:p>
        </w:tc>
        <w:tc>
          <w:tcPr>
            <w:tcW w:w="567" w:type="dxa"/>
            <w:tcBorders>
              <w:top w:val="single" w:sz="8" w:space="0" w:color="auto"/>
              <w:left w:val="single" w:sz="8" w:space="0" w:color="auto"/>
              <w:bottom w:val="single" w:sz="8" w:space="0" w:color="auto"/>
              <w:right w:val="single" w:sz="8" w:space="0" w:color="auto"/>
            </w:tcBorders>
            <w:noWrap/>
            <w:vAlign w:val="center"/>
          </w:tcPr>
          <w:p w:rsidR="00ED26E1" w:rsidRPr="009143DD" w:rsidRDefault="00ED26E1" w:rsidP="00ED26E1">
            <w:pPr>
              <w:spacing w:after="200"/>
              <w:jc w:val="center"/>
              <w:rPr>
                <w:rFonts w:ascii="Arial" w:eastAsia="Times New Roman" w:hAnsi="Arial" w:cs="Arial"/>
                <w:b/>
                <w:bCs/>
                <w:sz w:val="20"/>
                <w:szCs w:val="20"/>
                <w:lang w:eastAsia="ca-ES"/>
              </w:rPr>
            </w:pPr>
            <w:r w:rsidRPr="009143DD">
              <w:rPr>
                <w:rFonts w:ascii="Arial" w:eastAsia="Times New Roman" w:hAnsi="Arial" w:cs="Arial"/>
                <w:b/>
                <w:bCs/>
                <w:sz w:val="20"/>
                <w:szCs w:val="20"/>
                <w:lang w:eastAsia="ca-ES"/>
              </w:rPr>
              <w:t>91,87</w:t>
            </w:r>
          </w:p>
        </w:tc>
      </w:tr>
      <w:tr w:rsidR="005D69B4" w:rsidRPr="009143DD" w:rsidTr="000F5EFE">
        <w:trPr>
          <w:cantSplit/>
          <w:trHeight w:hRule="exact" w:val="284"/>
        </w:trPr>
        <w:tc>
          <w:tcPr>
            <w:tcW w:w="724" w:type="dxa"/>
            <w:tcBorders>
              <w:top w:val="single" w:sz="8" w:space="0" w:color="auto"/>
              <w:left w:val="single" w:sz="8" w:space="0" w:color="auto"/>
              <w:bottom w:val="single" w:sz="8" w:space="0" w:color="auto"/>
              <w:right w:val="single" w:sz="8" w:space="0" w:color="auto"/>
            </w:tcBorders>
            <w:noWrap/>
            <w:vAlign w:val="center"/>
          </w:tcPr>
          <w:p w:rsidR="009075E3" w:rsidRPr="009143DD" w:rsidRDefault="00780696" w:rsidP="009075E3">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2021</w:t>
            </w:r>
          </w:p>
        </w:tc>
        <w:tc>
          <w:tcPr>
            <w:tcW w:w="1418" w:type="dxa"/>
            <w:tcBorders>
              <w:top w:val="single" w:sz="8" w:space="0" w:color="auto"/>
              <w:left w:val="single" w:sz="8" w:space="0" w:color="auto"/>
              <w:bottom w:val="single" w:sz="8" w:space="0" w:color="auto"/>
              <w:right w:val="single" w:sz="8" w:space="0" w:color="auto"/>
            </w:tcBorders>
            <w:noWrap/>
            <w:vAlign w:val="center"/>
          </w:tcPr>
          <w:p w:rsidR="009075E3" w:rsidRPr="009143DD" w:rsidRDefault="00780696" w:rsidP="009075E3">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2.122.520</w:t>
            </w:r>
          </w:p>
        </w:tc>
        <w:tc>
          <w:tcPr>
            <w:tcW w:w="1701" w:type="dxa"/>
            <w:tcBorders>
              <w:top w:val="single" w:sz="8" w:space="0" w:color="auto"/>
              <w:left w:val="single" w:sz="8" w:space="0" w:color="auto"/>
              <w:bottom w:val="single" w:sz="8" w:space="0" w:color="auto"/>
              <w:right w:val="single" w:sz="8" w:space="0" w:color="auto"/>
            </w:tcBorders>
            <w:vAlign w:val="center"/>
          </w:tcPr>
          <w:p w:rsidR="009075E3" w:rsidRPr="009143DD" w:rsidRDefault="00780696" w:rsidP="009075E3">
            <w:pPr>
              <w:spacing w:before="0" w:beforeAutospacing="0" w:after="200"/>
              <w:jc w:val="center"/>
              <w:rPr>
                <w:rFonts w:ascii="Arial" w:hAnsi="Arial" w:cs="Arial"/>
                <w:sz w:val="20"/>
                <w:szCs w:val="20"/>
              </w:rPr>
            </w:pPr>
            <w:r w:rsidRPr="009143DD">
              <w:rPr>
                <w:rFonts w:ascii="Arial" w:hAnsi="Arial" w:cs="Arial"/>
                <w:sz w:val="20"/>
                <w:szCs w:val="20"/>
              </w:rPr>
              <w:t>38.030</w:t>
            </w:r>
          </w:p>
        </w:tc>
        <w:tc>
          <w:tcPr>
            <w:tcW w:w="1701" w:type="dxa"/>
            <w:tcBorders>
              <w:top w:val="single" w:sz="8" w:space="0" w:color="auto"/>
              <w:left w:val="single" w:sz="8" w:space="0" w:color="auto"/>
              <w:bottom w:val="single" w:sz="8" w:space="0" w:color="auto"/>
              <w:right w:val="single" w:sz="8" w:space="0" w:color="auto"/>
            </w:tcBorders>
            <w:noWrap/>
            <w:vAlign w:val="center"/>
          </w:tcPr>
          <w:p w:rsidR="002D57A4" w:rsidRPr="009143DD" w:rsidRDefault="002D57A4" w:rsidP="005D69B4">
            <w:pPr>
              <w:jc w:val="center"/>
              <w:rPr>
                <w:rFonts w:ascii="Arial" w:hAnsi="Arial" w:cs="Arial"/>
                <w:sz w:val="20"/>
                <w:szCs w:val="20"/>
              </w:rPr>
            </w:pPr>
            <w:r w:rsidRPr="009143DD">
              <w:rPr>
                <w:rFonts w:ascii="Arial" w:hAnsi="Arial" w:cs="Arial"/>
                <w:sz w:val="20"/>
                <w:szCs w:val="20"/>
              </w:rPr>
              <w:t>1.109.803.456,21</w:t>
            </w:r>
          </w:p>
          <w:p w:rsidR="009075E3" w:rsidRPr="009143DD" w:rsidRDefault="009075E3" w:rsidP="005D69B4">
            <w:pPr>
              <w:spacing w:after="200"/>
              <w:jc w:val="center"/>
              <w:rPr>
                <w:rFonts w:ascii="Arial" w:hAnsi="Arial" w:cs="Arial"/>
                <w:sz w:val="20"/>
                <w:szCs w:val="20"/>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9075E3" w:rsidRPr="009143DD" w:rsidRDefault="005D69B4" w:rsidP="009075E3">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 xml:space="preserve">  </w:t>
            </w:r>
            <w:r w:rsidR="002D57A4" w:rsidRPr="009143DD">
              <w:rPr>
                <w:rFonts w:ascii="Arial" w:eastAsia="Times New Roman" w:hAnsi="Arial" w:cs="Arial"/>
                <w:color w:val="000000"/>
                <w:sz w:val="20"/>
                <w:szCs w:val="20"/>
                <w:lang w:eastAsia="ca-ES"/>
              </w:rPr>
              <w:t>9.242.012,27</w:t>
            </w:r>
          </w:p>
        </w:tc>
        <w:tc>
          <w:tcPr>
            <w:tcW w:w="1843" w:type="dxa"/>
            <w:tcBorders>
              <w:top w:val="single" w:sz="8" w:space="0" w:color="auto"/>
              <w:left w:val="single" w:sz="8" w:space="0" w:color="auto"/>
              <w:bottom w:val="single" w:sz="8" w:space="0" w:color="auto"/>
              <w:right w:val="single" w:sz="8" w:space="0" w:color="auto"/>
            </w:tcBorders>
            <w:noWrap/>
            <w:vAlign w:val="center"/>
          </w:tcPr>
          <w:p w:rsidR="009075E3" w:rsidRPr="009143DD" w:rsidRDefault="002D57A4" w:rsidP="009075E3">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1.020.562.839,43</w:t>
            </w:r>
          </w:p>
        </w:tc>
        <w:tc>
          <w:tcPr>
            <w:tcW w:w="567" w:type="dxa"/>
            <w:tcBorders>
              <w:top w:val="single" w:sz="8" w:space="0" w:color="auto"/>
              <w:left w:val="single" w:sz="8" w:space="0" w:color="auto"/>
              <w:bottom w:val="single" w:sz="8" w:space="0" w:color="auto"/>
              <w:right w:val="single" w:sz="8" w:space="0" w:color="auto"/>
            </w:tcBorders>
            <w:noWrap/>
            <w:vAlign w:val="center"/>
          </w:tcPr>
          <w:p w:rsidR="009075E3" w:rsidRPr="009143DD" w:rsidRDefault="002D57A4" w:rsidP="009075E3">
            <w:pPr>
              <w:spacing w:after="200"/>
              <w:jc w:val="center"/>
              <w:rPr>
                <w:rFonts w:ascii="Arial" w:eastAsia="Times New Roman" w:hAnsi="Arial" w:cs="Arial"/>
                <w:b/>
                <w:bCs/>
                <w:sz w:val="20"/>
                <w:szCs w:val="20"/>
                <w:lang w:eastAsia="ca-ES"/>
              </w:rPr>
            </w:pPr>
            <w:r w:rsidRPr="009143DD">
              <w:rPr>
                <w:rFonts w:ascii="Arial" w:eastAsia="Times New Roman" w:hAnsi="Arial" w:cs="Arial"/>
                <w:b/>
                <w:bCs/>
                <w:sz w:val="20"/>
                <w:szCs w:val="20"/>
                <w:lang w:eastAsia="ca-ES"/>
              </w:rPr>
              <w:t>92,7</w:t>
            </w:r>
          </w:p>
        </w:tc>
      </w:tr>
      <w:tr w:rsidR="009E1887" w:rsidRPr="009143DD" w:rsidTr="00503F15">
        <w:trPr>
          <w:cantSplit/>
          <w:trHeight w:hRule="exact" w:val="249"/>
        </w:trPr>
        <w:tc>
          <w:tcPr>
            <w:tcW w:w="724" w:type="dxa"/>
            <w:tcBorders>
              <w:top w:val="single" w:sz="8" w:space="0" w:color="auto"/>
              <w:left w:val="single" w:sz="8" w:space="0" w:color="auto"/>
              <w:bottom w:val="single" w:sz="8" w:space="0" w:color="auto"/>
              <w:right w:val="single" w:sz="8" w:space="0" w:color="auto"/>
            </w:tcBorders>
            <w:noWrap/>
            <w:vAlign w:val="center"/>
          </w:tcPr>
          <w:p w:rsidR="009E1887" w:rsidRPr="009143DD" w:rsidRDefault="009E1887" w:rsidP="00503F15">
            <w:pPr>
              <w:spacing w:after="200"/>
              <w:jc w:val="center"/>
              <w:rPr>
                <w:rFonts w:ascii="Arial" w:eastAsia="Times New Roman" w:hAnsi="Arial" w:cs="Arial"/>
                <w:b/>
                <w:bCs/>
                <w:color w:val="000000"/>
                <w:sz w:val="20"/>
                <w:szCs w:val="20"/>
                <w:lang w:eastAsia="ca-ES"/>
              </w:rPr>
            </w:pPr>
            <w:r w:rsidRPr="009143DD">
              <w:rPr>
                <w:rFonts w:ascii="Arial" w:eastAsia="Times New Roman" w:hAnsi="Arial" w:cs="Arial"/>
                <w:b/>
                <w:bCs/>
                <w:color w:val="000000"/>
                <w:sz w:val="20"/>
                <w:szCs w:val="20"/>
                <w:lang w:eastAsia="ca-ES"/>
              </w:rPr>
              <w:t>2022</w:t>
            </w:r>
          </w:p>
        </w:tc>
        <w:tc>
          <w:tcPr>
            <w:tcW w:w="1418" w:type="dxa"/>
            <w:tcBorders>
              <w:top w:val="single" w:sz="8" w:space="0" w:color="auto"/>
              <w:left w:val="single" w:sz="8" w:space="0" w:color="auto"/>
              <w:bottom w:val="single" w:sz="8" w:space="0" w:color="auto"/>
              <w:right w:val="single" w:sz="8" w:space="0" w:color="auto"/>
            </w:tcBorders>
            <w:noWrap/>
            <w:vAlign w:val="center"/>
          </w:tcPr>
          <w:p w:rsidR="00503F15" w:rsidRPr="009143DD" w:rsidRDefault="00503F15" w:rsidP="00503F15">
            <w:pPr>
              <w:jc w:val="center"/>
              <w:rPr>
                <w:rFonts w:ascii="Arial" w:hAnsi="Arial" w:cs="Arial"/>
                <w:sz w:val="20"/>
                <w:szCs w:val="20"/>
              </w:rPr>
            </w:pPr>
            <w:r w:rsidRPr="009143DD">
              <w:rPr>
                <w:rFonts w:ascii="Arial" w:hAnsi="Arial" w:cs="Arial"/>
                <w:sz w:val="20"/>
                <w:szCs w:val="20"/>
              </w:rPr>
              <w:t>2.331.324</w:t>
            </w:r>
          </w:p>
          <w:p w:rsidR="009E1887" w:rsidRPr="009143DD" w:rsidRDefault="009E1887" w:rsidP="00503F15">
            <w:pPr>
              <w:spacing w:after="200"/>
              <w:jc w:val="center"/>
              <w:rPr>
                <w:rFonts w:ascii="Arial" w:eastAsia="Times New Roman" w:hAnsi="Arial" w:cs="Arial"/>
                <w:color w:val="000000"/>
                <w:sz w:val="20"/>
                <w:szCs w:val="20"/>
                <w:lang w:eastAsia="ca-ES"/>
              </w:rPr>
            </w:pPr>
          </w:p>
        </w:tc>
        <w:tc>
          <w:tcPr>
            <w:tcW w:w="1701" w:type="dxa"/>
            <w:tcBorders>
              <w:top w:val="single" w:sz="8" w:space="0" w:color="auto"/>
              <w:left w:val="single" w:sz="8" w:space="0" w:color="auto"/>
              <w:bottom w:val="single" w:sz="8" w:space="0" w:color="auto"/>
              <w:right w:val="single" w:sz="8" w:space="0" w:color="auto"/>
            </w:tcBorders>
            <w:vAlign w:val="center"/>
          </w:tcPr>
          <w:p w:rsidR="00503F15" w:rsidRPr="009143DD" w:rsidRDefault="00503F15" w:rsidP="00503F15">
            <w:pPr>
              <w:jc w:val="center"/>
              <w:rPr>
                <w:rFonts w:ascii="Arial" w:hAnsi="Arial" w:cs="Arial"/>
                <w:sz w:val="20"/>
                <w:szCs w:val="20"/>
              </w:rPr>
            </w:pPr>
            <w:r w:rsidRPr="009143DD">
              <w:rPr>
                <w:rFonts w:ascii="Arial" w:hAnsi="Arial" w:cs="Arial"/>
                <w:sz w:val="20"/>
                <w:szCs w:val="20"/>
              </w:rPr>
              <w:t>54.879</w:t>
            </w:r>
          </w:p>
          <w:p w:rsidR="009E1887" w:rsidRPr="009143DD" w:rsidRDefault="009E1887" w:rsidP="00503F15">
            <w:pPr>
              <w:spacing w:before="0" w:beforeAutospacing="0" w:after="200"/>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noWrap/>
            <w:vAlign w:val="center"/>
          </w:tcPr>
          <w:p w:rsidR="00503F15" w:rsidRPr="009143DD" w:rsidRDefault="00503F15" w:rsidP="00503F15">
            <w:pPr>
              <w:jc w:val="center"/>
              <w:rPr>
                <w:rFonts w:ascii="Arial" w:hAnsi="Arial" w:cs="Arial"/>
                <w:color w:val="000000"/>
                <w:sz w:val="20"/>
                <w:szCs w:val="20"/>
              </w:rPr>
            </w:pPr>
            <w:r w:rsidRPr="009143DD">
              <w:rPr>
                <w:rFonts w:ascii="Arial" w:hAnsi="Arial" w:cs="Arial"/>
                <w:color w:val="000000"/>
                <w:sz w:val="20"/>
                <w:szCs w:val="20"/>
              </w:rPr>
              <w:t>1.196.536.459,38</w:t>
            </w:r>
          </w:p>
          <w:p w:rsidR="009E1887" w:rsidRPr="009143DD" w:rsidRDefault="009E1887" w:rsidP="009E1887">
            <w:pPr>
              <w:jc w:val="center"/>
              <w:rPr>
                <w:rFonts w:ascii="Arial" w:hAnsi="Arial" w:cs="Arial"/>
                <w:sz w:val="20"/>
                <w:szCs w:val="20"/>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9E1887" w:rsidRPr="009143DD" w:rsidRDefault="009E1887" w:rsidP="00503F15">
            <w:pPr>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 xml:space="preserve">  </w:t>
            </w:r>
            <w:r w:rsidR="00503F15" w:rsidRPr="009143DD">
              <w:rPr>
                <w:rFonts w:ascii="Arial" w:hAnsi="Arial" w:cs="Arial"/>
                <w:color w:val="000000"/>
                <w:sz w:val="20"/>
                <w:szCs w:val="20"/>
              </w:rPr>
              <w:t>10.467.100,28</w:t>
            </w:r>
          </w:p>
        </w:tc>
        <w:tc>
          <w:tcPr>
            <w:tcW w:w="1843" w:type="dxa"/>
            <w:tcBorders>
              <w:top w:val="single" w:sz="8" w:space="0" w:color="auto"/>
              <w:left w:val="single" w:sz="8" w:space="0" w:color="auto"/>
              <w:bottom w:val="single" w:sz="8" w:space="0" w:color="auto"/>
              <w:right w:val="single" w:sz="8" w:space="0" w:color="auto"/>
            </w:tcBorders>
            <w:noWrap/>
            <w:vAlign w:val="center"/>
          </w:tcPr>
          <w:p w:rsidR="009E1887" w:rsidRPr="009143DD" w:rsidRDefault="00503F15" w:rsidP="00503F15">
            <w:pPr>
              <w:spacing w:after="200"/>
              <w:jc w:val="center"/>
              <w:rPr>
                <w:rFonts w:ascii="Arial" w:eastAsia="Times New Roman" w:hAnsi="Arial" w:cs="Arial"/>
                <w:color w:val="000000"/>
                <w:sz w:val="20"/>
                <w:szCs w:val="20"/>
                <w:lang w:eastAsia="ca-ES"/>
              </w:rPr>
            </w:pPr>
            <w:r w:rsidRPr="009143DD">
              <w:rPr>
                <w:rFonts w:ascii="Arial" w:eastAsia="Times New Roman" w:hAnsi="Arial" w:cs="Arial"/>
                <w:color w:val="000000"/>
                <w:sz w:val="20"/>
                <w:szCs w:val="20"/>
                <w:lang w:eastAsia="ca-ES"/>
              </w:rPr>
              <w:t>1.106.262.909,70</w:t>
            </w:r>
          </w:p>
        </w:tc>
        <w:tc>
          <w:tcPr>
            <w:tcW w:w="567" w:type="dxa"/>
            <w:tcBorders>
              <w:top w:val="single" w:sz="8" w:space="0" w:color="auto"/>
              <w:left w:val="single" w:sz="8" w:space="0" w:color="auto"/>
              <w:bottom w:val="single" w:sz="8" w:space="0" w:color="auto"/>
              <w:right w:val="single" w:sz="8" w:space="0" w:color="auto"/>
            </w:tcBorders>
            <w:noWrap/>
            <w:vAlign w:val="center"/>
          </w:tcPr>
          <w:p w:rsidR="009E1887" w:rsidRPr="009143DD" w:rsidRDefault="00503F15" w:rsidP="00E33563">
            <w:pPr>
              <w:spacing w:after="200"/>
              <w:jc w:val="center"/>
              <w:rPr>
                <w:rFonts w:ascii="Arial" w:eastAsia="Times New Roman" w:hAnsi="Arial" w:cs="Arial"/>
                <w:b/>
                <w:bCs/>
                <w:sz w:val="20"/>
                <w:szCs w:val="20"/>
                <w:lang w:eastAsia="ca-ES"/>
              </w:rPr>
            </w:pPr>
            <w:r w:rsidRPr="009143DD">
              <w:rPr>
                <w:rFonts w:ascii="Arial" w:eastAsia="Times New Roman" w:hAnsi="Arial" w:cs="Arial"/>
                <w:b/>
                <w:bCs/>
                <w:sz w:val="20"/>
                <w:szCs w:val="20"/>
                <w:lang w:eastAsia="ca-ES"/>
              </w:rPr>
              <w:t>93,</w:t>
            </w:r>
            <w:r w:rsidR="00E33563">
              <w:rPr>
                <w:rFonts w:ascii="Arial" w:eastAsia="Times New Roman" w:hAnsi="Arial" w:cs="Arial"/>
                <w:b/>
                <w:bCs/>
                <w:sz w:val="20"/>
                <w:szCs w:val="20"/>
                <w:lang w:eastAsia="ca-ES"/>
              </w:rPr>
              <w:t>3</w:t>
            </w:r>
          </w:p>
        </w:tc>
      </w:tr>
    </w:tbl>
    <w:p w:rsidR="009075E3" w:rsidRPr="00364975" w:rsidRDefault="009075E3" w:rsidP="009075E3">
      <w:pPr>
        <w:spacing w:before="0" w:beforeAutospacing="0"/>
        <w:jc w:val="both"/>
        <w:rPr>
          <w:rFonts w:ascii="Arial" w:hAnsi="Arial"/>
          <w:sz w:val="16"/>
          <w:szCs w:val="16"/>
          <w:highlight w:val="yellow"/>
        </w:rPr>
      </w:pPr>
    </w:p>
    <w:p w:rsidR="009075E3" w:rsidRPr="00364975" w:rsidRDefault="009075E3" w:rsidP="009075E3">
      <w:pPr>
        <w:spacing w:before="0" w:beforeAutospacing="0" w:after="200"/>
        <w:jc w:val="both"/>
        <w:rPr>
          <w:rFonts w:ascii="Arial" w:hAnsi="Arial"/>
          <w:b/>
          <w:highlight w:val="yellow"/>
        </w:rPr>
      </w:pPr>
    </w:p>
    <w:p w:rsidR="009075E3" w:rsidRPr="008A3752" w:rsidRDefault="009075E3" w:rsidP="009075E3">
      <w:pPr>
        <w:spacing w:before="0" w:beforeAutospacing="0" w:after="200"/>
        <w:jc w:val="both"/>
        <w:rPr>
          <w:rFonts w:ascii="Arial" w:hAnsi="Arial"/>
          <w:b/>
        </w:rPr>
      </w:pPr>
      <w:r w:rsidRPr="008A3752">
        <w:rPr>
          <w:rFonts w:ascii="Arial" w:hAnsi="Arial"/>
          <w:b/>
        </w:rPr>
        <w:t>IAE- Impost sobre activitats econòmiques</w:t>
      </w:r>
    </w:p>
    <w:tbl>
      <w:tblPr>
        <w:tblW w:w="9654" w:type="dxa"/>
        <w:tblInd w:w="55" w:type="dxa"/>
        <w:tblLayout w:type="fixed"/>
        <w:tblCellMar>
          <w:left w:w="70" w:type="dxa"/>
          <w:right w:w="70" w:type="dxa"/>
        </w:tblCellMar>
        <w:tblLook w:val="04A0" w:firstRow="1" w:lastRow="0" w:firstColumn="1" w:lastColumn="0" w:noHBand="0" w:noVBand="1"/>
      </w:tblPr>
      <w:tblGrid>
        <w:gridCol w:w="696"/>
        <w:gridCol w:w="1446"/>
        <w:gridCol w:w="1701"/>
        <w:gridCol w:w="1701"/>
        <w:gridCol w:w="1559"/>
        <w:gridCol w:w="1843"/>
        <w:gridCol w:w="708"/>
      </w:tblGrid>
      <w:tr w:rsidR="005D69B4" w:rsidRPr="008A3752" w:rsidTr="005D69B4">
        <w:trPr>
          <w:trHeight w:hRule="exact" w:val="284"/>
        </w:trPr>
        <w:tc>
          <w:tcPr>
            <w:tcW w:w="696"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ANYS</w:t>
            </w:r>
          </w:p>
        </w:tc>
        <w:tc>
          <w:tcPr>
            <w:tcW w:w="1446"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NOMBRE</w:t>
            </w:r>
          </w:p>
        </w:tc>
        <w:tc>
          <w:tcPr>
            <w:tcW w:w="1701" w:type="dxa"/>
            <w:tcBorders>
              <w:top w:val="single" w:sz="8" w:space="0" w:color="auto"/>
              <w:left w:val="nil"/>
              <w:bottom w:val="nil"/>
              <w:right w:val="single" w:sz="4"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NOMBRE</w:t>
            </w:r>
          </w:p>
        </w:tc>
        <w:tc>
          <w:tcPr>
            <w:tcW w:w="1701"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CÀRREC</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INCIDÈNCIES</w:t>
            </w:r>
          </w:p>
        </w:tc>
        <w:tc>
          <w:tcPr>
            <w:tcW w:w="1843"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hAnsi="Arial" w:cs="Arial"/>
                <w:b/>
                <w:bCs/>
                <w:sz w:val="20"/>
                <w:szCs w:val="20"/>
              </w:rPr>
              <w:t>COBRAMENT</w:t>
            </w:r>
          </w:p>
        </w:tc>
        <w:tc>
          <w:tcPr>
            <w:tcW w:w="708" w:type="dxa"/>
            <w:tcBorders>
              <w:top w:val="single" w:sz="8" w:space="0" w:color="auto"/>
              <w:left w:val="nil"/>
              <w:bottom w:val="nil"/>
              <w:right w:val="single" w:sz="8" w:space="0" w:color="auto"/>
            </w:tcBorders>
            <w:shd w:val="clear" w:color="auto" w:fill="D99594" w:themeFill="accent2" w:themeFillTint="99"/>
            <w:noWrap/>
            <w:vAlign w:val="bottom"/>
            <w:hideMark/>
          </w:tcPr>
          <w:p w:rsidR="009075E3" w:rsidRPr="008A3752" w:rsidRDefault="009075E3" w:rsidP="009075E3">
            <w:pPr>
              <w:spacing w:after="200"/>
              <w:jc w:val="both"/>
              <w:rPr>
                <w:rFonts w:ascii="Calibri" w:eastAsia="Times New Roman" w:hAnsi="Calibri" w:cs="Times New Roman"/>
                <w:color w:val="000000"/>
                <w:lang w:eastAsia="ca-ES"/>
              </w:rPr>
            </w:pPr>
            <w:r w:rsidRPr="008A3752">
              <w:rPr>
                <w:rFonts w:ascii="Calibri" w:eastAsia="Times New Roman" w:hAnsi="Calibri" w:cs="Times New Roman"/>
                <w:color w:val="000000"/>
                <w:lang w:eastAsia="ca-ES"/>
              </w:rPr>
              <w:t> </w:t>
            </w:r>
          </w:p>
        </w:tc>
      </w:tr>
      <w:tr w:rsidR="005D69B4" w:rsidRPr="008A3752" w:rsidTr="005D69B4">
        <w:trPr>
          <w:trHeight w:hRule="exact" w:val="284"/>
        </w:trPr>
        <w:tc>
          <w:tcPr>
            <w:tcW w:w="696" w:type="dxa"/>
            <w:vMerge/>
            <w:tcBorders>
              <w:top w:val="single" w:sz="8" w:space="0" w:color="auto"/>
              <w:left w:val="single" w:sz="8" w:space="0" w:color="auto"/>
              <w:bottom w:val="single" w:sz="8" w:space="0" w:color="auto"/>
              <w:right w:val="single" w:sz="8" w:space="0" w:color="auto"/>
            </w:tcBorders>
            <w:vAlign w:val="center"/>
            <w:hideMark/>
          </w:tcPr>
          <w:p w:rsidR="009075E3" w:rsidRPr="008A3752" w:rsidRDefault="009075E3" w:rsidP="009075E3">
            <w:pPr>
              <w:spacing w:before="0" w:beforeAutospacing="0" w:after="200"/>
              <w:jc w:val="both"/>
              <w:rPr>
                <w:rFonts w:ascii="Arial" w:eastAsia="Times New Roman" w:hAnsi="Arial" w:cs="Arial"/>
                <w:b/>
                <w:bCs/>
                <w:color w:val="000000"/>
                <w:sz w:val="20"/>
                <w:szCs w:val="20"/>
                <w:lang w:eastAsia="ca-ES"/>
              </w:rPr>
            </w:pPr>
          </w:p>
        </w:tc>
        <w:tc>
          <w:tcPr>
            <w:tcW w:w="1446"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REBUTS</w:t>
            </w:r>
          </w:p>
        </w:tc>
        <w:tc>
          <w:tcPr>
            <w:tcW w:w="1701" w:type="dxa"/>
            <w:tcBorders>
              <w:top w:val="nil"/>
              <w:left w:val="nil"/>
              <w:bottom w:val="single" w:sz="8" w:space="0" w:color="auto"/>
              <w:right w:val="single" w:sz="4"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LIQUIDACIONS</w:t>
            </w:r>
          </w:p>
        </w:tc>
        <w:tc>
          <w:tcPr>
            <w:tcW w:w="1701"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TOTAL</w:t>
            </w:r>
          </w:p>
        </w:tc>
        <w:tc>
          <w:tcPr>
            <w:tcW w:w="1559" w:type="dxa"/>
            <w:tcBorders>
              <w:top w:val="nil"/>
              <w:left w:val="nil"/>
              <w:bottom w:val="single" w:sz="8" w:space="0" w:color="auto"/>
              <w:right w:val="single" w:sz="8" w:space="0" w:color="auto"/>
            </w:tcBorders>
            <w:shd w:val="clear" w:color="auto" w:fill="D99594" w:themeFill="accent2" w:themeFillTint="99"/>
            <w:vAlign w:val="center"/>
          </w:tcPr>
          <w:p w:rsidR="009075E3" w:rsidRPr="008A3752" w:rsidRDefault="009075E3" w:rsidP="009075E3">
            <w:pPr>
              <w:spacing w:after="200"/>
              <w:jc w:val="center"/>
              <w:rPr>
                <w:rFonts w:ascii="Arial" w:eastAsia="Times New Roman" w:hAnsi="Arial" w:cs="Arial"/>
                <w:b/>
                <w:bCs/>
                <w:color w:val="000000"/>
                <w:sz w:val="20"/>
                <w:szCs w:val="20"/>
                <w:lang w:eastAsia="ca-ES"/>
              </w:rPr>
            </w:pPr>
          </w:p>
        </w:tc>
        <w:tc>
          <w:tcPr>
            <w:tcW w:w="1843"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8A3752" w:rsidRDefault="009075E3" w:rsidP="009075E3">
            <w:pPr>
              <w:spacing w:before="0" w:after="200"/>
              <w:jc w:val="both"/>
              <w:rPr>
                <w:rFonts w:cs="Times New Roman"/>
              </w:rPr>
            </w:pPr>
          </w:p>
        </w:tc>
        <w:tc>
          <w:tcPr>
            <w:tcW w:w="708"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8A3752" w:rsidRDefault="009075E3"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w:t>
            </w:r>
          </w:p>
        </w:tc>
      </w:tr>
      <w:tr w:rsidR="005D69B4" w:rsidRPr="008A3752" w:rsidTr="005D69B4">
        <w:trPr>
          <w:trHeight w:hRule="exact" w:val="284"/>
        </w:trPr>
        <w:tc>
          <w:tcPr>
            <w:tcW w:w="696" w:type="dxa"/>
            <w:tcBorders>
              <w:top w:val="single" w:sz="8" w:space="0" w:color="auto"/>
              <w:left w:val="single" w:sz="8" w:space="0" w:color="auto"/>
              <w:bottom w:val="single" w:sz="8" w:space="0" w:color="auto"/>
              <w:right w:val="single" w:sz="8" w:space="0" w:color="auto"/>
            </w:tcBorders>
            <w:noWrap/>
            <w:vAlign w:val="center"/>
          </w:tcPr>
          <w:p w:rsidR="00B53285" w:rsidRPr="008A3752" w:rsidRDefault="00B53285" w:rsidP="00B53285">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2020</w:t>
            </w:r>
          </w:p>
        </w:tc>
        <w:tc>
          <w:tcPr>
            <w:tcW w:w="1446" w:type="dxa"/>
            <w:tcBorders>
              <w:top w:val="single" w:sz="8" w:space="0" w:color="auto"/>
              <w:left w:val="single" w:sz="8" w:space="0" w:color="auto"/>
              <w:bottom w:val="single" w:sz="8" w:space="0" w:color="auto"/>
              <w:right w:val="single" w:sz="8" w:space="0" w:color="auto"/>
            </w:tcBorders>
            <w:noWrap/>
            <w:vAlign w:val="center"/>
          </w:tcPr>
          <w:p w:rsidR="00B53285" w:rsidRPr="008A3752" w:rsidRDefault="00B53285" w:rsidP="00B53285">
            <w:pPr>
              <w:spacing w:before="0" w:beforeAutospacing="0" w:after="200"/>
              <w:jc w:val="center"/>
              <w:rPr>
                <w:rFonts w:ascii="Arial" w:hAnsi="Arial" w:cs="Arial"/>
                <w:sz w:val="20"/>
                <w:szCs w:val="20"/>
              </w:rPr>
            </w:pPr>
            <w:r w:rsidRPr="008A3752">
              <w:rPr>
                <w:rFonts w:ascii="Arial" w:hAnsi="Arial" w:cs="Arial"/>
                <w:sz w:val="20"/>
                <w:szCs w:val="20"/>
              </w:rPr>
              <w:t>35.443</w:t>
            </w:r>
          </w:p>
        </w:tc>
        <w:tc>
          <w:tcPr>
            <w:tcW w:w="1701" w:type="dxa"/>
            <w:tcBorders>
              <w:top w:val="single" w:sz="8" w:space="0" w:color="auto"/>
              <w:left w:val="single" w:sz="8" w:space="0" w:color="auto"/>
              <w:bottom w:val="single" w:sz="8" w:space="0" w:color="auto"/>
              <w:right w:val="single" w:sz="8" w:space="0" w:color="auto"/>
            </w:tcBorders>
            <w:vAlign w:val="center"/>
          </w:tcPr>
          <w:p w:rsidR="00B53285" w:rsidRPr="008A3752" w:rsidRDefault="00B53285" w:rsidP="00B53285">
            <w:pPr>
              <w:spacing w:before="0" w:beforeAutospacing="0" w:after="200"/>
              <w:jc w:val="center"/>
              <w:rPr>
                <w:rFonts w:ascii="Arial" w:hAnsi="Arial" w:cs="Arial"/>
                <w:sz w:val="20"/>
                <w:szCs w:val="20"/>
              </w:rPr>
            </w:pPr>
            <w:r w:rsidRPr="008A3752">
              <w:rPr>
                <w:rFonts w:ascii="Arial" w:hAnsi="Arial" w:cs="Arial"/>
                <w:sz w:val="20"/>
                <w:szCs w:val="20"/>
              </w:rPr>
              <w:t>8.793</w:t>
            </w:r>
          </w:p>
        </w:tc>
        <w:tc>
          <w:tcPr>
            <w:tcW w:w="1701" w:type="dxa"/>
            <w:tcBorders>
              <w:top w:val="single" w:sz="8" w:space="0" w:color="auto"/>
              <w:left w:val="single" w:sz="8" w:space="0" w:color="auto"/>
              <w:bottom w:val="single" w:sz="8" w:space="0" w:color="auto"/>
              <w:right w:val="single" w:sz="8" w:space="0" w:color="auto"/>
            </w:tcBorders>
            <w:noWrap/>
            <w:vAlign w:val="center"/>
          </w:tcPr>
          <w:p w:rsidR="00B53285" w:rsidRPr="008A3752" w:rsidRDefault="00B53285" w:rsidP="00B53285">
            <w:pPr>
              <w:spacing w:after="200"/>
              <w:jc w:val="right"/>
              <w:rPr>
                <w:rFonts w:ascii="Arial" w:eastAsia="Times New Roman" w:hAnsi="Arial" w:cs="Arial"/>
                <w:color w:val="000000"/>
                <w:sz w:val="20"/>
                <w:szCs w:val="20"/>
                <w:lang w:eastAsia="ca-ES"/>
              </w:rPr>
            </w:pPr>
            <w:r w:rsidRPr="008A3752">
              <w:rPr>
                <w:rFonts w:ascii="Arial" w:eastAsia="Times New Roman" w:hAnsi="Arial" w:cs="Arial"/>
                <w:color w:val="000000"/>
                <w:sz w:val="20"/>
                <w:szCs w:val="20"/>
                <w:lang w:eastAsia="ca-ES"/>
              </w:rPr>
              <w:t>150.050.756,13</w:t>
            </w:r>
          </w:p>
        </w:tc>
        <w:tc>
          <w:tcPr>
            <w:tcW w:w="1559" w:type="dxa"/>
            <w:tcBorders>
              <w:top w:val="single" w:sz="8" w:space="0" w:color="auto"/>
              <w:left w:val="single" w:sz="8" w:space="0" w:color="auto"/>
              <w:bottom w:val="single" w:sz="8" w:space="0" w:color="auto"/>
              <w:right w:val="single" w:sz="8" w:space="0" w:color="auto"/>
            </w:tcBorders>
            <w:noWrap/>
            <w:vAlign w:val="center"/>
          </w:tcPr>
          <w:p w:rsidR="00B53285" w:rsidRPr="008A3752" w:rsidRDefault="00B53285" w:rsidP="00B53285">
            <w:pPr>
              <w:spacing w:after="200"/>
              <w:jc w:val="right"/>
              <w:rPr>
                <w:rFonts w:ascii="Arial" w:eastAsia="Times New Roman" w:hAnsi="Arial" w:cs="Arial"/>
                <w:color w:val="000000"/>
                <w:sz w:val="20"/>
                <w:szCs w:val="20"/>
                <w:lang w:eastAsia="ca-ES"/>
              </w:rPr>
            </w:pPr>
            <w:r w:rsidRPr="008A3752">
              <w:rPr>
                <w:rFonts w:ascii="Arial" w:eastAsia="Times New Roman" w:hAnsi="Arial" w:cs="Arial"/>
                <w:color w:val="000000"/>
                <w:sz w:val="20"/>
                <w:szCs w:val="20"/>
                <w:lang w:eastAsia="ca-ES"/>
              </w:rPr>
              <w:t>298.022,65</w:t>
            </w:r>
          </w:p>
        </w:tc>
        <w:tc>
          <w:tcPr>
            <w:tcW w:w="1843" w:type="dxa"/>
            <w:tcBorders>
              <w:top w:val="single" w:sz="8" w:space="0" w:color="auto"/>
              <w:left w:val="single" w:sz="8" w:space="0" w:color="auto"/>
              <w:bottom w:val="single" w:sz="8" w:space="0" w:color="auto"/>
              <w:right w:val="single" w:sz="8" w:space="0" w:color="auto"/>
            </w:tcBorders>
            <w:noWrap/>
            <w:vAlign w:val="center"/>
          </w:tcPr>
          <w:p w:rsidR="00B53285" w:rsidRPr="008A3752" w:rsidRDefault="00B53285" w:rsidP="00B53285">
            <w:pPr>
              <w:spacing w:after="200"/>
              <w:jc w:val="center"/>
              <w:rPr>
                <w:rFonts w:ascii="Arial" w:eastAsia="Times New Roman" w:hAnsi="Arial" w:cs="Arial"/>
                <w:color w:val="000000"/>
                <w:sz w:val="20"/>
                <w:szCs w:val="20"/>
                <w:lang w:eastAsia="ca-ES"/>
              </w:rPr>
            </w:pPr>
            <w:r w:rsidRPr="008A3752">
              <w:rPr>
                <w:rFonts w:ascii="Arial" w:eastAsia="Times New Roman" w:hAnsi="Arial" w:cs="Arial"/>
                <w:color w:val="000000"/>
                <w:sz w:val="20"/>
                <w:szCs w:val="20"/>
                <w:lang w:eastAsia="ca-ES"/>
              </w:rPr>
              <w:t>136.916.678,78</w:t>
            </w:r>
          </w:p>
        </w:tc>
        <w:tc>
          <w:tcPr>
            <w:tcW w:w="708" w:type="dxa"/>
            <w:tcBorders>
              <w:top w:val="single" w:sz="8" w:space="0" w:color="auto"/>
              <w:left w:val="single" w:sz="8" w:space="0" w:color="auto"/>
              <w:bottom w:val="single" w:sz="8" w:space="0" w:color="auto"/>
              <w:right w:val="single" w:sz="8" w:space="0" w:color="auto"/>
            </w:tcBorders>
            <w:noWrap/>
            <w:vAlign w:val="center"/>
          </w:tcPr>
          <w:p w:rsidR="00B53285" w:rsidRPr="008A3752" w:rsidRDefault="000F15A6" w:rsidP="00B53285">
            <w:pPr>
              <w:spacing w:after="200"/>
              <w:jc w:val="center"/>
              <w:rPr>
                <w:rFonts w:ascii="Arial" w:eastAsia="Times New Roman" w:hAnsi="Arial" w:cs="Arial"/>
                <w:b/>
                <w:bCs/>
                <w:sz w:val="20"/>
                <w:szCs w:val="20"/>
                <w:lang w:eastAsia="ca-ES"/>
              </w:rPr>
            </w:pPr>
            <w:r w:rsidRPr="008A3752">
              <w:rPr>
                <w:rFonts w:ascii="Arial" w:eastAsia="Times New Roman" w:hAnsi="Arial" w:cs="Arial"/>
                <w:b/>
                <w:bCs/>
                <w:sz w:val="20"/>
                <w:szCs w:val="20"/>
                <w:lang w:eastAsia="ca-ES"/>
              </w:rPr>
              <w:t>91,4</w:t>
            </w:r>
          </w:p>
        </w:tc>
      </w:tr>
      <w:tr w:rsidR="005D69B4" w:rsidRPr="008A3752" w:rsidTr="005D69B4">
        <w:trPr>
          <w:trHeight w:hRule="exact" w:val="284"/>
        </w:trPr>
        <w:tc>
          <w:tcPr>
            <w:tcW w:w="696" w:type="dxa"/>
            <w:tcBorders>
              <w:top w:val="single" w:sz="8" w:space="0" w:color="auto"/>
              <w:left w:val="single" w:sz="8" w:space="0" w:color="auto"/>
              <w:bottom w:val="single" w:sz="8" w:space="0" w:color="auto"/>
              <w:right w:val="single" w:sz="8" w:space="0" w:color="auto"/>
            </w:tcBorders>
            <w:noWrap/>
            <w:vAlign w:val="center"/>
          </w:tcPr>
          <w:p w:rsidR="009075E3" w:rsidRPr="008A3752" w:rsidRDefault="004C1B85" w:rsidP="009075E3">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2021</w:t>
            </w:r>
          </w:p>
        </w:tc>
        <w:tc>
          <w:tcPr>
            <w:tcW w:w="1446" w:type="dxa"/>
            <w:tcBorders>
              <w:top w:val="single" w:sz="8" w:space="0" w:color="auto"/>
              <w:left w:val="single" w:sz="8" w:space="0" w:color="auto"/>
              <w:bottom w:val="single" w:sz="8" w:space="0" w:color="auto"/>
              <w:right w:val="single" w:sz="8" w:space="0" w:color="auto"/>
            </w:tcBorders>
            <w:noWrap/>
            <w:vAlign w:val="center"/>
          </w:tcPr>
          <w:p w:rsidR="004C1B85" w:rsidRPr="008A3752" w:rsidRDefault="004C1B85" w:rsidP="004C1B85">
            <w:pPr>
              <w:jc w:val="center"/>
              <w:rPr>
                <w:rFonts w:ascii="Arial" w:hAnsi="Arial" w:cs="Arial"/>
                <w:sz w:val="20"/>
                <w:szCs w:val="20"/>
              </w:rPr>
            </w:pPr>
            <w:r w:rsidRPr="008A3752">
              <w:rPr>
                <w:rFonts w:ascii="Arial" w:hAnsi="Arial" w:cs="Arial"/>
                <w:sz w:val="20"/>
                <w:szCs w:val="20"/>
              </w:rPr>
              <w:t>38.058</w:t>
            </w:r>
          </w:p>
          <w:p w:rsidR="009075E3" w:rsidRPr="008A3752" w:rsidRDefault="009075E3" w:rsidP="009075E3">
            <w:pPr>
              <w:spacing w:before="0" w:beforeAutospacing="0" w:after="200"/>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vAlign w:val="center"/>
          </w:tcPr>
          <w:p w:rsidR="004C1B85" w:rsidRPr="008A3752" w:rsidRDefault="004C1B85" w:rsidP="004C1B85">
            <w:pPr>
              <w:jc w:val="center"/>
              <w:rPr>
                <w:rFonts w:ascii="Arial" w:hAnsi="Arial" w:cs="Arial"/>
                <w:sz w:val="20"/>
                <w:szCs w:val="20"/>
              </w:rPr>
            </w:pPr>
            <w:r w:rsidRPr="008A3752">
              <w:rPr>
                <w:rFonts w:ascii="Arial" w:hAnsi="Arial" w:cs="Arial"/>
                <w:sz w:val="20"/>
                <w:szCs w:val="20"/>
              </w:rPr>
              <w:t>6.791</w:t>
            </w:r>
          </w:p>
          <w:p w:rsidR="009075E3" w:rsidRPr="008A3752" w:rsidRDefault="009075E3" w:rsidP="009075E3">
            <w:pPr>
              <w:spacing w:before="0" w:beforeAutospacing="0" w:after="200"/>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noWrap/>
            <w:vAlign w:val="center"/>
          </w:tcPr>
          <w:p w:rsidR="004C1B85" w:rsidRPr="008A3752" w:rsidRDefault="004C1B85" w:rsidP="004C1B85">
            <w:pPr>
              <w:jc w:val="right"/>
              <w:rPr>
                <w:rFonts w:ascii="Arial" w:hAnsi="Arial" w:cs="Arial"/>
                <w:sz w:val="20"/>
                <w:szCs w:val="20"/>
              </w:rPr>
            </w:pPr>
            <w:r w:rsidRPr="008A3752">
              <w:rPr>
                <w:rFonts w:ascii="Arial" w:hAnsi="Arial" w:cs="Arial"/>
                <w:sz w:val="20"/>
                <w:szCs w:val="20"/>
              </w:rPr>
              <w:t>158.629.005,19</w:t>
            </w:r>
          </w:p>
          <w:p w:rsidR="009075E3" w:rsidRPr="008A3752" w:rsidRDefault="009075E3" w:rsidP="009075E3">
            <w:pPr>
              <w:spacing w:after="200"/>
              <w:jc w:val="right"/>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9075E3" w:rsidRPr="008A3752" w:rsidRDefault="004C1B85" w:rsidP="009075E3">
            <w:pPr>
              <w:spacing w:after="200"/>
              <w:jc w:val="right"/>
              <w:rPr>
                <w:rFonts w:ascii="Arial" w:eastAsia="Times New Roman" w:hAnsi="Arial" w:cs="Arial"/>
                <w:color w:val="000000"/>
                <w:sz w:val="20"/>
                <w:szCs w:val="20"/>
                <w:lang w:eastAsia="ca-ES"/>
              </w:rPr>
            </w:pPr>
            <w:r w:rsidRPr="008A3752">
              <w:rPr>
                <w:rFonts w:ascii="Arial" w:eastAsia="Times New Roman" w:hAnsi="Arial" w:cs="Arial"/>
                <w:color w:val="000000"/>
                <w:sz w:val="20"/>
                <w:szCs w:val="20"/>
                <w:lang w:eastAsia="ca-ES"/>
              </w:rPr>
              <w:t>1.784.552,92</w:t>
            </w:r>
          </w:p>
        </w:tc>
        <w:tc>
          <w:tcPr>
            <w:tcW w:w="1843" w:type="dxa"/>
            <w:tcBorders>
              <w:top w:val="single" w:sz="8" w:space="0" w:color="auto"/>
              <w:left w:val="single" w:sz="8" w:space="0" w:color="auto"/>
              <w:bottom w:val="single" w:sz="8" w:space="0" w:color="auto"/>
              <w:right w:val="single" w:sz="8" w:space="0" w:color="auto"/>
            </w:tcBorders>
            <w:noWrap/>
            <w:vAlign w:val="center"/>
          </w:tcPr>
          <w:p w:rsidR="009075E3" w:rsidRPr="008A3752" w:rsidRDefault="004C1B85" w:rsidP="009075E3">
            <w:pPr>
              <w:spacing w:after="200"/>
              <w:jc w:val="center"/>
              <w:rPr>
                <w:rFonts w:ascii="Arial" w:eastAsia="Times New Roman" w:hAnsi="Arial" w:cs="Arial"/>
                <w:color w:val="000000"/>
                <w:sz w:val="20"/>
                <w:szCs w:val="20"/>
                <w:lang w:eastAsia="ca-ES"/>
              </w:rPr>
            </w:pPr>
            <w:r w:rsidRPr="008A3752">
              <w:rPr>
                <w:rFonts w:ascii="Arial" w:eastAsia="Times New Roman" w:hAnsi="Arial" w:cs="Arial"/>
                <w:color w:val="000000"/>
                <w:sz w:val="20"/>
                <w:szCs w:val="20"/>
                <w:lang w:eastAsia="ca-ES"/>
              </w:rPr>
              <w:t>142.492.687,45</w:t>
            </w:r>
          </w:p>
        </w:tc>
        <w:tc>
          <w:tcPr>
            <w:tcW w:w="708" w:type="dxa"/>
            <w:tcBorders>
              <w:top w:val="single" w:sz="8" w:space="0" w:color="auto"/>
              <w:left w:val="single" w:sz="8" w:space="0" w:color="auto"/>
              <w:bottom w:val="single" w:sz="8" w:space="0" w:color="auto"/>
              <w:right w:val="single" w:sz="8" w:space="0" w:color="auto"/>
            </w:tcBorders>
            <w:noWrap/>
            <w:vAlign w:val="center"/>
          </w:tcPr>
          <w:p w:rsidR="009075E3" w:rsidRPr="008A3752" w:rsidRDefault="004C1B85" w:rsidP="009075E3">
            <w:pPr>
              <w:spacing w:after="200"/>
              <w:jc w:val="center"/>
              <w:rPr>
                <w:rFonts w:ascii="Arial" w:eastAsia="Times New Roman" w:hAnsi="Arial" w:cs="Arial"/>
                <w:b/>
                <w:bCs/>
                <w:sz w:val="20"/>
                <w:szCs w:val="20"/>
                <w:lang w:eastAsia="ca-ES"/>
              </w:rPr>
            </w:pPr>
            <w:r w:rsidRPr="008A3752">
              <w:rPr>
                <w:rFonts w:ascii="Arial" w:eastAsia="Times New Roman" w:hAnsi="Arial" w:cs="Arial"/>
                <w:b/>
                <w:bCs/>
                <w:sz w:val="20"/>
                <w:szCs w:val="20"/>
                <w:lang w:eastAsia="ca-ES"/>
              </w:rPr>
              <w:t>90,8</w:t>
            </w:r>
          </w:p>
        </w:tc>
      </w:tr>
      <w:tr w:rsidR="009E1887" w:rsidRPr="00364975" w:rsidTr="00503F15">
        <w:trPr>
          <w:trHeight w:hRule="exact" w:val="284"/>
        </w:trPr>
        <w:tc>
          <w:tcPr>
            <w:tcW w:w="696" w:type="dxa"/>
            <w:tcBorders>
              <w:top w:val="single" w:sz="8" w:space="0" w:color="auto"/>
              <w:left w:val="single" w:sz="8" w:space="0" w:color="auto"/>
              <w:bottom w:val="single" w:sz="8" w:space="0" w:color="auto"/>
              <w:right w:val="single" w:sz="8" w:space="0" w:color="auto"/>
            </w:tcBorders>
            <w:noWrap/>
            <w:vAlign w:val="center"/>
          </w:tcPr>
          <w:p w:rsidR="009E1887" w:rsidRPr="008A3752" w:rsidRDefault="009E1887" w:rsidP="00503F15">
            <w:pPr>
              <w:spacing w:after="200"/>
              <w:jc w:val="center"/>
              <w:rPr>
                <w:rFonts w:ascii="Arial" w:eastAsia="Times New Roman" w:hAnsi="Arial" w:cs="Arial"/>
                <w:b/>
                <w:bCs/>
                <w:color w:val="000000"/>
                <w:sz w:val="20"/>
                <w:szCs w:val="20"/>
                <w:lang w:eastAsia="ca-ES"/>
              </w:rPr>
            </w:pPr>
            <w:r w:rsidRPr="008A3752">
              <w:rPr>
                <w:rFonts w:ascii="Arial" w:eastAsia="Times New Roman" w:hAnsi="Arial" w:cs="Arial"/>
                <w:b/>
                <w:bCs/>
                <w:color w:val="000000"/>
                <w:sz w:val="20"/>
                <w:szCs w:val="20"/>
                <w:lang w:eastAsia="ca-ES"/>
              </w:rPr>
              <w:t>2022</w:t>
            </w:r>
          </w:p>
        </w:tc>
        <w:tc>
          <w:tcPr>
            <w:tcW w:w="1446" w:type="dxa"/>
            <w:tcBorders>
              <w:top w:val="single" w:sz="8" w:space="0" w:color="auto"/>
              <w:left w:val="single" w:sz="8" w:space="0" w:color="auto"/>
              <w:bottom w:val="single" w:sz="8" w:space="0" w:color="auto"/>
              <w:right w:val="single" w:sz="8" w:space="0" w:color="auto"/>
            </w:tcBorders>
            <w:noWrap/>
            <w:vAlign w:val="center"/>
          </w:tcPr>
          <w:p w:rsidR="00D61015" w:rsidRPr="008A3752" w:rsidRDefault="00D61015" w:rsidP="00D61015">
            <w:pPr>
              <w:jc w:val="center"/>
              <w:rPr>
                <w:rFonts w:ascii="Arial" w:hAnsi="Arial" w:cs="Arial"/>
                <w:sz w:val="20"/>
                <w:szCs w:val="20"/>
              </w:rPr>
            </w:pPr>
            <w:r w:rsidRPr="008A3752">
              <w:rPr>
                <w:rFonts w:ascii="Arial" w:hAnsi="Arial" w:cs="Arial"/>
                <w:sz w:val="20"/>
                <w:szCs w:val="20"/>
              </w:rPr>
              <w:t>41.002</w:t>
            </w:r>
          </w:p>
          <w:p w:rsidR="009E1887" w:rsidRPr="008A3752" w:rsidRDefault="009E1887" w:rsidP="009E1887">
            <w:pPr>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vAlign w:val="center"/>
          </w:tcPr>
          <w:p w:rsidR="00D61015" w:rsidRPr="008A3752" w:rsidRDefault="00D61015" w:rsidP="00D61015">
            <w:pPr>
              <w:jc w:val="center"/>
              <w:rPr>
                <w:rFonts w:ascii="Arial" w:hAnsi="Arial" w:cs="Arial"/>
                <w:sz w:val="20"/>
                <w:szCs w:val="20"/>
              </w:rPr>
            </w:pPr>
            <w:r w:rsidRPr="008A3752">
              <w:rPr>
                <w:rFonts w:ascii="Arial" w:hAnsi="Arial" w:cs="Arial"/>
                <w:sz w:val="20"/>
                <w:szCs w:val="20"/>
              </w:rPr>
              <w:t>6.883</w:t>
            </w:r>
          </w:p>
          <w:p w:rsidR="009E1887" w:rsidRPr="008A3752" w:rsidRDefault="009E1887" w:rsidP="009E1887">
            <w:pPr>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noWrap/>
            <w:vAlign w:val="center"/>
          </w:tcPr>
          <w:p w:rsidR="00D61015" w:rsidRPr="008A3752" w:rsidRDefault="00D61015" w:rsidP="00D61015">
            <w:pPr>
              <w:jc w:val="right"/>
              <w:rPr>
                <w:rFonts w:ascii="Arial" w:hAnsi="Arial" w:cs="Arial"/>
                <w:color w:val="000000"/>
                <w:sz w:val="20"/>
                <w:szCs w:val="20"/>
              </w:rPr>
            </w:pPr>
            <w:r w:rsidRPr="008A3752">
              <w:rPr>
                <w:rFonts w:ascii="Arial" w:hAnsi="Arial" w:cs="Arial"/>
                <w:color w:val="000000"/>
                <w:sz w:val="20"/>
                <w:szCs w:val="20"/>
              </w:rPr>
              <w:t>163.699.249,56</w:t>
            </w:r>
          </w:p>
          <w:p w:rsidR="009E1887" w:rsidRPr="008A3752" w:rsidRDefault="009E1887" w:rsidP="009E1887">
            <w:pPr>
              <w:jc w:val="right"/>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8A3752" w:rsidRPr="008A3752" w:rsidRDefault="008A3752" w:rsidP="008A3752">
            <w:pPr>
              <w:jc w:val="right"/>
              <w:rPr>
                <w:rFonts w:ascii="Arial" w:hAnsi="Arial" w:cs="Arial"/>
                <w:color w:val="000000"/>
                <w:sz w:val="20"/>
                <w:szCs w:val="20"/>
              </w:rPr>
            </w:pPr>
            <w:r w:rsidRPr="008A3752">
              <w:rPr>
                <w:rFonts w:ascii="Arial" w:hAnsi="Arial" w:cs="Arial"/>
                <w:color w:val="000000"/>
                <w:sz w:val="20"/>
                <w:szCs w:val="20"/>
              </w:rPr>
              <w:t>663.420,62</w:t>
            </w:r>
          </w:p>
          <w:p w:rsidR="009E1887" w:rsidRPr="008A3752" w:rsidRDefault="009E1887" w:rsidP="00503F15">
            <w:pPr>
              <w:spacing w:after="200"/>
              <w:jc w:val="right"/>
              <w:rPr>
                <w:rFonts w:ascii="Arial" w:eastAsia="Times New Roman" w:hAnsi="Arial" w:cs="Arial"/>
                <w:color w:val="000000"/>
                <w:sz w:val="20"/>
                <w:szCs w:val="20"/>
                <w:lang w:eastAsia="ca-ES"/>
              </w:rPr>
            </w:pPr>
          </w:p>
        </w:tc>
        <w:tc>
          <w:tcPr>
            <w:tcW w:w="1843" w:type="dxa"/>
            <w:tcBorders>
              <w:top w:val="single" w:sz="8" w:space="0" w:color="auto"/>
              <w:left w:val="single" w:sz="8" w:space="0" w:color="auto"/>
              <w:bottom w:val="single" w:sz="8" w:space="0" w:color="auto"/>
              <w:right w:val="single" w:sz="8" w:space="0" w:color="auto"/>
            </w:tcBorders>
            <w:noWrap/>
            <w:vAlign w:val="center"/>
          </w:tcPr>
          <w:p w:rsidR="009E1887" w:rsidRPr="008A3752" w:rsidRDefault="008A3752" w:rsidP="00503F15">
            <w:pPr>
              <w:spacing w:after="200"/>
              <w:jc w:val="center"/>
              <w:rPr>
                <w:rFonts w:ascii="Arial" w:eastAsia="Times New Roman" w:hAnsi="Arial" w:cs="Arial"/>
                <w:color w:val="000000"/>
                <w:sz w:val="20"/>
                <w:szCs w:val="20"/>
                <w:lang w:eastAsia="ca-ES"/>
              </w:rPr>
            </w:pPr>
            <w:r w:rsidRPr="008A3752">
              <w:rPr>
                <w:rFonts w:ascii="Arial" w:eastAsia="Times New Roman" w:hAnsi="Arial" w:cs="Arial"/>
                <w:color w:val="000000"/>
                <w:sz w:val="20"/>
                <w:szCs w:val="20"/>
                <w:lang w:eastAsia="ca-ES"/>
              </w:rPr>
              <w:t>150.595.645.02</w:t>
            </w:r>
          </w:p>
        </w:tc>
        <w:tc>
          <w:tcPr>
            <w:tcW w:w="708" w:type="dxa"/>
            <w:tcBorders>
              <w:top w:val="single" w:sz="8" w:space="0" w:color="auto"/>
              <w:left w:val="single" w:sz="8" w:space="0" w:color="auto"/>
              <w:bottom w:val="single" w:sz="8" w:space="0" w:color="auto"/>
              <w:right w:val="single" w:sz="8" w:space="0" w:color="auto"/>
            </w:tcBorders>
            <w:noWrap/>
            <w:vAlign w:val="center"/>
          </w:tcPr>
          <w:p w:rsidR="009E1887" w:rsidRPr="008A3752" w:rsidRDefault="008A3752" w:rsidP="00E33563">
            <w:pPr>
              <w:spacing w:after="200"/>
              <w:jc w:val="center"/>
              <w:rPr>
                <w:rFonts w:ascii="Arial" w:eastAsia="Times New Roman" w:hAnsi="Arial" w:cs="Arial"/>
                <w:b/>
                <w:bCs/>
                <w:sz w:val="20"/>
                <w:szCs w:val="20"/>
                <w:lang w:eastAsia="ca-ES"/>
              </w:rPr>
            </w:pPr>
            <w:r w:rsidRPr="008A3752">
              <w:rPr>
                <w:rFonts w:ascii="Arial" w:eastAsia="Times New Roman" w:hAnsi="Arial" w:cs="Arial"/>
                <w:b/>
                <w:bCs/>
                <w:sz w:val="20"/>
                <w:szCs w:val="20"/>
                <w:lang w:eastAsia="ca-ES"/>
              </w:rPr>
              <w:t>92,</w:t>
            </w:r>
            <w:r w:rsidR="00E33563">
              <w:rPr>
                <w:rFonts w:ascii="Arial" w:eastAsia="Times New Roman" w:hAnsi="Arial" w:cs="Arial"/>
                <w:b/>
                <w:bCs/>
                <w:sz w:val="20"/>
                <w:szCs w:val="20"/>
                <w:lang w:eastAsia="ca-ES"/>
              </w:rPr>
              <w:t>4</w:t>
            </w:r>
          </w:p>
        </w:tc>
      </w:tr>
    </w:tbl>
    <w:p w:rsidR="009075E3" w:rsidRPr="00735201" w:rsidRDefault="009075E3" w:rsidP="009075E3">
      <w:pPr>
        <w:spacing w:before="0" w:beforeAutospacing="0" w:after="200"/>
        <w:jc w:val="both"/>
        <w:rPr>
          <w:rFonts w:ascii="Arial" w:hAnsi="Arial"/>
          <w:b/>
        </w:rPr>
      </w:pPr>
    </w:p>
    <w:p w:rsidR="009075E3" w:rsidRPr="00735201" w:rsidRDefault="009075E3" w:rsidP="009075E3">
      <w:pPr>
        <w:spacing w:before="0" w:beforeAutospacing="0" w:after="200"/>
        <w:jc w:val="both"/>
        <w:rPr>
          <w:rFonts w:ascii="Arial" w:hAnsi="Arial"/>
          <w:b/>
        </w:rPr>
      </w:pPr>
      <w:r w:rsidRPr="00735201">
        <w:rPr>
          <w:rFonts w:ascii="Arial" w:hAnsi="Arial"/>
          <w:b/>
        </w:rPr>
        <w:t>IVTM – Impost sobre vehicles de tracció mecànica</w:t>
      </w:r>
    </w:p>
    <w:tbl>
      <w:tblPr>
        <w:tblW w:w="9654" w:type="dxa"/>
        <w:tblInd w:w="55" w:type="dxa"/>
        <w:tblLayout w:type="fixed"/>
        <w:tblCellMar>
          <w:left w:w="70" w:type="dxa"/>
          <w:right w:w="70" w:type="dxa"/>
        </w:tblCellMar>
        <w:tblLook w:val="04A0" w:firstRow="1" w:lastRow="0" w:firstColumn="1" w:lastColumn="0" w:noHBand="0" w:noVBand="1"/>
      </w:tblPr>
      <w:tblGrid>
        <w:gridCol w:w="696"/>
        <w:gridCol w:w="1446"/>
        <w:gridCol w:w="1701"/>
        <w:gridCol w:w="1701"/>
        <w:gridCol w:w="1559"/>
        <w:gridCol w:w="1843"/>
        <w:gridCol w:w="708"/>
      </w:tblGrid>
      <w:tr w:rsidR="005D69B4" w:rsidRPr="00735201" w:rsidTr="005D69B4">
        <w:trPr>
          <w:trHeight w:hRule="exact" w:val="284"/>
        </w:trPr>
        <w:tc>
          <w:tcPr>
            <w:tcW w:w="696"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ANYS</w:t>
            </w:r>
          </w:p>
        </w:tc>
        <w:tc>
          <w:tcPr>
            <w:tcW w:w="1446"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NOMBRE</w:t>
            </w:r>
          </w:p>
        </w:tc>
        <w:tc>
          <w:tcPr>
            <w:tcW w:w="1701" w:type="dxa"/>
            <w:tcBorders>
              <w:top w:val="single" w:sz="8" w:space="0" w:color="auto"/>
              <w:left w:val="nil"/>
              <w:bottom w:val="nil"/>
              <w:right w:val="single" w:sz="4"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NOMBRE</w:t>
            </w:r>
          </w:p>
        </w:tc>
        <w:tc>
          <w:tcPr>
            <w:tcW w:w="1701"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CÀRREC</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INCIDÈNCIES</w:t>
            </w:r>
          </w:p>
        </w:tc>
        <w:tc>
          <w:tcPr>
            <w:tcW w:w="1843"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hAnsi="Arial" w:cs="Arial"/>
                <w:b/>
                <w:bCs/>
                <w:sz w:val="20"/>
                <w:szCs w:val="20"/>
              </w:rPr>
              <w:t>COBRAMENT</w:t>
            </w:r>
          </w:p>
        </w:tc>
        <w:tc>
          <w:tcPr>
            <w:tcW w:w="708" w:type="dxa"/>
            <w:tcBorders>
              <w:top w:val="single" w:sz="8" w:space="0" w:color="auto"/>
              <w:left w:val="nil"/>
              <w:bottom w:val="nil"/>
              <w:right w:val="single" w:sz="8" w:space="0" w:color="auto"/>
            </w:tcBorders>
            <w:shd w:val="clear" w:color="auto" w:fill="D99594" w:themeFill="accent2" w:themeFillTint="99"/>
            <w:noWrap/>
            <w:vAlign w:val="bottom"/>
            <w:hideMark/>
          </w:tcPr>
          <w:p w:rsidR="009075E3" w:rsidRPr="00735201" w:rsidRDefault="009075E3" w:rsidP="009075E3">
            <w:pPr>
              <w:spacing w:after="200"/>
              <w:jc w:val="both"/>
              <w:rPr>
                <w:rFonts w:ascii="Calibri" w:eastAsia="Times New Roman" w:hAnsi="Calibri" w:cs="Times New Roman"/>
                <w:color w:val="000000"/>
                <w:lang w:eastAsia="ca-ES"/>
              </w:rPr>
            </w:pPr>
            <w:r w:rsidRPr="00735201">
              <w:rPr>
                <w:rFonts w:ascii="Calibri" w:eastAsia="Times New Roman" w:hAnsi="Calibri" w:cs="Times New Roman"/>
                <w:color w:val="000000"/>
                <w:lang w:eastAsia="ca-ES"/>
              </w:rPr>
              <w:t> </w:t>
            </w:r>
          </w:p>
        </w:tc>
      </w:tr>
      <w:tr w:rsidR="005D69B4" w:rsidRPr="00735201" w:rsidTr="005D69B4">
        <w:trPr>
          <w:trHeight w:hRule="exact" w:val="284"/>
        </w:trPr>
        <w:tc>
          <w:tcPr>
            <w:tcW w:w="696" w:type="dxa"/>
            <w:vMerge/>
            <w:tcBorders>
              <w:top w:val="single" w:sz="8" w:space="0" w:color="auto"/>
              <w:left w:val="single" w:sz="8" w:space="0" w:color="auto"/>
              <w:bottom w:val="single" w:sz="8" w:space="0" w:color="auto"/>
              <w:right w:val="single" w:sz="8" w:space="0" w:color="auto"/>
            </w:tcBorders>
            <w:vAlign w:val="center"/>
            <w:hideMark/>
          </w:tcPr>
          <w:p w:rsidR="009075E3" w:rsidRPr="00735201" w:rsidRDefault="009075E3" w:rsidP="009075E3">
            <w:pPr>
              <w:spacing w:before="0" w:beforeAutospacing="0" w:after="200"/>
              <w:jc w:val="both"/>
              <w:rPr>
                <w:rFonts w:ascii="Arial" w:eastAsia="Times New Roman" w:hAnsi="Arial" w:cs="Arial"/>
                <w:b/>
                <w:bCs/>
                <w:color w:val="000000"/>
                <w:sz w:val="20"/>
                <w:szCs w:val="20"/>
                <w:lang w:eastAsia="ca-ES"/>
              </w:rPr>
            </w:pPr>
          </w:p>
        </w:tc>
        <w:tc>
          <w:tcPr>
            <w:tcW w:w="1446"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REBUTS</w:t>
            </w:r>
          </w:p>
        </w:tc>
        <w:tc>
          <w:tcPr>
            <w:tcW w:w="1701" w:type="dxa"/>
            <w:tcBorders>
              <w:top w:val="nil"/>
              <w:left w:val="nil"/>
              <w:bottom w:val="single" w:sz="8" w:space="0" w:color="auto"/>
              <w:right w:val="single" w:sz="4"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LIQUIDACIONS</w:t>
            </w:r>
          </w:p>
        </w:tc>
        <w:tc>
          <w:tcPr>
            <w:tcW w:w="1701"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TOTAL</w:t>
            </w:r>
          </w:p>
        </w:tc>
        <w:tc>
          <w:tcPr>
            <w:tcW w:w="1559" w:type="dxa"/>
            <w:tcBorders>
              <w:top w:val="nil"/>
              <w:left w:val="nil"/>
              <w:bottom w:val="single" w:sz="8" w:space="0" w:color="auto"/>
              <w:right w:val="single" w:sz="8" w:space="0" w:color="auto"/>
            </w:tcBorders>
            <w:shd w:val="clear" w:color="auto" w:fill="D99594" w:themeFill="accent2" w:themeFillTint="99"/>
            <w:vAlign w:val="center"/>
          </w:tcPr>
          <w:p w:rsidR="009075E3" w:rsidRPr="00735201" w:rsidRDefault="009075E3" w:rsidP="009075E3">
            <w:pPr>
              <w:spacing w:after="200"/>
              <w:jc w:val="center"/>
              <w:rPr>
                <w:rFonts w:ascii="Arial" w:eastAsia="Times New Roman" w:hAnsi="Arial" w:cs="Arial"/>
                <w:b/>
                <w:bCs/>
                <w:color w:val="000000"/>
                <w:sz w:val="20"/>
                <w:szCs w:val="20"/>
                <w:lang w:eastAsia="ca-ES"/>
              </w:rPr>
            </w:pPr>
          </w:p>
        </w:tc>
        <w:tc>
          <w:tcPr>
            <w:tcW w:w="1843"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735201" w:rsidRDefault="009075E3" w:rsidP="009075E3">
            <w:pPr>
              <w:spacing w:before="0" w:after="200"/>
              <w:jc w:val="both"/>
              <w:rPr>
                <w:rFonts w:cs="Times New Roman"/>
              </w:rPr>
            </w:pPr>
          </w:p>
        </w:tc>
        <w:tc>
          <w:tcPr>
            <w:tcW w:w="708"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735201" w:rsidRDefault="009075E3"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w:t>
            </w:r>
          </w:p>
        </w:tc>
      </w:tr>
      <w:tr w:rsidR="005D69B4" w:rsidRPr="00735201" w:rsidTr="005D69B4">
        <w:trPr>
          <w:trHeight w:hRule="exact" w:val="284"/>
        </w:trPr>
        <w:tc>
          <w:tcPr>
            <w:tcW w:w="696" w:type="dxa"/>
            <w:tcBorders>
              <w:top w:val="single" w:sz="8" w:space="0" w:color="auto"/>
              <w:left w:val="single" w:sz="8" w:space="0" w:color="auto"/>
              <w:bottom w:val="single" w:sz="8" w:space="0" w:color="auto"/>
              <w:right w:val="single" w:sz="8" w:space="0" w:color="auto"/>
            </w:tcBorders>
            <w:noWrap/>
            <w:vAlign w:val="center"/>
          </w:tcPr>
          <w:p w:rsidR="00B53285" w:rsidRPr="00735201" w:rsidRDefault="00B53285" w:rsidP="00B53285">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2020</w:t>
            </w:r>
          </w:p>
        </w:tc>
        <w:tc>
          <w:tcPr>
            <w:tcW w:w="1446" w:type="dxa"/>
            <w:tcBorders>
              <w:top w:val="single" w:sz="8" w:space="0" w:color="auto"/>
              <w:left w:val="single" w:sz="8" w:space="0" w:color="auto"/>
              <w:bottom w:val="single" w:sz="8" w:space="0" w:color="auto"/>
              <w:right w:val="single" w:sz="8" w:space="0" w:color="auto"/>
            </w:tcBorders>
            <w:noWrap/>
            <w:vAlign w:val="center"/>
          </w:tcPr>
          <w:p w:rsidR="00B53285" w:rsidRPr="00735201" w:rsidRDefault="00B53285" w:rsidP="00B53285">
            <w:pPr>
              <w:spacing w:before="0" w:beforeAutospacing="0" w:after="200"/>
              <w:jc w:val="center"/>
              <w:rPr>
                <w:rFonts w:ascii="Arial" w:hAnsi="Arial" w:cs="Arial"/>
                <w:sz w:val="20"/>
                <w:szCs w:val="20"/>
              </w:rPr>
            </w:pPr>
            <w:r w:rsidRPr="00735201">
              <w:rPr>
                <w:rFonts w:ascii="Arial" w:hAnsi="Arial" w:cs="Arial"/>
                <w:sz w:val="20"/>
                <w:szCs w:val="20"/>
              </w:rPr>
              <w:t>2.041.742</w:t>
            </w:r>
          </w:p>
        </w:tc>
        <w:tc>
          <w:tcPr>
            <w:tcW w:w="1701" w:type="dxa"/>
            <w:tcBorders>
              <w:top w:val="single" w:sz="8" w:space="0" w:color="auto"/>
              <w:left w:val="single" w:sz="8" w:space="0" w:color="auto"/>
              <w:bottom w:val="single" w:sz="8" w:space="0" w:color="auto"/>
              <w:right w:val="single" w:sz="8" w:space="0" w:color="auto"/>
            </w:tcBorders>
            <w:vAlign w:val="center"/>
          </w:tcPr>
          <w:p w:rsidR="00B53285" w:rsidRPr="00735201" w:rsidRDefault="00B53285" w:rsidP="00B53285">
            <w:pPr>
              <w:spacing w:before="0" w:beforeAutospacing="0" w:after="200"/>
              <w:jc w:val="center"/>
              <w:rPr>
                <w:rFonts w:ascii="Arial" w:hAnsi="Arial" w:cs="Arial"/>
                <w:sz w:val="20"/>
                <w:szCs w:val="20"/>
              </w:rPr>
            </w:pPr>
            <w:r w:rsidRPr="00735201">
              <w:rPr>
                <w:rFonts w:ascii="Arial" w:hAnsi="Arial" w:cs="Arial"/>
                <w:sz w:val="20"/>
                <w:szCs w:val="20"/>
              </w:rPr>
              <w:t>293.581</w:t>
            </w:r>
          </w:p>
        </w:tc>
        <w:tc>
          <w:tcPr>
            <w:tcW w:w="1701" w:type="dxa"/>
            <w:tcBorders>
              <w:top w:val="single" w:sz="8" w:space="0" w:color="auto"/>
              <w:left w:val="single" w:sz="8" w:space="0" w:color="auto"/>
              <w:bottom w:val="single" w:sz="8" w:space="0" w:color="auto"/>
              <w:right w:val="single" w:sz="8" w:space="0" w:color="auto"/>
            </w:tcBorders>
            <w:noWrap/>
            <w:vAlign w:val="center"/>
          </w:tcPr>
          <w:p w:rsidR="00B53285" w:rsidRPr="00735201" w:rsidRDefault="00B53285" w:rsidP="00B53285">
            <w:pPr>
              <w:spacing w:after="200"/>
              <w:jc w:val="right"/>
              <w:rPr>
                <w:rFonts w:ascii="Arial" w:eastAsia="Times New Roman" w:hAnsi="Arial" w:cs="Arial"/>
                <w:color w:val="000000"/>
                <w:sz w:val="20"/>
                <w:szCs w:val="20"/>
                <w:lang w:eastAsia="ca-ES"/>
              </w:rPr>
            </w:pPr>
            <w:r w:rsidRPr="00735201">
              <w:rPr>
                <w:rFonts w:ascii="Arial" w:eastAsia="Times New Roman" w:hAnsi="Arial" w:cs="Arial"/>
                <w:color w:val="000000"/>
                <w:sz w:val="20"/>
                <w:szCs w:val="20"/>
                <w:lang w:eastAsia="ca-ES"/>
              </w:rPr>
              <w:t>175.290.535,79</w:t>
            </w:r>
          </w:p>
        </w:tc>
        <w:tc>
          <w:tcPr>
            <w:tcW w:w="1559" w:type="dxa"/>
            <w:tcBorders>
              <w:top w:val="single" w:sz="8" w:space="0" w:color="auto"/>
              <w:left w:val="single" w:sz="8" w:space="0" w:color="auto"/>
              <w:bottom w:val="single" w:sz="8" w:space="0" w:color="auto"/>
              <w:right w:val="single" w:sz="8" w:space="0" w:color="auto"/>
            </w:tcBorders>
            <w:noWrap/>
            <w:vAlign w:val="center"/>
          </w:tcPr>
          <w:p w:rsidR="00B53285" w:rsidRPr="00735201" w:rsidRDefault="00B53285" w:rsidP="00B53285">
            <w:pPr>
              <w:spacing w:after="200"/>
              <w:jc w:val="right"/>
              <w:rPr>
                <w:rFonts w:ascii="Arial" w:eastAsia="Times New Roman" w:hAnsi="Arial" w:cs="Arial"/>
                <w:color w:val="000000"/>
                <w:sz w:val="20"/>
                <w:szCs w:val="20"/>
                <w:lang w:eastAsia="ca-ES"/>
              </w:rPr>
            </w:pPr>
            <w:r w:rsidRPr="00735201">
              <w:rPr>
                <w:rFonts w:ascii="Arial" w:eastAsia="Times New Roman" w:hAnsi="Arial" w:cs="Arial"/>
                <w:color w:val="000000"/>
                <w:sz w:val="20"/>
                <w:szCs w:val="20"/>
                <w:lang w:eastAsia="ca-ES"/>
              </w:rPr>
              <w:t>1.120.804,03</w:t>
            </w:r>
          </w:p>
        </w:tc>
        <w:tc>
          <w:tcPr>
            <w:tcW w:w="1843" w:type="dxa"/>
            <w:tcBorders>
              <w:top w:val="single" w:sz="8" w:space="0" w:color="auto"/>
              <w:left w:val="single" w:sz="8" w:space="0" w:color="auto"/>
              <w:bottom w:val="single" w:sz="8" w:space="0" w:color="auto"/>
              <w:right w:val="single" w:sz="8" w:space="0" w:color="auto"/>
            </w:tcBorders>
            <w:noWrap/>
            <w:vAlign w:val="center"/>
          </w:tcPr>
          <w:p w:rsidR="00B53285" w:rsidRPr="00735201" w:rsidRDefault="00B53285" w:rsidP="00B53285">
            <w:pPr>
              <w:spacing w:after="200"/>
              <w:jc w:val="center"/>
              <w:rPr>
                <w:rFonts w:ascii="Arial" w:eastAsia="Times New Roman" w:hAnsi="Arial" w:cs="Arial"/>
                <w:color w:val="000000"/>
                <w:sz w:val="20"/>
                <w:szCs w:val="20"/>
                <w:lang w:eastAsia="ca-ES"/>
              </w:rPr>
            </w:pPr>
            <w:r w:rsidRPr="00735201">
              <w:rPr>
                <w:rFonts w:ascii="Arial" w:eastAsia="Times New Roman" w:hAnsi="Arial" w:cs="Arial"/>
                <w:color w:val="000000"/>
                <w:sz w:val="20"/>
                <w:szCs w:val="20"/>
                <w:lang w:eastAsia="ca-ES"/>
              </w:rPr>
              <w:t>132.346.823,07</w:t>
            </w:r>
          </w:p>
        </w:tc>
        <w:tc>
          <w:tcPr>
            <w:tcW w:w="708" w:type="dxa"/>
            <w:tcBorders>
              <w:top w:val="single" w:sz="8" w:space="0" w:color="auto"/>
              <w:left w:val="single" w:sz="8" w:space="0" w:color="auto"/>
              <w:bottom w:val="single" w:sz="8" w:space="0" w:color="auto"/>
              <w:right w:val="single" w:sz="8" w:space="0" w:color="auto"/>
            </w:tcBorders>
            <w:noWrap/>
            <w:vAlign w:val="center"/>
          </w:tcPr>
          <w:p w:rsidR="00B53285" w:rsidRPr="00735201" w:rsidRDefault="000F15A6" w:rsidP="00B53285">
            <w:pPr>
              <w:spacing w:after="200"/>
              <w:jc w:val="center"/>
              <w:rPr>
                <w:rFonts w:ascii="Arial" w:eastAsia="Times New Roman" w:hAnsi="Arial" w:cs="Arial"/>
                <w:b/>
                <w:bCs/>
                <w:sz w:val="20"/>
                <w:szCs w:val="20"/>
                <w:lang w:eastAsia="ca-ES"/>
              </w:rPr>
            </w:pPr>
            <w:r w:rsidRPr="00735201">
              <w:rPr>
                <w:rFonts w:ascii="Arial" w:eastAsia="Times New Roman" w:hAnsi="Arial" w:cs="Arial"/>
                <w:b/>
                <w:bCs/>
                <w:sz w:val="20"/>
                <w:szCs w:val="20"/>
                <w:lang w:eastAsia="ca-ES"/>
              </w:rPr>
              <w:t>75,9</w:t>
            </w:r>
          </w:p>
        </w:tc>
      </w:tr>
      <w:tr w:rsidR="005D69B4" w:rsidRPr="00735201" w:rsidTr="005D69B4">
        <w:trPr>
          <w:trHeight w:hRule="exact" w:val="284"/>
        </w:trPr>
        <w:tc>
          <w:tcPr>
            <w:tcW w:w="696" w:type="dxa"/>
            <w:tcBorders>
              <w:top w:val="single" w:sz="8" w:space="0" w:color="auto"/>
              <w:left w:val="single" w:sz="8" w:space="0" w:color="auto"/>
              <w:bottom w:val="single" w:sz="8" w:space="0" w:color="auto"/>
              <w:right w:val="single" w:sz="8" w:space="0" w:color="auto"/>
            </w:tcBorders>
            <w:noWrap/>
            <w:vAlign w:val="center"/>
          </w:tcPr>
          <w:p w:rsidR="009075E3" w:rsidRPr="00735201" w:rsidRDefault="00AC547A" w:rsidP="009075E3">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2021</w:t>
            </w:r>
          </w:p>
        </w:tc>
        <w:tc>
          <w:tcPr>
            <w:tcW w:w="1446" w:type="dxa"/>
            <w:tcBorders>
              <w:top w:val="single" w:sz="8" w:space="0" w:color="auto"/>
              <w:left w:val="single" w:sz="8" w:space="0" w:color="auto"/>
              <w:bottom w:val="single" w:sz="8" w:space="0" w:color="auto"/>
              <w:right w:val="single" w:sz="8" w:space="0" w:color="auto"/>
            </w:tcBorders>
            <w:noWrap/>
            <w:vAlign w:val="center"/>
          </w:tcPr>
          <w:p w:rsidR="00AC547A" w:rsidRPr="00735201" w:rsidRDefault="00AC547A" w:rsidP="00AC547A">
            <w:pPr>
              <w:jc w:val="center"/>
              <w:rPr>
                <w:rFonts w:ascii="Arial" w:hAnsi="Arial" w:cs="Arial"/>
                <w:sz w:val="20"/>
                <w:szCs w:val="20"/>
              </w:rPr>
            </w:pPr>
            <w:r w:rsidRPr="00735201">
              <w:rPr>
                <w:rFonts w:ascii="Arial" w:hAnsi="Arial" w:cs="Arial"/>
                <w:sz w:val="20"/>
                <w:szCs w:val="20"/>
              </w:rPr>
              <w:t>2.171.713</w:t>
            </w:r>
          </w:p>
          <w:p w:rsidR="009075E3" w:rsidRPr="00735201" w:rsidRDefault="009075E3" w:rsidP="009075E3">
            <w:pPr>
              <w:spacing w:before="0" w:beforeAutospacing="0" w:after="200"/>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vAlign w:val="center"/>
          </w:tcPr>
          <w:p w:rsidR="00AC547A" w:rsidRPr="00735201" w:rsidRDefault="00AC547A" w:rsidP="00AC547A">
            <w:pPr>
              <w:jc w:val="center"/>
              <w:rPr>
                <w:rFonts w:ascii="Arial" w:hAnsi="Arial" w:cs="Arial"/>
                <w:sz w:val="20"/>
                <w:szCs w:val="20"/>
              </w:rPr>
            </w:pPr>
            <w:r w:rsidRPr="00735201">
              <w:rPr>
                <w:rFonts w:ascii="Arial" w:hAnsi="Arial" w:cs="Arial"/>
                <w:sz w:val="20"/>
                <w:szCs w:val="20"/>
              </w:rPr>
              <w:t>286.127</w:t>
            </w:r>
          </w:p>
          <w:p w:rsidR="009075E3" w:rsidRPr="00735201" w:rsidRDefault="009075E3" w:rsidP="009075E3">
            <w:pPr>
              <w:spacing w:before="0" w:beforeAutospacing="0" w:after="200"/>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noWrap/>
            <w:vAlign w:val="center"/>
          </w:tcPr>
          <w:p w:rsidR="00AC547A" w:rsidRPr="00735201" w:rsidRDefault="00AC547A" w:rsidP="00AC547A">
            <w:pPr>
              <w:jc w:val="right"/>
              <w:rPr>
                <w:rFonts w:ascii="Arial" w:hAnsi="Arial" w:cs="Arial"/>
                <w:sz w:val="20"/>
                <w:szCs w:val="20"/>
              </w:rPr>
            </w:pPr>
            <w:r w:rsidRPr="00735201">
              <w:rPr>
                <w:rFonts w:ascii="Arial" w:hAnsi="Arial" w:cs="Arial"/>
                <w:sz w:val="20"/>
                <w:szCs w:val="20"/>
              </w:rPr>
              <w:t>182.014.973,29</w:t>
            </w:r>
          </w:p>
          <w:p w:rsidR="009075E3" w:rsidRPr="00735201" w:rsidRDefault="009075E3" w:rsidP="009075E3">
            <w:pPr>
              <w:spacing w:after="200"/>
              <w:jc w:val="right"/>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9075E3" w:rsidRPr="00735201" w:rsidRDefault="00AC547A" w:rsidP="009075E3">
            <w:pPr>
              <w:spacing w:after="200"/>
              <w:jc w:val="right"/>
              <w:rPr>
                <w:rFonts w:ascii="Arial" w:eastAsia="Times New Roman" w:hAnsi="Arial" w:cs="Arial"/>
                <w:color w:val="000000"/>
                <w:sz w:val="20"/>
                <w:szCs w:val="20"/>
                <w:lang w:eastAsia="ca-ES"/>
              </w:rPr>
            </w:pPr>
            <w:r w:rsidRPr="00735201">
              <w:rPr>
                <w:rFonts w:ascii="Arial" w:eastAsia="Times New Roman" w:hAnsi="Arial" w:cs="Arial"/>
                <w:color w:val="000000"/>
                <w:sz w:val="20"/>
                <w:szCs w:val="20"/>
                <w:lang w:eastAsia="ca-ES"/>
              </w:rPr>
              <w:t>1.532.346,41</w:t>
            </w:r>
          </w:p>
        </w:tc>
        <w:tc>
          <w:tcPr>
            <w:tcW w:w="1843" w:type="dxa"/>
            <w:tcBorders>
              <w:top w:val="single" w:sz="8" w:space="0" w:color="auto"/>
              <w:left w:val="single" w:sz="8" w:space="0" w:color="auto"/>
              <w:bottom w:val="single" w:sz="8" w:space="0" w:color="auto"/>
              <w:right w:val="single" w:sz="8" w:space="0" w:color="auto"/>
            </w:tcBorders>
            <w:noWrap/>
            <w:vAlign w:val="center"/>
          </w:tcPr>
          <w:p w:rsidR="009075E3" w:rsidRPr="00735201" w:rsidRDefault="00AC547A" w:rsidP="009075E3">
            <w:pPr>
              <w:spacing w:after="200"/>
              <w:jc w:val="center"/>
              <w:rPr>
                <w:rFonts w:ascii="Arial" w:eastAsia="Times New Roman" w:hAnsi="Arial" w:cs="Arial"/>
                <w:color w:val="000000"/>
                <w:sz w:val="20"/>
                <w:szCs w:val="20"/>
                <w:lang w:eastAsia="ca-ES"/>
              </w:rPr>
            </w:pPr>
            <w:r w:rsidRPr="00735201">
              <w:rPr>
                <w:rFonts w:ascii="Arial" w:eastAsia="Times New Roman" w:hAnsi="Arial" w:cs="Arial"/>
                <w:color w:val="000000"/>
                <w:sz w:val="20"/>
                <w:szCs w:val="20"/>
                <w:lang w:eastAsia="ca-ES"/>
              </w:rPr>
              <w:t>141.513.088,75</w:t>
            </w:r>
          </w:p>
        </w:tc>
        <w:tc>
          <w:tcPr>
            <w:tcW w:w="708" w:type="dxa"/>
            <w:tcBorders>
              <w:top w:val="single" w:sz="8" w:space="0" w:color="auto"/>
              <w:left w:val="single" w:sz="8" w:space="0" w:color="auto"/>
              <w:bottom w:val="single" w:sz="8" w:space="0" w:color="auto"/>
              <w:right w:val="single" w:sz="8" w:space="0" w:color="auto"/>
            </w:tcBorders>
            <w:noWrap/>
            <w:vAlign w:val="center"/>
          </w:tcPr>
          <w:p w:rsidR="009075E3" w:rsidRPr="00735201" w:rsidRDefault="00AC547A" w:rsidP="009075E3">
            <w:pPr>
              <w:spacing w:after="200"/>
              <w:jc w:val="center"/>
              <w:rPr>
                <w:rFonts w:ascii="Arial" w:eastAsia="Times New Roman" w:hAnsi="Arial" w:cs="Arial"/>
                <w:b/>
                <w:bCs/>
                <w:sz w:val="20"/>
                <w:szCs w:val="20"/>
                <w:lang w:eastAsia="ca-ES"/>
              </w:rPr>
            </w:pPr>
            <w:r w:rsidRPr="00735201">
              <w:rPr>
                <w:rFonts w:ascii="Arial" w:eastAsia="Times New Roman" w:hAnsi="Arial" w:cs="Arial"/>
                <w:b/>
                <w:bCs/>
                <w:sz w:val="20"/>
                <w:szCs w:val="20"/>
                <w:lang w:eastAsia="ca-ES"/>
              </w:rPr>
              <w:t>78,4</w:t>
            </w:r>
          </w:p>
        </w:tc>
      </w:tr>
      <w:tr w:rsidR="009E1887" w:rsidRPr="00364975" w:rsidTr="00503F15">
        <w:trPr>
          <w:trHeight w:hRule="exact" w:val="284"/>
        </w:trPr>
        <w:tc>
          <w:tcPr>
            <w:tcW w:w="696" w:type="dxa"/>
            <w:tcBorders>
              <w:top w:val="single" w:sz="8" w:space="0" w:color="auto"/>
              <w:left w:val="single" w:sz="8" w:space="0" w:color="auto"/>
              <w:bottom w:val="single" w:sz="8" w:space="0" w:color="auto"/>
              <w:right w:val="single" w:sz="8" w:space="0" w:color="auto"/>
            </w:tcBorders>
            <w:noWrap/>
            <w:vAlign w:val="center"/>
          </w:tcPr>
          <w:p w:rsidR="009E1887" w:rsidRPr="00735201" w:rsidRDefault="009E1887" w:rsidP="00503F15">
            <w:pPr>
              <w:spacing w:after="200"/>
              <w:jc w:val="center"/>
              <w:rPr>
                <w:rFonts w:ascii="Arial" w:eastAsia="Times New Roman" w:hAnsi="Arial" w:cs="Arial"/>
                <w:b/>
                <w:bCs/>
                <w:color w:val="000000"/>
                <w:sz w:val="20"/>
                <w:szCs w:val="20"/>
                <w:lang w:eastAsia="ca-ES"/>
              </w:rPr>
            </w:pPr>
            <w:r w:rsidRPr="00735201">
              <w:rPr>
                <w:rFonts w:ascii="Arial" w:eastAsia="Times New Roman" w:hAnsi="Arial" w:cs="Arial"/>
                <w:b/>
                <w:bCs/>
                <w:color w:val="000000"/>
                <w:sz w:val="20"/>
                <w:szCs w:val="20"/>
                <w:lang w:eastAsia="ca-ES"/>
              </w:rPr>
              <w:t>2022</w:t>
            </w:r>
          </w:p>
        </w:tc>
        <w:tc>
          <w:tcPr>
            <w:tcW w:w="1446" w:type="dxa"/>
            <w:tcBorders>
              <w:top w:val="single" w:sz="8" w:space="0" w:color="auto"/>
              <w:left w:val="single" w:sz="8" w:space="0" w:color="auto"/>
              <w:bottom w:val="single" w:sz="8" w:space="0" w:color="auto"/>
              <w:right w:val="single" w:sz="8" w:space="0" w:color="auto"/>
            </w:tcBorders>
            <w:noWrap/>
            <w:vAlign w:val="center"/>
          </w:tcPr>
          <w:p w:rsidR="00735201" w:rsidRPr="00735201" w:rsidRDefault="00735201" w:rsidP="00735201">
            <w:pPr>
              <w:jc w:val="center"/>
              <w:rPr>
                <w:rFonts w:ascii="Arial" w:hAnsi="Arial" w:cs="Arial"/>
                <w:sz w:val="20"/>
                <w:szCs w:val="20"/>
              </w:rPr>
            </w:pPr>
            <w:r w:rsidRPr="00735201">
              <w:rPr>
                <w:rFonts w:ascii="Arial" w:hAnsi="Arial" w:cs="Arial"/>
                <w:sz w:val="20"/>
                <w:szCs w:val="20"/>
              </w:rPr>
              <w:t>2.253.617</w:t>
            </w:r>
          </w:p>
          <w:p w:rsidR="009E1887" w:rsidRPr="00735201" w:rsidRDefault="009E1887" w:rsidP="00503F15">
            <w:pPr>
              <w:jc w:val="center"/>
              <w:rPr>
                <w:rFonts w:ascii="Arial" w:hAnsi="Arial" w:cs="Arial"/>
                <w:sz w:val="20"/>
                <w:szCs w:val="20"/>
              </w:rPr>
            </w:pPr>
          </w:p>
          <w:p w:rsidR="009E1887" w:rsidRPr="00735201" w:rsidRDefault="009E1887" w:rsidP="00503F15">
            <w:pPr>
              <w:spacing w:before="0" w:beforeAutospacing="0" w:after="200"/>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vAlign w:val="center"/>
          </w:tcPr>
          <w:p w:rsidR="00735201" w:rsidRPr="00735201" w:rsidRDefault="00735201" w:rsidP="00735201">
            <w:pPr>
              <w:jc w:val="center"/>
              <w:rPr>
                <w:rFonts w:ascii="Arial" w:hAnsi="Arial" w:cs="Arial"/>
                <w:sz w:val="20"/>
                <w:szCs w:val="20"/>
              </w:rPr>
            </w:pPr>
            <w:r w:rsidRPr="00735201">
              <w:rPr>
                <w:rFonts w:ascii="Arial" w:hAnsi="Arial" w:cs="Arial"/>
                <w:sz w:val="20"/>
                <w:szCs w:val="20"/>
              </w:rPr>
              <w:t>295.962</w:t>
            </w:r>
          </w:p>
          <w:p w:rsidR="009E1887" w:rsidRPr="00735201" w:rsidRDefault="009E1887" w:rsidP="009E1887">
            <w:pPr>
              <w:jc w:val="center"/>
              <w:rPr>
                <w:rFonts w:ascii="Arial" w:hAnsi="Arial" w:cs="Arial"/>
                <w:sz w:val="20"/>
                <w:szCs w:val="20"/>
              </w:rPr>
            </w:pPr>
          </w:p>
        </w:tc>
        <w:tc>
          <w:tcPr>
            <w:tcW w:w="1701" w:type="dxa"/>
            <w:tcBorders>
              <w:top w:val="single" w:sz="8" w:space="0" w:color="auto"/>
              <w:left w:val="single" w:sz="8" w:space="0" w:color="auto"/>
              <w:bottom w:val="single" w:sz="8" w:space="0" w:color="auto"/>
              <w:right w:val="single" w:sz="8" w:space="0" w:color="auto"/>
            </w:tcBorders>
            <w:noWrap/>
            <w:vAlign w:val="center"/>
          </w:tcPr>
          <w:p w:rsidR="00735201" w:rsidRPr="00735201" w:rsidRDefault="00735201" w:rsidP="00735201">
            <w:pPr>
              <w:jc w:val="right"/>
              <w:rPr>
                <w:rFonts w:ascii="Arial" w:hAnsi="Arial" w:cs="Arial"/>
                <w:color w:val="000000"/>
                <w:sz w:val="20"/>
                <w:szCs w:val="20"/>
              </w:rPr>
            </w:pPr>
            <w:r w:rsidRPr="00735201">
              <w:rPr>
                <w:rFonts w:ascii="Arial" w:hAnsi="Arial" w:cs="Arial"/>
                <w:color w:val="000000"/>
                <w:sz w:val="20"/>
                <w:szCs w:val="20"/>
              </w:rPr>
              <w:t>188.568.318,71</w:t>
            </w:r>
          </w:p>
          <w:p w:rsidR="009E1887" w:rsidRPr="00735201" w:rsidRDefault="009E1887" w:rsidP="009E1887">
            <w:pPr>
              <w:jc w:val="right"/>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735201" w:rsidRPr="00735201" w:rsidRDefault="00735201" w:rsidP="00735201">
            <w:pPr>
              <w:jc w:val="right"/>
              <w:rPr>
                <w:rFonts w:ascii="Arial" w:hAnsi="Arial" w:cs="Arial"/>
                <w:color w:val="000000"/>
                <w:sz w:val="20"/>
                <w:szCs w:val="20"/>
              </w:rPr>
            </w:pPr>
            <w:r w:rsidRPr="00735201">
              <w:rPr>
                <w:rFonts w:ascii="Arial" w:hAnsi="Arial" w:cs="Arial"/>
                <w:color w:val="000000"/>
                <w:sz w:val="20"/>
                <w:szCs w:val="20"/>
              </w:rPr>
              <w:t>1.626.844,39</w:t>
            </w:r>
          </w:p>
          <w:p w:rsidR="009E1887" w:rsidRPr="00735201" w:rsidRDefault="009E1887" w:rsidP="00503F15">
            <w:pPr>
              <w:spacing w:after="200"/>
              <w:jc w:val="right"/>
              <w:rPr>
                <w:rFonts w:ascii="Arial" w:eastAsia="Times New Roman" w:hAnsi="Arial" w:cs="Arial"/>
                <w:color w:val="000000"/>
                <w:sz w:val="20"/>
                <w:szCs w:val="20"/>
                <w:lang w:eastAsia="ca-ES"/>
              </w:rPr>
            </w:pPr>
          </w:p>
        </w:tc>
        <w:tc>
          <w:tcPr>
            <w:tcW w:w="1843" w:type="dxa"/>
            <w:tcBorders>
              <w:top w:val="single" w:sz="8" w:space="0" w:color="auto"/>
              <w:left w:val="single" w:sz="8" w:space="0" w:color="auto"/>
              <w:bottom w:val="single" w:sz="8" w:space="0" w:color="auto"/>
              <w:right w:val="single" w:sz="8" w:space="0" w:color="auto"/>
            </w:tcBorders>
            <w:noWrap/>
            <w:vAlign w:val="center"/>
          </w:tcPr>
          <w:p w:rsidR="009E1887" w:rsidRPr="00735201" w:rsidRDefault="00735201" w:rsidP="00503F15">
            <w:pPr>
              <w:spacing w:after="200"/>
              <w:jc w:val="center"/>
              <w:rPr>
                <w:rFonts w:ascii="Arial" w:eastAsia="Times New Roman" w:hAnsi="Arial" w:cs="Arial"/>
                <w:color w:val="000000"/>
                <w:sz w:val="20"/>
                <w:szCs w:val="20"/>
                <w:lang w:eastAsia="ca-ES"/>
              </w:rPr>
            </w:pPr>
            <w:r w:rsidRPr="00735201">
              <w:rPr>
                <w:rFonts w:ascii="Arial" w:eastAsia="Times New Roman" w:hAnsi="Arial" w:cs="Arial"/>
                <w:color w:val="000000"/>
                <w:sz w:val="20"/>
                <w:szCs w:val="20"/>
                <w:lang w:eastAsia="ca-ES"/>
              </w:rPr>
              <w:t>145.301.795,41</w:t>
            </w:r>
          </w:p>
        </w:tc>
        <w:tc>
          <w:tcPr>
            <w:tcW w:w="708" w:type="dxa"/>
            <w:tcBorders>
              <w:top w:val="single" w:sz="8" w:space="0" w:color="auto"/>
              <w:left w:val="single" w:sz="8" w:space="0" w:color="auto"/>
              <w:bottom w:val="single" w:sz="8" w:space="0" w:color="auto"/>
              <w:right w:val="single" w:sz="8" w:space="0" w:color="auto"/>
            </w:tcBorders>
            <w:noWrap/>
            <w:vAlign w:val="center"/>
          </w:tcPr>
          <w:p w:rsidR="009E1887" w:rsidRPr="00735201" w:rsidRDefault="00735201" w:rsidP="00503F15">
            <w:pPr>
              <w:spacing w:after="200"/>
              <w:jc w:val="center"/>
              <w:rPr>
                <w:rFonts w:ascii="Arial" w:eastAsia="Times New Roman" w:hAnsi="Arial" w:cs="Arial"/>
                <w:b/>
                <w:bCs/>
                <w:sz w:val="20"/>
                <w:szCs w:val="20"/>
                <w:lang w:eastAsia="ca-ES"/>
              </w:rPr>
            </w:pPr>
            <w:r w:rsidRPr="00735201">
              <w:rPr>
                <w:rFonts w:ascii="Arial" w:eastAsia="Times New Roman" w:hAnsi="Arial" w:cs="Arial"/>
                <w:b/>
                <w:bCs/>
                <w:sz w:val="20"/>
                <w:szCs w:val="20"/>
                <w:lang w:eastAsia="ca-ES"/>
              </w:rPr>
              <w:t>77,7</w:t>
            </w:r>
          </w:p>
        </w:tc>
      </w:tr>
    </w:tbl>
    <w:p w:rsidR="009075E3" w:rsidRPr="00364975" w:rsidRDefault="009075E3" w:rsidP="009075E3">
      <w:pPr>
        <w:spacing w:before="0" w:beforeAutospacing="0" w:after="200"/>
        <w:jc w:val="both"/>
        <w:rPr>
          <w:rFonts w:ascii="Arial" w:hAnsi="Arial"/>
          <w:b/>
          <w:highlight w:val="yellow"/>
        </w:rPr>
      </w:pPr>
    </w:p>
    <w:p w:rsidR="009075E3" w:rsidRPr="00285334" w:rsidRDefault="009075E3" w:rsidP="009075E3">
      <w:pPr>
        <w:spacing w:before="0" w:beforeAutospacing="0" w:after="200"/>
        <w:jc w:val="both"/>
        <w:rPr>
          <w:rFonts w:ascii="Arial" w:hAnsi="Arial"/>
          <w:b/>
        </w:rPr>
      </w:pPr>
      <w:r w:rsidRPr="00285334">
        <w:rPr>
          <w:rFonts w:ascii="Arial" w:hAnsi="Arial"/>
          <w:b/>
        </w:rPr>
        <w:t>IIVTNU-  Impost sobre l’increment de valor dels terrenys de naturalesa urbana</w:t>
      </w:r>
    </w:p>
    <w:tbl>
      <w:tblPr>
        <w:tblW w:w="9229" w:type="dxa"/>
        <w:tblInd w:w="55" w:type="dxa"/>
        <w:tblLayout w:type="fixed"/>
        <w:tblCellMar>
          <w:left w:w="70" w:type="dxa"/>
          <w:right w:w="70" w:type="dxa"/>
        </w:tblCellMar>
        <w:tblLook w:val="04A0" w:firstRow="1" w:lastRow="0" w:firstColumn="1" w:lastColumn="0" w:noHBand="0" w:noVBand="1"/>
      </w:tblPr>
      <w:tblGrid>
        <w:gridCol w:w="1149"/>
        <w:gridCol w:w="1701"/>
        <w:gridCol w:w="1985"/>
        <w:gridCol w:w="1559"/>
        <w:gridCol w:w="1843"/>
        <w:gridCol w:w="992"/>
      </w:tblGrid>
      <w:tr w:rsidR="009075E3" w:rsidRPr="00285334" w:rsidTr="00F578A5">
        <w:trPr>
          <w:trHeight w:hRule="exact" w:val="284"/>
        </w:trPr>
        <w:tc>
          <w:tcPr>
            <w:tcW w:w="1149"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ANYS</w:t>
            </w:r>
          </w:p>
        </w:tc>
        <w:tc>
          <w:tcPr>
            <w:tcW w:w="1701" w:type="dxa"/>
            <w:tcBorders>
              <w:top w:val="single" w:sz="8" w:space="0" w:color="auto"/>
              <w:left w:val="nil"/>
              <w:bottom w:val="nil"/>
              <w:right w:val="single" w:sz="4"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NOMBRE</w:t>
            </w:r>
          </w:p>
        </w:tc>
        <w:tc>
          <w:tcPr>
            <w:tcW w:w="1985"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CÀRREC</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INCIDÈNCIES</w:t>
            </w:r>
          </w:p>
        </w:tc>
        <w:tc>
          <w:tcPr>
            <w:tcW w:w="1843" w:type="dxa"/>
            <w:tcBorders>
              <w:top w:val="single" w:sz="8" w:space="0" w:color="auto"/>
              <w:left w:val="nil"/>
              <w:bottom w:val="nil"/>
              <w:right w:val="single" w:sz="8"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hAnsi="Arial" w:cs="Arial"/>
                <w:b/>
                <w:bCs/>
                <w:sz w:val="20"/>
                <w:szCs w:val="20"/>
              </w:rPr>
              <w:t>COBRAMENT</w:t>
            </w:r>
          </w:p>
        </w:tc>
        <w:tc>
          <w:tcPr>
            <w:tcW w:w="992" w:type="dxa"/>
            <w:tcBorders>
              <w:top w:val="single" w:sz="8" w:space="0" w:color="auto"/>
              <w:left w:val="nil"/>
              <w:bottom w:val="nil"/>
              <w:right w:val="single" w:sz="8" w:space="0" w:color="auto"/>
            </w:tcBorders>
            <w:shd w:val="clear" w:color="auto" w:fill="D99594" w:themeFill="accent2" w:themeFillTint="99"/>
            <w:noWrap/>
            <w:vAlign w:val="bottom"/>
            <w:hideMark/>
          </w:tcPr>
          <w:p w:rsidR="009075E3" w:rsidRPr="00285334" w:rsidRDefault="009075E3" w:rsidP="009075E3">
            <w:pPr>
              <w:spacing w:after="200"/>
              <w:jc w:val="both"/>
              <w:rPr>
                <w:rFonts w:ascii="Calibri" w:eastAsia="Times New Roman" w:hAnsi="Calibri" w:cs="Times New Roman"/>
                <w:color w:val="000000"/>
                <w:lang w:eastAsia="ca-ES"/>
              </w:rPr>
            </w:pPr>
            <w:r w:rsidRPr="00285334">
              <w:rPr>
                <w:rFonts w:ascii="Calibri" w:eastAsia="Times New Roman" w:hAnsi="Calibri" w:cs="Times New Roman"/>
                <w:color w:val="000000"/>
                <w:lang w:eastAsia="ca-ES"/>
              </w:rPr>
              <w:t> </w:t>
            </w:r>
          </w:p>
        </w:tc>
      </w:tr>
      <w:tr w:rsidR="009075E3" w:rsidRPr="00285334" w:rsidTr="00F578A5">
        <w:trPr>
          <w:trHeight w:hRule="exact" w:val="284"/>
        </w:trPr>
        <w:tc>
          <w:tcPr>
            <w:tcW w:w="1149" w:type="dxa"/>
            <w:vMerge/>
            <w:tcBorders>
              <w:top w:val="single" w:sz="8" w:space="0" w:color="auto"/>
              <w:left w:val="single" w:sz="8" w:space="0" w:color="auto"/>
              <w:bottom w:val="single" w:sz="8" w:space="0" w:color="auto"/>
              <w:right w:val="single" w:sz="8" w:space="0" w:color="auto"/>
            </w:tcBorders>
            <w:vAlign w:val="center"/>
            <w:hideMark/>
          </w:tcPr>
          <w:p w:rsidR="009075E3" w:rsidRPr="00285334" w:rsidRDefault="009075E3" w:rsidP="009075E3">
            <w:pPr>
              <w:spacing w:before="0" w:beforeAutospacing="0" w:after="200"/>
              <w:jc w:val="both"/>
              <w:rPr>
                <w:rFonts w:ascii="Arial" w:eastAsia="Times New Roman" w:hAnsi="Arial" w:cs="Arial"/>
                <w:b/>
                <w:bCs/>
                <w:color w:val="000000"/>
                <w:sz w:val="20"/>
                <w:szCs w:val="20"/>
                <w:lang w:eastAsia="ca-ES"/>
              </w:rPr>
            </w:pPr>
          </w:p>
        </w:tc>
        <w:tc>
          <w:tcPr>
            <w:tcW w:w="1701" w:type="dxa"/>
            <w:tcBorders>
              <w:top w:val="nil"/>
              <w:left w:val="nil"/>
              <w:bottom w:val="single" w:sz="8" w:space="0" w:color="auto"/>
              <w:right w:val="single" w:sz="4"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LIQUIDACIONS</w:t>
            </w:r>
          </w:p>
        </w:tc>
        <w:tc>
          <w:tcPr>
            <w:tcW w:w="1985"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TOTAL</w:t>
            </w:r>
          </w:p>
        </w:tc>
        <w:tc>
          <w:tcPr>
            <w:tcW w:w="1559" w:type="dxa"/>
            <w:tcBorders>
              <w:top w:val="nil"/>
              <w:left w:val="nil"/>
              <w:bottom w:val="single" w:sz="8" w:space="0" w:color="auto"/>
              <w:right w:val="single" w:sz="8" w:space="0" w:color="auto"/>
            </w:tcBorders>
            <w:shd w:val="clear" w:color="auto" w:fill="D99594" w:themeFill="accent2" w:themeFillTint="99"/>
            <w:vAlign w:val="center"/>
          </w:tcPr>
          <w:p w:rsidR="009075E3" w:rsidRPr="00285334" w:rsidRDefault="009075E3" w:rsidP="009075E3">
            <w:pPr>
              <w:spacing w:after="200"/>
              <w:jc w:val="center"/>
              <w:rPr>
                <w:rFonts w:ascii="Arial" w:eastAsia="Times New Roman" w:hAnsi="Arial" w:cs="Arial"/>
                <w:b/>
                <w:bCs/>
                <w:color w:val="000000"/>
                <w:sz w:val="20"/>
                <w:szCs w:val="20"/>
                <w:lang w:eastAsia="ca-ES"/>
              </w:rPr>
            </w:pPr>
          </w:p>
        </w:tc>
        <w:tc>
          <w:tcPr>
            <w:tcW w:w="1843"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285334" w:rsidRDefault="009075E3" w:rsidP="009075E3">
            <w:pPr>
              <w:spacing w:before="0" w:after="200"/>
              <w:jc w:val="both"/>
              <w:rPr>
                <w:rFonts w:cs="Times New Roman"/>
              </w:rPr>
            </w:pPr>
          </w:p>
        </w:tc>
        <w:tc>
          <w:tcPr>
            <w:tcW w:w="992" w:type="dxa"/>
            <w:tcBorders>
              <w:top w:val="nil"/>
              <w:left w:val="nil"/>
              <w:bottom w:val="single" w:sz="8" w:space="0" w:color="auto"/>
              <w:right w:val="single" w:sz="8" w:space="0" w:color="auto"/>
            </w:tcBorders>
            <w:shd w:val="clear" w:color="auto" w:fill="D99594" w:themeFill="accent2" w:themeFillTint="99"/>
            <w:vAlign w:val="center"/>
            <w:hideMark/>
          </w:tcPr>
          <w:p w:rsidR="009075E3" w:rsidRPr="00285334" w:rsidRDefault="009075E3"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w:t>
            </w:r>
          </w:p>
        </w:tc>
      </w:tr>
      <w:tr w:rsidR="00B53285" w:rsidRPr="00285334" w:rsidTr="00F578A5">
        <w:trPr>
          <w:trHeight w:hRule="exact" w:val="284"/>
        </w:trPr>
        <w:tc>
          <w:tcPr>
            <w:tcW w:w="1149" w:type="dxa"/>
            <w:tcBorders>
              <w:top w:val="single" w:sz="8" w:space="0" w:color="auto"/>
              <w:left w:val="single" w:sz="8" w:space="0" w:color="auto"/>
              <w:bottom w:val="single" w:sz="8" w:space="0" w:color="auto"/>
              <w:right w:val="single" w:sz="8" w:space="0" w:color="auto"/>
            </w:tcBorders>
            <w:noWrap/>
            <w:vAlign w:val="center"/>
          </w:tcPr>
          <w:p w:rsidR="00B53285" w:rsidRPr="00285334" w:rsidRDefault="00B53285" w:rsidP="00B53285">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2020</w:t>
            </w:r>
          </w:p>
        </w:tc>
        <w:tc>
          <w:tcPr>
            <w:tcW w:w="1701" w:type="dxa"/>
            <w:tcBorders>
              <w:top w:val="single" w:sz="8" w:space="0" w:color="auto"/>
              <w:left w:val="single" w:sz="8" w:space="0" w:color="auto"/>
              <w:bottom w:val="single" w:sz="8" w:space="0" w:color="auto"/>
              <w:right w:val="single" w:sz="8" w:space="0" w:color="auto"/>
            </w:tcBorders>
            <w:vAlign w:val="center"/>
          </w:tcPr>
          <w:p w:rsidR="00B53285" w:rsidRPr="00285334" w:rsidRDefault="00B53285" w:rsidP="00B53285">
            <w:pPr>
              <w:spacing w:before="0" w:beforeAutospacing="0" w:after="200"/>
              <w:jc w:val="center"/>
              <w:rPr>
                <w:rFonts w:ascii="Arial" w:hAnsi="Arial" w:cs="Arial"/>
                <w:sz w:val="20"/>
                <w:szCs w:val="20"/>
              </w:rPr>
            </w:pPr>
            <w:r w:rsidRPr="00285334">
              <w:rPr>
                <w:rFonts w:ascii="Arial" w:hAnsi="Arial" w:cs="Arial"/>
                <w:sz w:val="20"/>
                <w:szCs w:val="20"/>
              </w:rPr>
              <w:t>108.313</w:t>
            </w:r>
          </w:p>
        </w:tc>
        <w:tc>
          <w:tcPr>
            <w:tcW w:w="1985" w:type="dxa"/>
            <w:tcBorders>
              <w:top w:val="single" w:sz="8" w:space="0" w:color="auto"/>
              <w:left w:val="single" w:sz="8" w:space="0" w:color="auto"/>
              <w:bottom w:val="single" w:sz="8" w:space="0" w:color="auto"/>
              <w:right w:val="single" w:sz="8" w:space="0" w:color="auto"/>
            </w:tcBorders>
            <w:noWrap/>
            <w:vAlign w:val="center"/>
          </w:tcPr>
          <w:p w:rsidR="00B53285" w:rsidRPr="00285334" w:rsidRDefault="00B53285" w:rsidP="00B53285">
            <w:pPr>
              <w:spacing w:after="200"/>
              <w:jc w:val="right"/>
              <w:rPr>
                <w:rFonts w:ascii="Arial" w:eastAsia="Times New Roman" w:hAnsi="Arial" w:cs="Arial"/>
                <w:color w:val="000000"/>
                <w:sz w:val="20"/>
                <w:szCs w:val="20"/>
                <w:lang w:eastAsia="ca-ES"/>
              </w:rPr>
            </w:pPr>
            <w:r w:rsidRPr="00285334">
              <w:rPr>
                <w:rFonts w:ascii="Arial" w:eastAsia="Times New Roman" w:hAnsi="Arial" w:cs="Arial"/>
                <w:color w:val="000000"/>
                <w:sz w:val="20"/>
                <w:szCs w:val="20"/>
                <w:lang w:eastAsia="ca-ES"/>
              </w:rPr>
              <w:t>208.697.167,49</w:t>
            </w:r>
          </w:p>
        </w:tc>
        <w:tc>
          <w:tcPr>
            <w:tcW w:w="1559" w:type="dxa"/>
            <w:tcBorders>
              <w:top w:val="single" w:sz="8" w:space="0" w:color="auto"/>
              <w:left w:val="single" w:sz="8" w:space="0" w:color="auto"/>
              <w:bottom w:val="single" w:sz="8" w:space="0" w:color="auto"/>
              <w:right w:val="single" w:sz="8" w:space="0" w:color="auto"/>
            </w:tcBorders>
            <w:noWrap/>
            <w:vAlign w:val="center"/>
          </w:tcPr>
          <w:p w:rsidR="00B53285" w:rsidRPr="00285334" w:rsidRDefault="00B53285" w:rsidP="00B53285">
            <w:pPr>
              <w:spacing w:after="200"/>
              <w:jc w:val="center"/>
              <w:rPr>
                <w:rFonts w:ascii="Arial" w:eastAsia="Times New Roman" w:hAnsi="Arial" w:cs="Arial"/>
                <w:color w:val="000000"/>
                <w:sz w:val="20"/>
                <w:szCs w:val="20"/>
                <w:lang w:eastAsia="ca-ES"/>
              </w:rPr>
            </w:pPr>
            <w:r w:rsidRPr="00285334">
              <w:rPr>
                <w:rFonts w:ascii="Arial" w:eastAsia="Times New Roman" w:hAnsi="Arial" w:cs="Arial"/>
                <w:color w:val="000000"/>
                <w:sz w:val="20"/>
                <w:szCs w:val="20"/>
                <w:lang w:eastAsia="ca-ES"/>
              </w:rPr>
              <w:t>3.937.127,13</w:t>
            </w:r>
          </w:p>
        </w:tc>
        <w:tc>
          <w:tcPr>
            <w:tcW w:w="1843" w:type="dxa"/>
            <w:tcBorders>
              <w:top w:val="single" w:sz="8" w:space="0" w:color="auto"/>
              <w:left w:val="single" w:sz="8" w:space="0" w:color="auto"/>
              <w:bottom w:val="single" w:sz="8" w:space="0" w:color="auto"/>
              <w:right w:val="single" w:sz="8" w:space="0" w:color="auto"/>
            </w:tcBorders>
            <w:noWrap/>
            <w:vAlign w:val="center"/>
          </w:tcPr>
          <w:p w:rsidR="00B53285" w:rsidRPr="00285334" w:rsidRDefault="00B53285" w:rsidP="00B53285">
            <w:pPr>
              <w:spacing w:after="200"/>
              <w:jc w:val="center"/>
              <w:rPr>
                <w:rFonts w:ascii="Arial" w:eastAsia="Times New Roman" w:hAnsi="Arial" w:cs="Arial"/>
                <w:color w:val="000000"/>
                <w:sz w:val="20"/>
                <w:szCs w:val="20"/>
                <w:lang w:eastAsia="ca-ES"/>
              </w:rPr>
            </w:pPr>
            <w:r w:rsidRPr="00285334">
              <w:rPr>
                <w:rFonts w:ascii="Arial" w:eastAsia="Times New Roman" w:hAnsi="Arial" w:cs="Arial"/>
                <w:color w:val="000000"/>
                <w:sz w:val="20"/>
                <w:szCs w:val="20"/>
                <w:lang w:eastAsia="ca-ES"/>
              </w:rPr>
              <w:t>169.690.695,74</w:t>
            </w:r>
          </w:p>
        </w:tc>
        <w:tc>
          <w:tcPr>
            <w:tcW w:w="992" w:type="dxa"/>
            <w:tcBorders>
              <w:top w:val="single" w:sz="8" w:space="0" w:color="auto"/>
              <w:left w:val="single" w:sz="8" w:space="0" w:color="auto"/>
              <w:bottom w:val="single" w:sz="8" w:space="0" w:color="auto"/>
              <w:right w:val="single" w:sz="8" w:space="0" w:color="auto"/>
            </w:tcBorders>
            <w:noWrap/>
            <w:vAlign w:val="center"/>
          </w:tcPr>
          <w:p w:rsidR="00B53285" w:rsidRPr="00285334" w:rsidRDefault="000F15A6" w:rsidP="00B53285">
            <w:pPr>
              <w:spacing w:after="200"/>
              <w:jc w:val="center"/>
              <w:rPr>
                <w:rFonts w:ascii="Arial" w:eastAsia="Times New Roman" w:hAnsi="Arial" w:cs="Arial"/>
                <w:b/>
                <w:bCs/>
                <w:sz w:val="20"/>
                <w:szCs w:val="20"/>
                <w:lang w:eastAsia="ca-ES"/>
              </w:rPr>
            </w:pPr>
            <w:r w:rsidRPr="00285334">
              <w:rPr>
                <w:rFonts w:ascii="Arial" w:eastAsia="Times New Roman" w:hAnsi="Arial" w:cs="Arial"/>
                <w:b/>
                <w:bCs/>
                <w:sz w:val="20"/>
                <w:szCs w:val="20"/>
                <w:lang w:eastAsia="ca-ES"/>
              </w:rPr>
              <w:t>82,8</w:t>
            </w:r>
          </w:p>
        </w:tc>
      </w:tr>
      <w:tr w:rsidR="009075E3" w:rsidRPr="00285334" w:rsidTr="00F578A5">
        <w:trPr>
          <w:trHeight w:hRule="exact" w:val="284"/>
        </w:trPr>
        <w:tc>
          <w:tcPr>
            <w:tcW w:w="1149" w:type="dxa"/>
            <w:tcBorders>
              <w:top w:val="single" w:sz="8" w:space="0" w:color="auto"/>
              <w:left w:val="single" w:sz="8" w:space="0" w:color="auto"/>
              <w:bottom w:val="single" w:sz="8" w:space="0" w:color="auto"/>
              <w:right w:val="single" w:sz="8" w:space="0" w:color="auto"/>
            </w:tcBorders>
            <w:noWrap/>
            <w:vAlign w:val="center"/>
          </w:tcPr>
          <w:p w:rsidR="009075E3" w:rsidRPr="00285334" w:rsidRDefault="00AC547A" w:rsidP="009075E3">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2021</w:t>
            </w:r>
          </w:p>
        </w:tc>
        <w:tc>
          <w:tcPr>
            <w:tcW w:w="1701" w:type="dxa"/>
            <w:tcBorders>
              <w:top w:val="single" w:sz="8" w:space="0" w:color="auto"/>
              <w:left w:val="single" w:sz="8" w:space="0" w:color="auto"/>
              <w:bottom w:val="single" w:sz="8" w:space="0" w:color="auto"/>
              <w:right w:val="single" w:sz="8" w:space="0" w:color="auto"/>
            </w:tcBorders>
            <w:vAlign w:val="center"/>
          </w:tcPr>
          <w:p w:rsidR="00AC547A" w:rsidRPr="00285334" w:rsidRDefault="00AC547A" w:rsidP="00AC547A">
            <w:pPr>
              <w:jc w:val="center"/>
              <w:rPr>
                <w:rFonts w:ascii="Arial" w:hAnsi="Arial" w:cs="Arial"/>
                <w:sz w:val="20"/>
                <w:szCs w:val="20"/>
              </w:rPr>
            </w:pPr>
            <w:r w:rsidRPr="00285334">
              <w:rPr>
                <w:rFonts w:ascii="Arial" w:hAnsi="Arial" w:cs="Arial"/>
                <w:sz w:val="20"/>
                <w:szCs w:val="20"/>
              </w:rPr>
              <w:t>133.145</w:t>
            </w:r>
          </w:p>
          <w:p w:rsidR="009075E3" w:rsidRPr="00285334" w:rsidRDefault="009075E3" w:rsidP="009075E3">
            <w:pPr>
              <w:spacing w:before="0" w:beforeAutospacing="0" w:after="200"/>
              <w:jc w:val="center"/>
              <w:rPr>
                <w:rFonts w:ascii="Arial" w:hAnsi="Arial" w:cs="Arial"/>
                <w:sz w:val="20"/>
                <w:szCs w:val="20"/>
              </w:rPr>
            </w:pPr>
          </w:p>
        </w:tc>
        <w:tc>
          <w:tcPr>
            <w:tcW w:w="1985" w:type="dxa"/>
            <w:tcBorders>
              <w:top w:val="single" w:sz="8" w:space="0" w:color="auto"/>
              <w:left w:val="single" w:sz="8" w:space="0" w:color="auto"/>
              <w:bottom w:val="single" w:sz="8" w:space="0" w:color="auto"/>
              <w:right w:val="single" w:sz="8" w:space="0" w:color="auto"/>
            </w:tcBorders>
            <w:noWrap/>
            <w:vAlign w:val="center"/>
          </w:tcPr>
          <w:p w:rsidR="00AC547A" w:rsidRPr="00285334" w:rsidRDefault="00AC547A" w:rsidP="00AC547A">
            <w:pPr>
              <w:jc w:val="right"/>
              <w:rPr>
                <w:rFonts w:ascii="Arial" w:hAnsi="Arial" w:cs="Arial"/>
                <w:sz w:val="20"/>
                <w:szCs w:val="20"/>
              </w:rPr>
            </w:pPr>
            <w:r w:rsidRPr="00285334">
              <w:rPr>
                <w:rFonts w:ascii="Arial" w:hAnsi="Arial" w:cs="Arial"/>
                <w:sz w:val="20"/>
                <w:szCs w:val="20"/>
              </w:rPr>
              <w:t>246.850.545,77</w:t>
            </w:r>
          </w:p>
          <w:p w:rsidR="009075E3" w:rsidRPr="00285334" w:rsidRDefault="009075E3" w:rsidP="009075E3">
            <w:pPr>
              <w:spacing w:after="200"/>
              <w:jc w:val="right"/>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9075E3" w:rsidRPr="00285334" w:rsidRDefault="00AC547A" w:rsidP="009075E3">
            <w:pPr>
              <w:spacing w:after="200"/>
              <w:jc w:val="center"/>
              <w:rPr>
                <w:rFonts w:ascii="Arial" w:eastAsia="Times New Roman" w:hAnsi="Arial" w:cs="Arial"/>
                <w:color w:val="000000"/>
                <w:sz w:val="20"/>
                <w:szCs w:val="20"/>
                <w:lang w:eastAsia="ca-ES"/>
              </w:rPr>
            </w:pPr>
            <w:r w:rsidRPr="00285334">
              <w:rPr>
                <w:rFonts w:ascii="Arial" w:eastAsia="Times New Roman" w:hAnsi="Arial" w:cs="Arial"/>
                <w:color w:val="000000"/>
                <w:sz w:val="20"/>
                <w:szCs w:val="20"/>
                <w:lang w:eastAsia="ca-ES"/>
              </w:rPr>
              <w:t>5.269.606,18</w:t>
            </w:r>
          </w:p>
        </w:tc>
        <w:tc>
          <w:tcPr>
            <w:tcW w:w="1843" w:type="dxa"/>
            <w:tcBorders>
              <w:top w:val="single" w:sz="8" w:space="0" w:color="auto"/>
              <w:left w:val="single" w:sz="8" w:space="0" w:color="auto"/>
              <w:bottom w:val="single" w:sz="8" w:space="0" w:color="auto"/>
              <w:right w:val="single" w:sz="8" w:space="0" w:color="auto"/>
            </w:tcBorders>
            <w:noWrap/>
            <w:vAlign w:val="center"/>
          </w:tcPr>
          <w:p w:rsidR="009075E3" w:rsidRPr="00285334" w:rsidRDefault="00AC547A" w:rsidP="009075E3">
            <w:pPr>
              <w:spacing w:after="200"/>
              <w:jc w:val="center"/>
              <w:rPr>
                <w:rFonts w:ascii="Arial" w:eastAsia="Times New Roman" w:hAnsi="Arial" w:cs="Arial"/>
                <w:color w:val="000000"/>
                <w:sz w:val="20"/>
                <w:szCs w:val="20"/>
                <w:lang w:eastAsia="ca-ES"/>
              </w:rPr>
            </w:pPr>
            <w:r w:rsidRPr="00285334">
              <w:rPr>
                <w:rFonts w:ascii="Arial" w:eastAsia="Times New Roman" w:hAnsi="Arial" w:cs="Arial"/>
                <w:color w:val="000000"/>
                <w:sz w:val="20"/>
                <w:szCs w:val="20"/>
                <w:lang w:eastAsia="ca-ES"/>
              </w:rPr>
              <w:t>204.962.152,13</w:t>
            </w:r>
          </w:p>
        </w:tc>
        <w:tc>
          <w:tcPr>
            <w:tcW w:w="992" w:type="dxa"/>
            <w:tcBorders>
              <w:top w:val="single" w:sz="8" w:space="0" w:color="auto"/>
              <w:left w:val="single" w:sz="8" w:space="0" w:color="auto"/>
              <w:bottom w:val="single" w:sz="8" w:space="0" w:color="auto"/>
              <w:right w:val="single" w:sz="8" w:space="0" w:color="auto"/>
            </w:tcBorders>
            <w:noWrap/>
            <w:vAlign w:val="center"/>
          </w:tcPr>
          <w:p w:rsidR="009075E3" w:rsidRPr="00285334" w:rsidRDefault="000F15A6" w:rsidP="009075E3">
            <w:pPr>
              <w:spacing w:after="200"/>
              <w:jc w:val="center"/>
              <w:rPr>
                <w:rFonts w:ascii="Arial" w:eastAsia="Times New Roman" w:hAnsi="Arial" w:cs="Arial"/>
                <w:b/>
                <w:bCs/>
                <w:sz w:val="20"/>
                <w:szCs w:val="20"/>
                <w:lang w:eastAsia="ca-ES"/>
              </w:rPr>
            </w:pPr>
            <w:r w:rsidRPr="00285334">
              <w:rPr>
                <w:rFonts w:ascii="Arial" w:eastAsia="Times New Roman" w:hAnsi="Arial" w:cs="Arial"/>
                <w:b/>
                <w:bCs/>
                <w:sz w:val="20"/>
                <w:szCs w:val="20"/>
                <w:lang w:eastAsia="ca-ES"/>
              </w:rPr>
              <w:t>84,8</w:t>
            </w:r>
          </w:p>
        </w:tc>
      </w:tr>
      <w:tr w:rsidR="009E1887" w:rsidRPr="00364975" w:rsidTr="00503F15">
        <w:trPr>
          <w:trHeight w:hRule="exact" w:val="284"/>
        </w:trPr>
        <w:tc>
          <w:tcPr>
            <w:tcW w:w="1149" w:type="dxa"/>
            <w:tcBorders>
              <w:top w:val="single" w:sz="8" w:space="0" w:color="auto"/>
              <w:left w:val="single" w:sz="8" w:space="0" w:color="auto"/>
              <w:bottom w:val="single" w:sz="8" w:space="0" w:color="auto"/>
              <w:right w:val="single" w:sz="8" w:space="0" w:color="auto"/>
            </w:tcBorders>
            <w:noWrap/>
            <w:vAlign w:val="center"/>
          </w:tcPr>
          <w:p w:rsidR="009E1887" w:rsidRPr="00285334" w:rsidRDefault="009E1887" w:rsidP="00503F15">
            <w:pPr>
              <w:spacing w:after="200"/>
              <w:jc w:val="center"/>
              <w:rPr>
                <w:rFonts w:ascii="Arial" w:eastAsia="Times New Roman" w:hAnsi="Arial" w:cs="Arial"/>
                <w:b/>
                <w:bCs/>
                <w:color w:val="000000"/>
                <w:sz w:val="20"/>
                <w:szCs w:val="20"/>
                <w:lang w:eastAsia="ca-ES"/>
              </w:rPr>
            </w:pPr>
            <w:r w:rsidRPr="00285334">
              <w:rPr>
                <w:rFonts w:ascii="Arial" w:eastAsia="Times New Roman" w:hAnsi="Arial" w:cs="Arial"/>
                <w:b/>
                <w:bCs/>
                <w:color w:val="000000"/>
                <w:sz w:val="20"/>
                <w:szCs w:val="20"/>
                <w:lang w:eastAsia="ca-ES"/>
              </w:rPr>
              <w:t>2022</w:t>
            </w:r>
          </w:p>
        </w:tc>
        <w:tc>
          <w:tcPr>
            <w:tcW w:w="1701" w:type="dxa"/>
            <w:tcBorders>
              <w:top w:val="single" w:sz="8" w:space="0" w:color="auto"/>
              <w:left w:val="single" w:sz="8" w:space="0" w:color="auto"/>
              <w:bottom w:val="single" w:sz="8" w:space="0" w:color="auto"/>
              <w:right w:val="single" w:sz="8" w:space="0" w:color="auto"/>
            </w:tcBorders>
            <w:vAlign w:val="center"/>
          </w:tcPr>
          <w:p w:rsidR="008E74CC" w:rsidRPr="00285334" w:rsidRDefault="008E74CC" w:rsidP="008E74CC">
            <w:pPr>
              <w:jc w:val="center"/>
              <w:rPr>
                <w:rFonts w:ascii="Arial" w:hAnsi="Arial" w:cs="Arial"/>
                <w:sz w:val="20"/>
                <w:szCs w:val="20"/>
              </w:rPr>
            </w:pPr>
            <w:r w:rsidRPr="00285334">
              <w:rPr>
                <w:rFonts w:ascii="Arial" w:hAnsi="Arial" w:cs="Arial"/>
                <w:sz w:val="20"/>
                <w:szCs w:val="20"/>
              </w:rPr>
              <w:t>100.635</w:t>
            </w:r>
          </w:p>
          <w:p w:rsidR="009E1887" w:rsidRPr="00285334" w:rsidRDefault="009E1887" w:rsidP="00503F15">
            <w:pPr>
              <w:jc w:val="center"/>
              <w:rPr>
                <w:rFonts w:ascii="Arial" w:hAnsi="Arial" w:cs="Arial"/>
                <w:sz w:val="20"/>
                <w:szCs w:val="20"/>
              </w:rPr>
            </w:pPr>
          </w:p>
          <w:p w:rsidR="009E1887" w:rsidRPr="00285334" w:rsidRDefault="009E1887" w:rsidP="00503F15">
            <w:pPr>
              <w:spacing w:before="0" w:beforeAutospacing="0" w:after="200"/>
              <w:jc w:val="center"/>
              <w:rPr>
                <w:rFonts w:ascii="Arial" w:hAnsi="Arial" w:cs="Arial"/>
                <w:sz w:val="20"/>
                <w:szCs w:val="20"/>
              </w:rPr>
            </w:pPr>
          </w:p>
        </w:tc>
        <w:tc>
          <w:tcPr>
            <w:tcW w:w="1985" w:type="dxa"/>
            <w:tcBorders>
              <w:top w:val="single" w:sz="8" w:space="0" w:color="auto"/>
              <w:left w:val="single" w:sz="8" w:space="0" w:color="auto"/>
              <w:bottom w:val="single" w:sz="8" w:space="0" w:color="auto"/>
              <w:right w:val="single" w:sz="8" w:space="0" w:color="auto"/>
            </w:tcBorders>
            <w:noWrap/>
            <w:vAlign w:val="center"/>
          </w:tcPr>
          <w:p w:rsidR="00285334" w:rsidRPr="00285334" w:rsidRDefault="00285334" w:rsidP="00285334">
            <w:pPr>
              <w:jc w:val="right"/>
              <w:rPr>
                <w:rFonts w:ascii="Arial" w:hAnsi="Arial" w:cs="Arial"/>
                <w:color w:val="000000"/>
                <w:sz w:val="20"/>
                <w:szCs w:val="20"/>
              </w:rPr>
            </w:pPr>
            <w:r w:rsidRPr="00285334">
              <w:rPr>
                <w:rFonts w:ascii="Arial" w:hAnsi="Arial" w:cs="Arial"/>
                <w:color w:val="000000"/>
                <w:sz w:val="20"/>
                <w:szCs w:val="20"/>
              </w:rPr>
              <w:t>153.981.397,28</w:t>
            </w:r>
          </w:p>
          <w:p w:rsidR="009E1887" w:rsidRPr="00285334" w:rsidRDefault="009E1887" w:rsidP="009E1887">
            <w:pPr>
              <w:jc w:val="right"/>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285334" w:rsidRPr="00285334" w:rsidRDefault="00285334" w:rsidP="00285334">
            <w:pPr>
              <w:jc w:val="center"/>
              <w:rPr>
                <w:rFonts w:ascii="Arial" w:hAnsi="Arial" w:cs="Arial"/>
                <w:color w:val="000000"/>
                <w:sz w:val="20"/>
                <w:szCs w:val="20"/>
              </w:rPr>
            </w:pPr>
            <w:r w:rsidRPr="00285334">
              <w:rPr>
                <w:rFonts w:ascii="Arial" w:hAnsi="Arial" w:cs="Arial"/>
                <w:color w:val="000000"/>
                <w:sz w:val="20"/>
                <w:szCs w:val="20"/>
              </w:rPr>
              <w:t>5.368.814,58</w:t>
            </w:r>
          </w:p>
          <w:p w:rsidR="009E1887" w:rsidRPr="00285334" w:rsidRDefault="009E1887" w:rsidP="00503F15">
            <w:pPr>
              <w:spacing w:after="200"/>
              <w:jc w:val="center"/>
              <w:rPr>
                <w:rFonts w:ascii="Arial" w:eastAsia="Times New Roman" w:hAnsi="Arial" w:cs="Arial"/>
                <w:color w:val="000000"/>
                <w:sz w:val="20"/>
                <w:szCs w:val="20"/>
                <w:lang w:eastAsia="ca-ES"/>
              </w:rPr>
            </w:pPr>
          </w:p>
        </w:tc>
        <w:tc>
          <w:tcPr>
            <w:tcW w:w="1843" w:type="dxa"/>
            <w:tcBorders>
              <w:top w:val="single" w:sz="8" w:space="0" w:color="auto"/>
              <w:left w:val="single" w:sz="8" w:space="0" w:color="auto"/>
              <w:bottom w:val="single" w:sz="8" w:space="0" w:color="auto"/>
              <w:right w:val="single" w:sz="8" w:space="0" w:color="auto"/>
            </w:tcBorders>
            <w:noWrap/>
            <w:vAlign w:val="center"/>
          </w:tcPr>
          <w:p w:rsidR="009E1887" w:rsidRPr="00285334" w:rsidRDefault="00285334" w:rsidP="00503F15">
            <w:pPr>
              <w:spacing w:after="200"/>
              <w:jc w:val="center"/>
              <w:rPr>
                <w:rFonts w:ascii="Arial" w:eastAsia="Times New Roman" w:hAnsi="Arial" w:cs="Arial"/>
                <w:color w:val="000000"/>
                <w:sz w:val="20"/>
                <w:szCs w:val="20"/>
                <w:lang w:eastAsia="ca-ES"/>
              </w:rPr>
            </w:pPr>
            <w:r w:rsidRPr="00285334">
              <w:rPr>
                <w:rFonts w:ascii="Arial" w:eastAsia="Times New Roman" w:hAnsi="Arial" w:cs="Arial"/>
                <w:color w:val="000000"/>
                <w:sz w:val="20"/>
                <w:szCs w:val="20"/>
                <w:lang w:eastAsia="ca-ES"/>
              </w:rPr>
              <w:t>132.180.817,84</w:t>
            </w:r>
          </w:p>
        </w:tc>
        <w:tc>
          <w:tcPr>
            <w:tcW w:w="992" w:type="dxa"/>
            <w:tcBorders>
              <w:top w:val="single" w:sz="8" w:space="0" w:color="auto"/>
              <w:left w:val="single" w:sz="8" w:space="0" w:color="auto"/>
              <w:bottom w:val="single" w:sz="8" w:space="0" w:color="auto"/>
              <w:right w:val="single" w:sz="8" w:space="0" w:color="auto"/>
            </w:tcBorders>
            <w:noWrap/>
            <w:vAlign w:val="center"/>
          </w:tcPr>
          <w:p w:rsidR="009E1887" w:rsidRPr="00285334" w:rsidRDefault="00285334" w:rsidP="00503F15">
            <w:pPr>
              <w:spacing w:after="200"/>
              <w:jc w:val="center"/>
              <w:rPr>
                <w:rFonts w:ascii="Arial" w:eastAsia="Times New Roman" w:hAnsi="Arial" w:cs="Arial"/>
                <w:b/>
                <w:bCs/>
                <w:sz w:val="20"/>
                <w:szCs w:val="20"/>
                <w:lang w:eastAsia="ca-ES"/>
              </w:rPr>
            </w:pPr>
            <w:r w:rsidRPr="00285334">
              <w:rPr>
                <w:rFonts w:ascii="Arial" w:eastAsia="Times New Roman" w:hAnsi="Arial" w:cs="Arial"/>
                <w:b/>
                <w:bCs/>
                <w:sz w:val="20"/>
                <w:szCs w:val="20"/>
                <w:lang w:eastAsia="ca-ES"/>
              </w:rPr>
              <w:t>88,9</w:t>
            </w:r>
          </w:p>
        </w:tc>
      </w:tr>
    </w:tbl>
    <w:p w:rsidR="009075E3" w:rsidRPr="00364975" w:rsidRDefault="009075E3" w:rsidP="009075E3">
      <w:pPr>
        <w:spacing w:before="0" w:beforeAutospacing="0"/>
        <w:jc w:val="both"/>
        <w:rPr>
          <w:rFonts w:ascii="Arial" w:hAnsi="Arial"/>
          <w:b/>
          <w:highlight w:val="yellow"/>
        </w:rPr>
      </w:pPr>
    </w:p>
    <w:p w:rsidR="00AE1D5B" w:rsidRPr="005837FE" w:rsidRDefault="00AE1D5B" w:rsidP="00AE1D5B">
      <w:pPr>
        <w:rPr>
          <w:rFonts w:ascii="Arial" w:hAnsi="Arial"/>
          <w:b/>
        </w:rPr>
      </w:pPr>
      <w:r w:rsidRPr="005837FE">
        <w:rPr>
          <w:rFonts w:ascii="Arial" w:hAnsi="Arial"/>
          <w:b/>
        </w:rPr>
        <w:t>TAXA 1,5 %</w:t>
      </w:r>
    </w:p>
    <w:p w:rsidR="00AE1D5B" w:rsidRPr="005837FE" w:rsidRDefault="00AE1D5B" w:rsidP="00AE1D5B">
      <w:pPr>
        <w:pStyle w:val="Default"/>
        <w:jc w:val="both"/>
        <w:rPr>
          <w:rFonts w:ascii="Arial" w:cs="Arial"/>
          <w:sz w:val="22"/>
          <w:szCs w:val="22"/>
        </w:rPr>
      </w:pPr>
      <w:r w:rsidRPr="005720C5">
        <w:rPr>
          <w:rFonts w:ascii="Arial" w:cs="Arial"/>
        </w:rPr>
        <w:t>Les entitats locals, en els termes previstos en el Text refós de la Llei reguladora de les hisendes locals, podran establir taxes per la utilització privativa o l'aprofitament especial del domini públic local, que es refereixi, afecti o beneficiï de manera particular als subjectes passius</w:t>
      </w:r>
      <w:r w:rsidRPr="005837FE">
        <w:rPr>
          <w:rFonts w:ascii="Arial" w:cs="Arial"/>
          <w:sz w:val="22"/>
          <w:szCs w:val="22"/>
        </w:rPr>
        <w:t>.</w:t>
      </w:r>
    </w:p>
    <w:p w:rsidR="00AE1D5B" w:rsidRPr="005720C5" w:rsidRDefault="00AE1D5B" w:rsidP="00AE1D5B">
      <w:pPr>
        <w:pStyle w:val="Default"/>
        <w:jc w:val="both"/>
        <w:rPr>
          <w:rFonts w:ascii="Arial" w:cs="Arial"/>
        </w:rPr>
      </w:pPr>
      <w:r w:rsidRPr="005720C5">
        <w:rPr>
          <w:rFonts w:ascii="Arial" w:cs="Arial"/>
        </w:rPr>
        <w:t xml:space="preserve">Quan es tracti de taxes per la utilització privativa o aprofitaments especials constituïts en el sòl, subsòl o vol de las vies públiques municipals, a favor d'empreses explotadores de serveis de subministrament que resultin d'interès general o afectin a la generalitat o a una part important del veïnat, l'import d'aquelles </w:t>
      </w:r>
      <w:r w:rsidRPr="005720C5">
        <w:rPr>
          <w:rFonts w:ascii="Arial" w:cs="Arial"/>
        </w:rPr>
        <w:lastRenderedPageBreak/>
        <w:t>consistirà, en tot cas i sense cap excepció, en l'1,5 per cent dels ingressos bruts procedents de la facturació que obtinguin anualment en cada terme municipal les referides empreses.</w:t>
      </w:r>
    </w:p>
    <w:p w:rsidR="00AE1D5B" w:rsidRDefault="00AE1D5B" w:rsidP="00AE1D5B">
      <w:pPr>
        <w:spacing w:before="0" w:beforeAutospacing="0" w:after="200"/>
        <w:jc w:val="both"/>
        <w:rPr>
          <w:rFonts w:ascii="Arial" w:hAnsi="Arial" w:cs="Arial"/>
          <w:sz w:val="24"/>
          <w:szCs w:val="24"/>
        </w:rPr>
      </w:pPr>
    </w:p>
    <w:p w:rsidR="00AE1D5B" w:rsidRDefault="00AE1D5B" w:rsidP="00AE1D5B">
      <w:pPr>
        <w:spacing w:before="0" w:beforeAutospacing="0" w:after="200"/>
        <w:jc w:val="both"/>
        <w:rPr>
          <w:rFonts w:ascii="Arial" w:hAnsi="Arial" w:cs="Arial"/>
          <w:sz w:val="24"/>
          <w:szCs w:val="24"/>
        </w:rPr>
      </w:pPr>
      <w:r w:rsidRPr="006245E3">
        <w:rPr>
          <w:rFonts w:ascii="Arial" w:hAnsi="Arial" w:cs="Arial"/>
          <w:sz w:val="24"/>
          <w:szCs w:val="24"/>
        </w:rPr>
        <w:t xml:space="preserve">En aquest exercici s’ha liquidat un total de </w:t>
      </w:r>
      <w:r>
        <w:rPr>
          <w:rFonts w:ascii="Arial" w:hAnsi="Arial" w:cs="Arial"/>
          <w:sz w:val="24"/>
          <w:szCs w:val="24"/>
        </w:rPr>
        <w:t xml:space="preserve">73.171.575,17 </w:t>
      </w:r>
      <w:r w:rsidRPr="006245E3">
        <w:rPr>
          <w:rFonts w:ascii="Arial" w:hAnsi="Arial" w:cs="Arial"/>
          <w:sz w:val="24"/>
          <w:szCs w:val="24"/>
        </w:rPr>
        <w:t>€ en concepte de la Taxa de l’1,5</w:t>
      </w:r>
      <w:r w:rsidR="00A92FBC">
        <w:rPr>
          <w:rFonts w:ascii="Arial" w:hAnsi="Arial" w:cs="Arial"/>
          <w:sz w:val="24"/>
          <w:szCs w:val="24"/>
        </w:rPr>
        <w:t xml:space="preserve"> %</w:t>
      </w:r>
      <w:r w:rsidR="00F87243">
        <w:rPr>
          <w:rFonts w:ascii="Arial" w:hAnsi="Arial" w:cs="Arial"/>
          <w:sz w:val="24"/>
          <w:szCs w:val="24"/>
        </w:rPr>
        <w:t>, el que suposa prop del 85% més de l’import liquidat en l’exercici anterior</w:t>
      </w:r>
      <w:r w:rsidR="00A92FBC">
        <w:rPr>
          <w:rFonts w:ascii="Arial" w:hAnsi="Arial" w:cs="Arial"/>
          <w:sz w:val="24"/>
          <w:szCs w:val="24"/>
        </w:rPr>
        <w:t xml:space="preserve"> </w:t>
      </w:r>
      <w:r w:rsidRPr="006245E3">
        <w:rPr>
          <w:rFonts w:ascii="Arial" w:hAnsi="Arial" w:cs="Arial"/>
          <w:sz w:val="24"/>
          <w:szCs w:val="24"/>
        </w:rPr>
        <w:t>:</w:t>
      </w:r>
    </w:p>
    <w:p w:rsidR="004D51B5" w:rsidRDefault="004D51B5" w:rsidP="00AE1D5B">
      <w:pPr>
        <w:spacing w:before="0" w:beforeAutospacing="0" w:after="200"/>
        <w:jc w:val="both"/>
        <w:rPr>
          <w:rFonts w:ascii="Arial" w:hAnsi="Arial" w:cs="Arial"/>
          <w:sz w:val="24"/>
          <w:szCs w:val="24"/>
        </w:rPr>
      </w:pPr>
    </w:p>
    <w:tbl>
      <w:tblPr>
        <w:tblW w:w="681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2268"/>
        <w:gridCol w:w="3260"/>
      </w:tblGrid>
      <w:tr w:rsidR="00AE1D5B" w:rsidRPr="006245E3" w:rsidTr="00AE1D5B">
        <w:trPr>
          <w:trHeight w:val="322"/>
          <w:jc w:val="center"/>
        </w:trPr>
        <w:tc>
          <w:tcPr>
            <w:tcW w:w="1291" w:type="dxa"/>
            <w:shd w:val="clear" w:color="auto" w:fill="D99594" w:themeFill="accent2" w:themeFillTint="99"/>
            <w:noWrap/>
            <w:vAlign w:val="center"/>
          </w:tcPr>
          <w:p w:rsidR="00AE1D5B" w:rsidRPr="006245E3" w:rsidRDefault="00AE1D5B" w:rsidP="00AE1D5B">
            <w:pPr>
              <w:spacing w:before="0" w:beforeAutospacing="0"/>
              <w:jc w:val="center"/>
              <w:rPr>
                <w:rFonts w:ascii="Arial" w:eastAsia="Times New Roman" w:hAnsi="Arial" w:cs="Arial"/>
                <w:b/>
                <w:color w:val="000000"/>
                <w:sz w:val="24"/>
                <w:szCs w:val="24"/>
                <w:lang w:eastAsia="ca-ES"/>
              </w:rPr>
            </w:pPr>
            <w:r w:rsidRPr="006245E3">
              <w:rPr>
                <w:rFonts w:ascii="Arial" w:eastAsia="Times New Roman" w:hAnsi="Arial" w:cs="Arial"/>
                <w:b/>
                <w:color w:val="000000"/>
                <w:sz w:val="24"/>
                <w:szCs w:val="24"/>
                <w:lang w:eastAsia="ca-ES"/>
              </w:rPr>
              <w:t>Any</w:t>
            </w:r>
          </w:p>
        </w:tc>
        <w:tc>
          <w:tcPr>
            <w:tcW w:w="2268" w:type="dxa"/>
            <w:shd w:val="clear" w:color="auto" w:fill="D99594" w:themeFill="accent2" w:themeFillTint="99"/>
            <w:noWrap/>
            <w:vAlign w:val="bottom"/>
          </w:tcPr>
          <w:p w:rsidR="00AE1D5B" w:rsidRPr="006245E3" w:rsidRDefault="00AE1D5B" w:rsidP="00AE1D5B">
            <w:pPr>
              <w:spacing w:before="0" w:beforeAutospacing="0"/>
              <w:jc w:val="center"/>
              <w:rPr>
                <w:rFonts w:ascii="Arial" w:eastAsia="Times New Roman" w:hAnsi="Arial" w:cs="Arial"/>
                <w:b/>
                <w:color w:val="000000"/>
                <w:sz w:val="24"/>
                <w:szCs w:val="24"/>
                <w:lang w:eastAsia="ca-ES"/>
              </w:rPr>
            </w:pPr>
            <w:r w:rsidRPr="006245E3">
              <w:rPr>
                <w:rFonts w:ascii="Arial" w:eastAsia="Times New Roman" w:hAnsi="Arial" w:cs="Arial"/>
                <w:b/>
                <w:color w:val="000000"/>
                <w:sz w:val="24"/>
                <w:szCs w:val="24"/>
                <w:lang w:eastAsia="ca-ES"/>
              </w:rPr>
              <w:t>Nombre</w:t>
            </w:r>
          </w:p>
        </w:tc>
        <w:tc>
          <w:tcPr>
            <w:tcW w:w="3260" w:type="dxa"/>
            <w:shd w:val="clear" w:color="auto" w:fill="D99594" w:themeFill="accent2" w:themeFillTint="99"/>
            <w:noWrap/>
            <w:vAlign w:val="bottom"/>
          </w:tcPr>
          <w:p w:rsidR="00AE1D5B" w:rsidRPr="006245E3" w:rsidRDefault="00AE1D5B" w:rsidP="00AE1D5B">
            <w:pPr>
              <w:spacing w:before="0" w:beforeAutospacing="0"/>
              <w:jc w:val="center"/>
              <w:rPr>
                <w:rFonts w:ascii="Arial" w:eastAsia="Times New Roman" w:hAnsi="Arial" w:cs="Arial"/>
                <w:b/>
                <w:color w:val="000000"/>
                <w:sz w:val="24"/>
                <w:szCs w:val="24"/>
                <w:lang w:eastAsia="ca-ES"/>
              </w:rPr>
            </w:pPr>
            <w:r w:rsidRPr="006245E3">
              <w:rPr>
                <w:rFonts w:ascii="Arial" w:eastAsia="Times New Roman" w:hAnsi="Arial" w:cs="Arial"/>
                <w:b/>
                <w:color w:val="000000"/>
                <w:sz w:val="24"/>
                <w:szCs w:val="24"/>
                <w:lang w:eastAsia="ca-ES"/>
              </w:rPr>
              <w:t>Import</w:t>
            </w:r>
          </w:p>
        </w:tc>
      </w:tr>
      <w:tr w:rsidR="00AE1D5B" w:rsidRPr="006245E3" w:rsidTr="00AE1D5B">
        <w:trPr>
          <w:trHeight w:val="322"/>
          <w:jc w:val="center"/>
        </w:trPr>
        <w:tc>
          <w:tcPr>
            <w:tcW w:w="1291" w:type="dxa"/>
            <w:shd w:val="clear" w:color="auto" w:fill="auto"/>
          </w:tcPr>
          <w:p w:rsidR="00AE1D5B" w:rsidRPr="006245E3" w:rsidRDefault="00AE1D5B" w:rsidP="00AE1D5B">
            <w:pPr>
              <w:spacing w:before="0" w:beforeAutospacing="0"/>
              <w:jc w:val="center"/>
              <w:rPr>
                <w:rFonts w:ascii="Arial" w:eastAsia="Times New Roman" w:hAnsi="Arial" w:cs="Arial"/>
                <w:color w:val="000000"/>
                <w:sz w:val="24"/>
                <w:szCs w:val="24"/>
                <w:lang w:eastAsia="ca-ES"/>
              </w:rPr>
            </w:pPr>
            <w:r w:rsidRPr="006245E3">
              <w:rPr>
                <w:rFonts w:ascii="Arial" w:eastAsia="Times New Roman" w:hAnsi="Arial" w:cs="Arial"/>
                <w:color w:val="000000"/>
                <w:sz w:val="24"/>
                <w:szCs w:val="24"/>
                <w:lang w:eastAsia="ca-ES"/>
              </w:rPr>
              <w:t>2020</w:t>
            </w:r>
          </w:p>
        </w:tc>
        <w:tc>
          <w:tcPr>
            <w:tcW w:w="2268" w:type="dxa"/>
            <w:shd w:val="clear" w:color="auto" w:fill="auto"/>
            <w:noWrap/>
          </w:tcPr>
          <w:p w:rsidR="00AE1D5B" w:rsidRPr="006245E3" w:rsidRDefault="00AE1D5B" w:rsidP="00AE1D5B">
            <w:pPr>
              <w:spacing w:before="0" w:beforeAutospacing="0"/>
              <w:jc w:val="center"/>
              <w:rPr>
                <w:rFonts w:ascii="Arial" w:eastAsia="Times New Roman" w:hAnsi="Arial" w:cs="Arial"/>
                <w:color w:val="000000"/>
                <w:sz w:val="24"/>
                <w:szCs w:val="24"/>
                <w:lang w:eastAsia="ca-ES"/>
              </w:rPr>
            </w:pPr>
            <w:r w:rsidRPr="006245E3">
              <w:rPr>
                <w:rFonts w:ascii="Arial" w:eastAsia="Times New Roman" w:hAnsi="Arial" w:cs="Arial"/>
                <w:color w:val="000000"/>
                <w:sz w:val="24"/>
                <w:szCs w:val="24"/>
                <w:lang w:eastAsia="ca-ES"/>
              </w:rPr>
              <w:t>112.750</w:t>
            </w:r>
          </w:p>
        </w:tc>
        <w:tc>
          <w:tcPr>
            <w:tcW w:w="3260" w:type="dxa"/>
            <w:shd w:val="clear" w:color="auto" w:fill="auto"/>
            <w:noWrap/>
          </w:tcPr>
          <w:p w:rsidR="00AE1D5B" w:rsidRPr="006245E3" w:rsidRDefault="00AE1D5B" w:rsidP="00AE1D5B">
            <w:pPr>
              <w:spacing w:before="0" w:beforeAutospacing="0"/>
              <w:jc w:val="center"/>
              <w:rPr>
                <w:rFonts w:ascii="Arial" w:eastAsia="Times New Roman" w:hAnsi="Arial" w:cs="Arial"/>
                <w:color w:val="000000"/>
                <w:sz w:val="24"/>
                <w:szCs w:val="24"/>
                <w:lang w:eastAsia="ca-ES"/>
              </w:rPr>
            </w:pPr>
            <w:r w:rsidRPr="006245E3">
              <w:rPr>
                <w:rFonts w:ascii="Arial" w:eastAsia="Times New Roman" w:hAnsi="Arial" w:cs="Arial"/>
                <w:color w:val="000000"/>
                <w:sz w:val="24"/>
                <w:szCs w:val="24"/>
                <w:lang w:eastAsia="ca-ES"/>
              </w:rPr>
              <w:t>35.641.622,33</w:t>
            </w:r>
          </w:p>
        </w:tc>
      </w:tr>
      <w:tr w:rsidR="00AE1D5B" w:rsidRPr="006245E3" w:rsidTr="00AE1D5B">
        <w:trPr>
          <w:trHeight w:val="322"/>
          <w:jc w:val="center"/>
        </w:trPr>
        <w:tc>
          <w:tcPr>
            <w:tcW w:w="1291" w:type="dxa"/>
            <w:shd w:val="clear" w:color="auto" w:fill="auto"/>
          </w:tcPr>
          <w:p w:rsidR="00AE1D5B" w:rsidRPr="006429CF" w:rsidRDefault="00AE1D5B" w:rsidP="00AE1D5B">
            <w:pPr>
              <w:spacing w:before="0" w:beforeAutospacing="0"/>
              <w:jc w:val="center"/>
              <w:rPr>
                <w:rFonts w:ascii="Arial" w:eastAsia="Times New Roman" w:hAnsi="Arial" w:cs="Arial"/>
                <w:color w:val="000000"/>
                <w:sz w:val="24"/>
                <w:szCs w:val="24"/>
                <w:highlight w:val="yellow"/>
                <w:lang w:eastAsia="ca-ES"/>
              </w:rPr>
            </w:pPr>
            <w:r w:rsidRPr="00B41398">
              <w:rPr>
                <w:rFonts w:ascii="Arial" w:eastAsia="Times New Roman" w:hAnsi="Arial" w:cs="Arial"/>
                <w:color w:val="000000"/>
                <w:sz w:val="24"/>
                <w:szCs w:val="24"/>
                <w:lang w:eastAsia="ca-ES"/>
              </w:rPr>
              <w:t>2021</w:t>
            </w:r>
          </w:p>
        </w:tc>
        <w:tc>
          <w:tcPr>
            <w:tcW w:w="2268" w:type="dxa"/>
            <w:shd w:val="clear" w:color="auto" w:fill="auto"/>
            <w:noWrap/>
          </w:tcPr>
          <w:p w:rsidR="00AE1D5B" w:rsidRPr="006429CF" w:rsidRDefault="00F87243" w:rsidP="00AE1D5B">
            <w:pPr>
              <w:spacing w:before="0" w:beforeAutospacing="0"/>
              <w:jc w:val="center"/>
              <w:rPr>
                <w:rFonts w:ascii="Arial" w:eastAsia="Times New Roman" w:hAnsi="Arial" w:cs="Arial"/>
                <w:color w:val="000000"/>
                <w:sz w:val="24"/>
                <w:szCs w:val="24"/>
                <w:highlight w:val="yellow"/>
                <w:lang w:eastAsia="ca-ES"/>
              </w:rPr>
            </w:pPr>
            <w:r>
              <w:rPr>
                <w:rFonts w:ascii="Arial" w:eastAsia="Times New Roman" w:hAnsi="Arial" w:cs="Arial"/>
                <w:color w:val="000000"/>
                <w:sz w:val="24"/>
                <w:szCs w:val="24"/>
                <w:lang w:eastAsia="ca-ES"/>
              </w:rPr>
              <w:t xml:space="preserve">  </w:t>
            </w:r>
            <w:r w:rsidR="00AE1D5B" w:rsidRPr="00B41398">
              <w:rPr>
                <w:rFonts w:ascii="Arial" w:eastAsia="Times New Roman" w:hAnsi="Arial" w:cs="Arial"/>
                <w:color w:val="000000"/>
                <w:sz w:val="24"/>
                <w:szCs w:val="24"/>
                <w:lang w:eastAsia="ca-ES"/>
              </w:rPr>
              <w:t>91.652</w:t>
            </w:r>
          </w:p>
        </w:tc>
        <w:tc>
          <w:tcPr>
            <w:tcW w:w="3260" w:type="dxa"/>
            <w:shd w:val="clear" w:color="auto" w:fill="auto"/>
            <w:noWrap/>
          </w:tcPr>
          <w:p w:rsidR="00AE1D5B" w:rsidRPr="006429CF" w:rsidRDefault="00AE1D5B" w:rsidP="00AE1D5B">
            <w:pPr>
              <w:spacing w:before="0" w:beforeAutospacing="0"/>
              <w:jc w:val="center"/>
              <w:rPr>
                <w:rFonts w:ascii="Arial" w:eastAsia="Times New Roman" w:hAnsi="Arial" w:cs="Arial"/>
                <w:color w:val="000000"/>
                <w:sz w:val="24"/>
                <w:szCs w:val="24"/>
                <w:highlight w:val="yellow"/>
                <w:lang w:eastAsia="ca-ES"/>
              </w:rPr>
            </w:pPr>
            <w:r w:rsidRPr="00B41398">
              <w:rPr>
                <w:rFonts w:ascii="Arial" w:eastAsia="Times New Roman" w:hAnsi="Arial" w:cs="Arial"/>
                <w:color w:val="000000"/>
                <w:sz w:val="24"/>
                <w:szCs w:val="24"/>
                <w:lang w:eastAsia="ca-ES"/>
              </w:rPr>
              <w:t>39.643.507,39</w:t>
            </w:r>
          </w:p>
        </w:tc>
      </w:tr>
      <w:tr w:rsidR="00AE1D5B" w:rsidRPr="006245E3" w:rsidTr="00AE1D5B">
        <w:trPr>
          <w:trHeight w:val="322"/>
          <w:jc w:val="center"/>
        </w:trPr>
        <w:tc>
          <w:tcPr>
            <w:tcW w:w="1291" w:type="dxa"/>
            <w:shd w:val="clear" w:color="auto" w:fill="auto"/>
          </w:tcPr>
          <w:p w:rsidR="00AE1D5B" w:rsidRPr="00B41398" w:rsidRDefault="00AE1D5B" w:rsidP="00AE1D5B">
            <w:pPr>
              <w:spacing w:before="0" w:beforeAutospacing="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2022</w:t>
            </w:r>
          </w:p>
        </w:tc>
        <w:tc>
          <w:tcPr>
            <w:tcW w:w="2268" w:type="dxa"/>
            <w:shd w:val="clear" w:color="auto" w:fill="auto"/>
            <w:noWrap/>
          </w:tcPr>
          <w:p w:rsidR="00AE1D5B" w:rsidRPr="00B41398" w:rsidRDefault="00AE1D5B" w:rsidP="00AE1D5B">
            <w:pPr>
              <w:spacing w:before="0" w:beforeAutospacing="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121.688</w:t>
            </w:r>
          </w:p>
        </w:tc>
        <w:tc>
          <w:tcPr>
            <w:tcW w:w="3260" w:type="dxa"/>
            <w:shd w:val="clear" w:color="auto" w:fill="auto"/>
            <w:noWrap/>
          </w:tcPr>
          <w:p w:rsidR="00AE1D5B" w:rsidRPr="00B41398" w:rsidRDefault="00AE1D5B" w:rsidP="00AE1D5B">
            <w:pPr>
              <w:spacing w:before="0" w:beforeAutospacing="0"/>
              <w:jc w:val="center"/>
              <w:rPr>
                <w:rFonts w:ascii="Arial" w:eastAsia="Times New Roman" w:hAnsi="Arial" w:cs="Arial"/>
                <w:color w:val="000000"/>
                <w:sz w:val="24"/>
                <w:szCs w:val="24"/>
                <w:lang w:eastAsia="ca-ES"/>
              </w:rPr>
            </w:pPr>
            <w:r w:rsidRPr="00B17166">
              <w:rPr>
                <w:rFonts w:ascii="Arial" w:eastAsia="Times New Roman" w:hAnsi="Arial" w:cs="Arial"/>
                <w:color w:val="000000"/>
                <w:sz w:val="24"/>
                <w:szCs w:val="24"/>
                <w:lang w:eastAsia="ca-ES"/>
              </w:rPr>
              <w:t>73.171.575,17</w:t>
            </w:r>
          </w:p>
        </w:tc>
      </w:tr>
    </w:tbl>
    <w:p w:rsidR="00AE1D5B" w:rsidRDefault="00AE1D5B" w:rsidP="00AE1D5B"/>
    <w:p w:rsidR="006245E3" w:rsidRDefault="006245E3" w:rsidP="006245E3">
      <w:pPr>
        <w:spacing w:before="0" w:beforeAutospacing="0" w:after="200"/>
        <w:jc w:val="both"/>
        <w:rPr>
          <w:rFonts w:ascii="Arial" w:hAnsi="Arial" w:cs="Arial"/>
          <w:sz w:val="24"/>
          <w:szCs w:val="24"/>
        </w:rPr>
      </w:pPr>
      <w:r w:rsidRPr="00B26105">
        <w:rPr>
          <w:rFonts w:ascii="Arial" w:hAnsi="Arial" w:cs="Arial"/>
          <w:b/>
          <w:sz w:val="24"/>
          <w:szCs w:val="24"/>
        </w:rPr>
        <w:t xml:space="preserve">ALTRES INGRESSOS DE DRET PÚBLIC ( </w:t>
      </w:r>
      <w:r w:rsidRPr="00B26105">
        <w:rPr>
          <w:rFonts w:ascii="Arial" w:hAnsi="Arial" w:cs="Arial"/>
          <w:sz w:val="24"/>
          <w:szCs w:val="24"/>
        </w:rPr>
        <w:t>inclou com a més significatius l’ ICIO, quotes urbanístiques i taxes i preus públics )</w:t>
      </w:r>
    </w:p>
    <w:tbl>
      <w:tblPr>
        <w:tblpPr w:leftFromText="141" w:rightFromText="141" w:vertAnchor="text" w:horzAnchor="margin" w:tblpY="244"/>
        <w:tblW w:w="9058" w:type="dxa"/>
        <w:tblCellMar>
          <w:left w:w="70" w:type="dxa"/>
          <w:right w:w="70" w:type="dxa"/>
        </w:tblCellMar>
        <w:tblLook w:val="04A0" w:firstRow="1" w:lastRow="0" w:firstColumn="1" w:lastColumn="0" w:noHBand="0" w:noVBand="1"/>
      </w:tblPr>
      <w:tblGrid>
        <w:gridCol w:w="736"/>
        <w:gridCol w:w="1417"/>
        <w:gridCol w:w="1596"/>
        <w:gridCol w:w="1559"/>
        <w:gridCol w:w="1430"/>
        <w:gridCol w:w="1531"/>
        <w:gridCol w:w="789"/>
      </w:tblGrid>
      <w:tr w:rsidR="004D51B5" w:rsidRPr="00364975" w:rsidTr="004D51B5">
        <w:trPr>
          <w:trHeight w:hRule="exact" w:val="284"/>
        </w:trPr>
        <w:tc>
          <w:tcPr>
            <w:tcW w:w="736"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CÀRREC</w:t>
            </w:r>
          </w:p>
        </w:tc>
        <w:tc>
          <w:tcPr>
            <w:tcW w:w="1430" w:type="dxa"/>
            <w:tcBorders>
              <w:top w:val="single" w:sz="8" w:space="0" w:color="auto"/>
              <w:left w:val="nil"/>
              <w:bottom w:val="nil"/>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INCIDÈNCIES</w:t>
            </w:r>
          </w:p>
        </w:tc>
        <w:tc>
          <w:tcPr>
            <w:tcW w:w="1531" w:type="dxa"/>
            <w:tcBorders>
              <w:top w:val="single" w:sz="8" w:space="0" w:color="auto"/>
              <w:left w:val="nil"/>
              <w:bottom w:val="nil"/>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hAnsi="Arial" w:cs="Arial"/>
                <w:b/>
                <w:bCs/>
                <w:sz w:val="20"/>
                <w:szCs w:val="20"/>
              </w:rPr>
              <w:t>COBRAMENT</w:t>
            </w:r>
          </w:p>
        </w:tc>
        <w:tc>
          <w:tcPr>
            <w:tcW w:w="789" w:type="dxa"/>
            <w:tcBorders>
              <w:top w:val="single" w:sz="8" w:space="0" w:color="auto"/>
              <w:left w:val="nil"/>
              <w:bottom w:val="nil"/>
              <w:right w:val="single" w:sz="8" w:space="0" w:color="auto"/>
            </w:tcBorders>
            <w:shd w:val="clear" w:color="auto" w:fill="D99594" w:themeFill="accent2" w:themeFillTint="99"/>
            <w:noWrap/>
            <w:vAlign w:val="bottom"/>
            <w:hideMark/>
          </w:tcPr>
          <w:p w:rsidR="004D51B5" w:rsidRPr="008D77C2" w:rsidRDefault="004D51B5" w:rsidP="004D51B5">
            <w:pPr>
              <w:spacing w:after="200"/>
              <w:jc w:val="both"/>
              <w:rPr>
                <w:rFonts w:ascii="Calibri" w:eastAsia="Times New Roman" w:hAnsi="Calibri" w:cs="Times New Roman"/>
                <w:color w:val="000000"/>
                <w:lang w:eastAsia="ca-ES"/>
              </w:rPr>
            </w:pPr>
            <w:r w:rsidRPr="008D77C2">
              <w:rPr>
                <w:rFonts w:ascii="Calibri" w:eastAsia="Times New Roman" w:hAnsi="Calibri" w:cs="Times New Roman"/>
                <w:color w:val="000000"/>
                <w:lang w:eastAsia="ca-ES"/>
              </w:rPr>
              <w:t> </w:t>
            </w:r>
          </w:p>
        </w:tc>
      </w:tr>
      <w:tr w:rsidR="004D51B5" w:rsidRPr="00364975" w:rsidTr="004D51B5">
        <w:trPr>
          <w:trHeight w:hRule="exact" w:val="284"/>
        </w:trPr>
        <w:tc>
          <w:tcPr>
            <w:tcW w:w="736" w:type="dxa"/>
            <w:vMerge/>
            <w:tcBorders>
              <w:top w:val="single" w:sz="8" w:space="0" w:color="auto"/>
              <w:left w:val="single" w:sz="8" w:space="0" w:color="auto"/>
              <w:bottom w:val="single" w:sz="8" w:space="0" w:color="auto"/>
              <w:right w:val="single" w:sz="8" w:space="0" w:color="auto"/>
            </w:tcBorders>
            <w:vAlign w:val="center"/>
            <w:hideMark/>
          </w:tcPr>
          <w:p w:rsidR="004D51B5" w:rsidRPr="008D77C2" w:rsidRDefault="004D51B5" w:rsidP="004D51B5">
            <w:pPr>
              <w:spacing w:before="0" w:beforeAutospacing="0" w:after="200"/>
              <w:jc w:val="both"/>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TOTAL</w:t>
            </w:r>
          </w:p>
        </w:tc>
        <w:tc>
          <w:tcPr>
            <w:tcW w:w="1430" w:type="dxa"/>
            <w:tcBorders>
              <w:top w:val="nil"/>
              <w:left w:val="nil"/>
              <w:bottom w:val="single" w:sz="8" w:space="0" w:color="auto"/>
              <w:right w:val="single" w:sz="8" w:space="0" w:color="auto"/>
            </w:tcBorders>
            <w:shd w:val="clear" w:color="auto" w:fill="D99594" w:themeFill="accent2" w:themeFillTint="99"/>
            <w:vAlign w:val="center"/>
          </w:tcPr>
          <w:p w:rsidR="004D51B5" w:rsidRPr="008D77C2" w:rsidRDefault="004D51B5" w:rsidP="004D51B5">
            <w:pPr>
              <w:spacing w:after="200"/>
              <w:jc w:val="center"/>
              <w:rPr>
                <w:rFonts w:ascii="Arial" w:eastAsia="Times New Roman" w:hAnsi="Arial" w:cs="Arial"/>
                <w:b/>
                <w:bCs/>
                <w:color w:val="000000"/>
                <w:sz w:val="20"/>
                <w:szCs w:val="20"/>
                <w:lang w:eastAsia="ca-ES"/>
              </w:rPr>
            </w:pPr>
          </w:p>
        </w:tc>
        <w:tc>
          <w:tcPr>
            <w:tcW w:w="1531" w:type="dxa"/>
            <w:tcBorders>
              <w:top w:val="nil"/>
              <w:left w:val="nil"/>
              <w:bottom w:val="single" w:sz="8" w:space="0" w:color="auto"/>
              <w:right w:val="single" w:sz="8" w:space="0" w:color="auto"/>
            </w:tcBorders>
            <w:shd w:val="clear" w:color="auto" w:fill="D99594" w:themeFill="accent2" w:themeFillTint="99"/>
            <w:vAlign w:val="center"/>
            <w:hideMark/>
          </w:tcPr>
          <w:p w:rsidR="004D51B5" w:rsidRPr="008D77C2" w:rsidRDefault="004D51B5" w:rsidP="004D51B5">
            <w:pPr>
              <w:spacing w:before="0" w:after="200"/>
              <w:jc w:val="both"/>
              <w:rPr>
                <w:rFonts w:cs="Times New Roman"/>
              </w:rPr>
            </w:pPr>
          </w:p>
        </w:tc>
        <w:tc>
          <w:tcPr>
            <w:tcW w:w="789" w:type="dxa"/>
            <w:tcBorders>
              <w:top w:val="nil"/>
              <w:left w:val="nil"/>
              <w:bottom w:val="single" w:sz="8" w:space="0" w:color="auto"/>
              <w:right w:val="single" w:sz="8" w:space="0" w:color="auto"/>
            </w:tcBorders>
            <w:shd w:val="clear" w:color="auto" w:fill="D99594" w:themeFill="accent2" w:themeFillTint="99"/>
            <w:vAlign w:val="center"/>
            <w:hideMark/>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w:t>
            </w:r>
          </w:p>
        </w:tc>
      </w:tr>
      <w:tr w:rsidR="004D51B5" w:rsidRPr="00364975" w:rsidTr="004D51B5">
        <w:trPr>
          <w:trHeight w:hRule="exact" w:val="284"/>
        </w:trPr>
        <w:tc>
          <w:tcPr>
            <w:tcW w:w="736"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2020</w:t>
            </w:r>
          </w:p>
        </w:tc>
        <w:tc>
          <w:tcPr>
            <w:tcW w:w="1417" w:type="dxa"/>
            <w:tcBorders>
              <w:top w:val="single" w:sz="8" w:space="0" w:color="auto"/>
              <w:left w:val="single" w:sz="8" w:space="0" w:color="auto"/>
              <w:bottom w:val="single" w:sz="8" w:space="0" w:color="auto"/>
              <w:right w:val="single" w:sz="8" w:space="0" w:color="auto"/>
            </w:tcBorders>
            <w:noWrap/>
            <w:vAlign w:val="bottom"/>
          </w:tcPr>
          <w:p w:rsidR="004D51B5" w:rsidRPr="008D77C2" w:rsidRDefault="004D51B5" w:rsidP="004D51B5">
            <w:pPr>
              <w:spacing w:before="0" w:beforeAutospacing="0" w:after="200"/>
              <w:jc w:val="center"/>
              <w:rPr>
                <w:rFonts w:ascii="Arial" w:hAnsi="Arial" w:cs="Arial"/>
                <w:sz w:val="20"/>
                <w:szCs w:val="20"/>
              </w:rPr>
            </w:pPr>
            <w:r w:rsidRPr="008D77C2">
              <w:rPr>
                <w:rFonts w:ascii="Arial" w:hAnsi="Arial" w:cs="Arial"/>
                <w:sz w:val="20"/>
                <w:szCs w:val="20"/>
              </w:rPr>
              <w:t>2.233.745</w:t>
            </w:r>
          </w:p>
        </w:tc>
        <w:tc>
          <w:tcPr>
            <w:tcW w:w="1596" w:type="dxa"/>
            <w:tcBorders>
              <w:top w:val="single" w:sz="8" w:space="0" w:color="auto"/>
              <w:left w:val="single" w:sz="8" w:space="0" w:color="auto"/>
              <w:bottom w:val="single" w:sz="8" w:space="0" w:color="auto"/>
              <w:right w:val="single" w:sz="8" w:space="0" w:color="auto"/>
            </w:tcBorders>
            <w:vAlign w:val="bottom"/>
          </w:tcPr>
          <w:p w:rsidR="004D51B5" w:rsidRPr="008D77C2" w:rsidRDefault="004D51B5" w:rsidP="004D51B5">
            <w:pPr>
              <w:spacing w:before="0" w:beforeAutospacing="0" w:after="200"/>
              <w:jc w:val="center"/>
              <w:rPr>
                <w:rFonts w:ascii="Arial" w:hAnsi="Arial" w:cs="Arial"/>
                <w:sz w:val="20"/>
                <w:szCs w:val="20"/>
              </w:rPr>
            </w:pPr>
            <w:r w:rsidRPr="008D77C2">
              <w:rPr>
                <w:rFonts w:ascii="Arial" w:hAnsi="Arial" w:cs="Arial"/>
                <w:sz w:val="20"/>
                <w:szCs w:val="20"/>
              </w:rPr>
              <w:t>171.123</w:t>
            </w:r>
          </w:p>
        </w:tc>
        <w:tc>
          <w:tcPr>
            <w:tcW w:w="1559"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right"/>
              <w:rPr>
                <w:rFonts w:ascii="Arial" w:eastAsia="Times New Roman" w:hAnsi="Arial" w:cs="Arial"/>
                <w:color w:val="000000"/>
                <w:sz w:val="20"/>
                <w:szCs w:val="20"/>
                <w:lang w:eastAsia="ca-ES"/>
              </w:rPr>
            </w:pPr>
            <w:r w:rsidRPr="008D77C2">
              <w:rPr>
                <w:rFonts w:ascii="Arial" w:eastAsia="Times New Roman" w:hAnsi="Arial" w:cs="Arial"/>
                <w:color w:val="000000"/>
                <w:sz w:val="20"/>
                <w:szCs w:val="20"/>
                <w:lang w:eastAsia="ca-ES"/>
              </w:rPr>
              <w:t>333.160.456,08</w:t>
            </w:r>
          </w:p>
        </w:tc>
        <w:tc>
          <w:tcPr>
            <w:tcW w:w="1430"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right"/>
              <w:rPr>
                <w:rFonts w:ascii="Arial" w:eastAsia="Times New Roman" w:hAnsi="Arial" w:cs="Arial"/>
                <w:color w:val="000000"/>
                <w:sz w:val="20"/>
                <w:szCs w:val="20"/>
                <w:lang w:eastAsia="ca-ES"/>
              </w:rPr>
            </w:pPr>
            <w:r w:rsidRPr="008D77C2">
              <w:rPr>
                <w:rFonts w:ascii="Arial" w:eastAsia="Times New Roman" w:hAnsi="Arial" w:cs="Arial"/>
                <w:color w:val="000000"/>
                <w:sz w:val="20"/>
                <w:szCs w:val="20"/>
                <w:lang w:eastAsia="ca-ES"/>
              </w:rPr>
              <w:t>9.276.130,76</w:t>
            </w:r>
          </w:p>
        </w:tc>
        <w:tc>
          <w:tcPr>
            <w:tcW w:w="1531"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color w:val="000000"/>
                <w:sz w:val="20"/>
                <w:szCs w:val="20"/>
                <w:lang w:eastAsia="ca-ES"/>
              </w:rPr>
            </w:pPr>
            <w:r w:rsidRPr="008D77C2">
              <w:rPr>
                <w:rFonts w:ascii="Arial" w:eastAsia="Times New Roman" w:hAnsi="Arial" w:cs="Arial"/>
                <w:color w:val="000000"/>
                <w:sz w:val="20"/>
                <w:szCs w:val="20"/>
                <w:lang w:eastAsia="ca-ES"/>
              </w:rPr>
              <w:t>276.808.025,62</w:t>
            </w:r>
          </w:p>
        </w:tc>
        <w:tc>
          <w:tcPr>
            <w:tcW w:w="789"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b/>
                <w:bCs/>
                <w:sz w:val="20"/>
                <w:szCs w:val="20"/>
                <w:lang w:eastAsia="ca-ES"/>
              </w:rPr>
            </w:pPr>
            <w:r w:rsidRPr="008D77C2">
              <w:rPr>
                <w:rFonts w:ascii="Arial" w:eastAsia="Times New Roman" w:hAnsi="Arial" w:cs="Arial"/>
                <w:b/>
                <w:bCs/>
                <w:sz w:val="20"/>
                <w:szCs w:val="20"/>
                <w:lang w:eastAsia="ca-ES"/>
              </w:rPr>
              <w:t>85,4</w:t>
            </w:r>
          </w:p>
        </w:tc>
      </w:tr>
      <w:tr w:rsidR="004D51B5" w:rsidRPr="00364975" w:rsidTr="004D51B5">
        <w:trPr>
          <w:trHeight w:hRule="exact" w:val="284"/>
        </w:trPr>
        <w:tc>
          <w:tcPr>
            <w:tcW w:w="736"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2021</w:t>
            </w:r>
          </w:p>
        </w:tc>
        <w:tc>
          <w:tcPr>
            <w:tcW w:w="1417" w:type="dxa"/>
            <w:tcBorders>
              <w:top w:val="single" w:sz="8" w:space="0" w:color="auto"/>
              <w:left w:val="single" w:sz="8" w:space="0" w:color="auto"/>
              <w:bottom w:val="single" w:sz="8" w:space="0" w:color="auto"/>
              <w:right w:val="single" w:sz="8" w:space="0" w:color="auto"/>
            </w:tcBorders>
            <w:noWrap/>
            <w:vAlign w:val="bottom"/>
          </w:tcPr>
          <w:p w:rsidR="004D51B5" w:rsidRPr="008D77C2" w:rsidRDefault="004D51B5" w:rsidP="004D51B5">
            <w:pPr>
              <w:jc w:val="center"/>
              <w:rPr>
                <w:rFonts w:ascii="Arial" w:hAnsi="Arial" w:cs="Arial"/>
                <w:sz w:val="20"/>
                <w:szCs w:val="20"/>
              </w:rPr>
            </w:pPr>
            <w:r w:rsidRPr="008D77C2">
              <w:rPr>
                <w:rFonts w:ascii="Arial" w:hAnsi="Arial" w:cs="Arial"/>
                <w:sz w:val="20"/>
                <w:szCs w:val="20"/>
              </w:rPr>
              <w:t>2.506.314</w:t>
            </w:r>
          </w:p>
          <w:p w:rsidR="004D51B5" w:rsidRPr="008D77C2" w:rsidRDefault="004D51B5" w:rsidP="004D51B5">
            <w:pPr>
              <w:spacing w:before="0" w:beforeAutospacing="0" w:after="200"/>
              <w:jc w:val="center"/>
              <w:rPr>
                <w:rFonts w:ascii="Arial" w:hAnsi="Arial" w:cs="Arial"/>
                <w:sz w:val="20"/>
                <w:szCs w:val="20"/>
              </w:rPr>
            </w:pPr>
          </w:p>
        </w:tc>
        <w:tc>
          <w:tcPr>
            <w:tcW w:w="1596" w:type="dxa"/>
            <w:tcBorders>
              <w:top w:val="single" w:sz="8" w:space="0" w:color="auto"/>
              <w:left w:val="single" w:sz="8" w:space="0" w:color="auto"/>
              <w:bottom w:val="single" w:sz="8" w:space="0" w:color="auto"/>
              <w:right w:val="single" w:sz="8" w:space="0" w:color="auto"/>
            </w:tcBorders>
            <w:vAlign w:val="bottom"/>
          </w:tcPr>
          <w:p w:rsidR="004D51B5" w:rsidRPr="008D77C2" w:rsidRDefault="004D51B5" w:rsidP="004D51B5">
            <w:pPr>
              <w:jc w:val="center"/>
              <w:rPr>
                <w:rFonts w:ascii="Arial" w:hAnsi="Arial" w:cs="Arial"/>
                <w:sz w:val="20"/>
                <w:szCs w:val="20"/>
              </w:rPr>
            </w:pPr>
            <w:r w:rsidRPr="008D77C2">
              <w:rPr>
                <w:rFonts w:ascii="Arial" w:hAnsi="Arial" w:cs="Arial"/>
                <w:sz w:val="20"/>
                <w:szCs w:val="20"/>
              </w:rPr>
              <w:t>237.606</w:t>
            </w:r>
          </w:p>
          <w:p w:rsidR="004D51B5" w:rsidRPr="008D77C2" w:rsidRDefault="004D51B5" w:rsidP="004D51B5">
            <w:pPr>
              <w:spacing w:before="0" w:beforeAutospacing="0" w:after="200"/>
              <w:jc w:val="center"/>
              <w:rPr>
                <w:rFonts w:ascii="Arial" w:hAnsi="Arial" w:cs="Arial"/>
                <w:sz w:val="20"/>
                <w:szCs w:val="20"/>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jc w:val="right"/>
              <w:rPr>
                <w:rFonts w:ascii="Arial" w:hAnsi="Arial" w:cs="Arial"/>
                <w:sz w:val="20"/>
                <w:szCs w:val="20"/>
              </w:rPr>
            </w:pPr>
            <w:r w:rsidRPr="008D77C2">
              <w:rPr>
                <w:rFonts w:ascii="Arial" w:hAnsi="Arial" w:cs="Arial"/>
                <w:sz w:val="20"/>
                <w:szCs w:val="20"/>
              </w:rPr>
              <w:t>399.642.951,88</w:t>
            </w:r>
          </w:p>
          <w:p w:rsidR="004D51B5" w:rsidRPr="008D77C2" w:rsidRDefault="004D51B5" w:rsidP="004D51B5">
            <w:pPr>
              <w:spacing w:after="200"/>
              <w:jc w:val="right"/>
              <w:rPr>
                <w:rFonts w:ascii="Arial" w:eastAsia="Times New Roman" w:hAnsi="Arial" w:cs="Arial"/>
                <w:color w:val="000000"/>
                <w:sz w:val="20"/>
                <w:szCs w:val="20"/>
                <w:lang w:eastAsia="ca-ES"/>
              </w:rPr>
            </w:pPr>
          </w:p>
        </w:tc>
        <w:tc>
          <w:tcPr>
            <w:tcW w:w="1430"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right"/>
              <w:rPr>
                <w:rFonts w:ascii="Arial" w:eastAsia="Times New Roman" w:hAnsi="Arial" w:cs="Arial"/>
                <w:color w:val="000000"/>
                <w:sz w:val="20"/>
                <w:szCs w:val="20"/>
                <w:lang w:eastAsia="ca-ES"/>
              </w:rPr>
            </w:pPr>
            <w:r w:rsidRPr="008D77C2">
              <w:rPr>
                <w:rFonts w:ascii="Arial" w:eastAsia="Times New Roman" w:hAnsi="Arial" w:cs="Arial"/>
                <w:color w:val="000000"/>
                <w:sz w:val="20"/>
                <w:szCs w:val="20"/>
                <w:lang w:eastAsia="ca-ES"/>
              </w:rPr>
              <w:t>7.950.863,67</w:t>
            </w:r>
          </w:p>
        </w:tc>
        <w:tc>
          <w:tcPr>
            <w:tcW w:w="1531"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color w:val="000000"/>
                <w:sz w:val="20"/>
                <w:szCs w:val="20"/>
                <w:lang w:eastAsia="ca-ES"/>
              </w:rPr>
            </w:pPr>
            <w:r w:rsidRPr="008D77C2">
              <w:rPr>
                <w:rFonts w:ascii="Arial" w:eastAsia="Times New Roman" w:hAnsi="Arial" w:cs="Arial"/>
                <w:color w:val="000000"/>
                <w:sz w:val="20"/>
                <w:szCs w:val="20"/>
                <w:lang w:eastAsia="ca-ES"/>
              </w:rPr>
              <w:t>338.166.792,10</w:t>
            </w:r>
          </w:p>
        </w:tc>
        <w:tc>
          <w:tcPr>
            <w:tcW w:w="789"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b/>
                <w:bCs/>
                <w:sz w:val="20"/>
                <w:szCs w:val="20"/>
                <w:lang w:eastAsia="ca-ES"/>
              </w:rPr>
            </w:pPr>
            <w:r w:rsidRPr="008D77C2">
              <w:rPr>
                <w:rFonts w:ascii="Arial" w:eastAsia="Times New Roman" w:hAnsi="Arial" w:cs="Arial"/>
                <w:b/>
                <w:bCs/>
                <w:sz w:val="20"/>
                <w:szCs w:val="20"/>
                <w:lang w:eastAsia="ca-ES"/>
              </w:rPr>
              <w:t>86,3</w:t>
            </w:r>
          </w:p>
        </w:tc>
      </w:tr>
      <w:tr w:rsidR="004D51B5" w:rsidRPr="00364975" w:rsidTr="004D51B5">
        <w:trPr>
          <w:trHeight w:hRule="exact" w:val="284"/>
        </w:trPr>
        <w:tc>
          <w:tcPr>
            <w:tcW w:w="736"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b/>
                <w:bCs/>
                <w:color w:val="000000"/>
                <w:sz w:val="20"/>
                <w:szCs w:val="20"/>
                <w:lang w:eastAsia="ca-ES"/>
              </w:rPr>
            </w:pPr>
            <w:r w:rsidRPr="008D77C2">
              <w:rPr>
                <w:rFonts w:ascii="Arial" w:eastAsia="Times New Roman" w:hAnsi="Arial" w:cs="Arial"/>
                <w:b/>
                <w:bCs/>
                <w:color w:val="000000"/>
                <w:sz w:val="20"/>
                <w:szCs w:val="20"/>
                <w:lang w:eastAsia="ca-ES"/>
              </w:rPr>
              <w:t>2022</w:t>
            </w:r>
          </w:p>
        </w:tc>
        <w:tc>
          <w:tcPr>
            <w:tcW w:w="1417" w:type="dxa"/>
            <w:tcBorders>
              <w:top w:val="single" w:sz="8" w:space="0" w:color="auto"/>
              <w:left w:val="single" w:sz="8" w:space="0" w:color="auto"/>
              <w:bottom w:val="single" w:sz="8" w:space="0" w:color="auto"/>
              <w:right w:val="single" w:sz="8" w:space="0" w:color="auto"/>
            </w:tcBorders>
            <w:noWrap/>
            <w:vAlign w:val="bottom"/>
          </w:tcPr>
          <w:p w:rsidR="004D51B5" w:rsidRPr="008D77C2" w:rsidRDefault="004D51B5" w:rsidP="004D51B5">
            <w:pPr>
              <w:jc w:val="center"/>
              <w:rPr>
                <w:rFonts w:ascii="Arial" w:hAnsi="Arial" w:cs="Arial"/>
                <w:sz w:val="20"/>
                <w:szCs w:val="20"/>
              </w:rPr>
            </w:pPr>
            <w:r w:rsidRPr="008D77C2">
              <w:rPr>
                <w:rFonts w:ascii="Arial" w:hAnsi="Arial" w:cs="Arial"/>
                <w:sz w:val="20"/>
                <w:szCs w:val="20"/>
              </w:rPr>
              <w:t>2.976.864</w:t>
            </w:r>
          </w:p>
          <w:p w:rsidR="004D51B5" w:rsidRPr="008D77C2" w:rsidRDefault="004D51B5" w:rsidP="004D51B5">
            <w:pPr>
              <w:jc w:val="center"/>
              <w:rPr>
                <w:rFonts w:ascii="Arial" w:hAnsi="Arial" w:cs="Arial"/>
                <w:sz w:val="20"/>
                <w:szCs w:val="20"/>
              </w:rPr>
            </w:pPr>
          </w:p>
        </w:tc>
        <w:tc>
          <w:tcPr>
            <w:tcW w:w="1596" w:type="dxa"/>
            <w:tcBorders>
              <w:top w:val="single" w:sz="8" w:space="0" w:color="auto"/>
              <w:left w:val="single" w:sz="8" w:space="0" w:color="auto"/>
              <w:bottom w:val="single" w:sz="8" w:space="0" w:color="auto"/>
              <w:right w:val="single" w:sz="8" w:space="0" w:color="auto"/>
            </w:tcBorders>
            <w:vAlign w:val="bottom"/>
          </w:tcPr>
          <w:p w:rsidR="004D51B5" w:rsidRPr="008D77C2" w:rsidRDefault="004D51B5" w:rsidP="004D51B5">
            <w:pPr>
              <w:jc w:val="center"/>
              <w:rPr>
                <w:rFonts w:ascii="Arial" w:hAnsi="Arial" w:cs="Arial"/>
                <w:sz w:val="20"/>
                <w:szCs w:val="20"/>
              </w:rPr>
            </w:pPr>
            <w:r w:rsidRPr="008D77C2">
              <w:rPr>
                <w:rFonts w:ascii="Arial" w:hAnsi="Arial" w:cs="Arial"/>
                <w:sz w:val="20"/>
                <w:szCs w:val="20"/>
              </w:rPr>
              <w:t>279.209</w:t>
            </w:r>
          </w:p>
          <w:p w:rsidR="004D51B5" w:rsidRPr="008D77C2" w:rsidRDefault="004D51B5" w:rsidP="004D51B5">
            <w:pPr>
              <w:jc w:val="center"/>
              <w:rPr>
                <w:rFonts w:ascii="Arial" w:hAnsi="Arial" w:cs="Arial"/>
                <w:sz w:val="20"/>
                <w:szCs w:val="20"/>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jc w:val="right"/>
              <w:rPr>
                <w:rFonts w:ascii="Calibri" w:hAnsi="Calibri"/>
                <w:color w:val="000000"/>
              </w:rPr>
            </w:pPr>
            <w:r w:rsidRPr="008D77C2">
              <w:rPr>
                <w:rFonts w:ascii="Calibri" w:hAnsi="Calibri"/>
                <w:color w:val="000000"/>
              </w:rPr>
              <w:t>467.912.374,73</w:t>
            </w:r>
          </w:p>
          <w:p w:rsidR="004D51B5" w:rsidRPr="008D77C2" w:rsidRDefault="004D51B5" w:rsidP="004D51B5">
            <w:pPr>
              <w:jc w:val="right"/>
              <w:rPr>
                <w:rFonts w:ascii="Arial" w:hAnsi="Arial" w:cs="Arial"/>
                <w:sz w:val="20"/>
                <w:szCs w:val="20"/>
              </w:rPr>
            </w:pPr>
          </w:p>
          <w:p w:rsidR="004D51B5" w:rsidRPr="008D77C2" w:rsidRDefault="004D51B5" w:rsidP="004D51B5">
            <w:pPr>
              <w:spacing w:after="200"/>
              <w:jc w:val="right"/>
              <w:rPr>
                <w:rFonts w:ascii="Arial" w:eastAsia="Times New Roman" w:hAnsi="Arial" w:cs="Arial"/>
                <w:color w:val="000000"/>
                <w:sz w:val="20"/>
                <w:szCs w:val="20"/>
                <w:lang w:eastAsia="ca-ES"/>
              </w:rPr>
            </w:pPr>
          </w:p>
        </w:tc>
        <w:tc>
          <w:tcPr>
            <w:tcW w:w="1430"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jc w:val="right"/>
              <w:rPr>
                <w:rFonts w:ascii="Calibri" w:hAnsi="Calibri"/>
                <w:color w:val="000000"/>
              </w:rPr>
            </w:pPr>
            <w:r w:rsidRPr="008D77C2">
              <w:rPr>
                <w:rFonts w:ascii="Calibri" w:hAnsi="Calibri"/>
                <w:color w:val="000000"/>
              </w:rPr>
              <w:t>6.321.461,03</w:t>
            </w:r>
          </w:p>
          <w:p w:rsidR="004D51B5" w:rsidRPr="008D77C2" w:rsidRDefault="004D51B5" w:rsidP="004D51B5">
            <w:pPr>
              <w:spacing w:after="200"/>
              <w:jc w:val="right"/>
              <w:rPr>
                <w:rFonts w:ascii="Arial" w:eastAsia="Times New Roman" w:hAnsi="Arial" w:cs="Arial"/>
                <w:color w:val="000000"/>
                <w:sz w:val="20"/>
                <w:szCs w:val="20"/>
                <w:lang w:eastAsia="ca-ES"/>
              </w:rPr>
            </w:pPr>
          </w:p>
        </w:tc>
        <w:tc>
          <w:tcPr>
            <w:tcW w:w="1531"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color w:val="000000"/>
                <w:sz w:val="20"/>
                <w:szCs w:val="20"/>
                <w:lang w:eastAsia="ca-ES"/>
              </w:rPr>
            </w:pPr>
            <w:r w:rsidRPr="008D77C2">
              <w:rPr>
                <w:rFonts w:ascii="Arial" w:eastAsia="Times New Roman" w:hAnsi="Arial" w:cs="Arial"/>
                <w:color w:val="000000"/>
                <w:sz w:val="20"/>
                <w:szCs w:val="20"/>
                <w:lang w:eastAsia="ca-ES"/>
              </w:rPr>
              <w:t>403.011.313,57</w:t>
            </w:r>
          </w:p>
        </w:tc>
        <w:tc>
          <w:tcPr>
            <w:tcW w:w="789" w:type="dxa"/>
            <w:tcBorders>
              <w:top w:val="single" w:sz="8" w:space="0" w:color="auto"/>
              <w:left w:val="single" w:sz="8" w:space="0" w:color="auto"/>
              <w:bottom w:val="single" w:sz="8" w:space="0" w:color="auto"/>
              <w:right w:val="single" w:sz="8" w:space="0" w:color="auto"/>
            </w:tcBorders>
            <w:noWrap/>
            <w:vAlign w:val="center"/>
          </w:tcPr>
          <w:p w:rsidR="004D51B5" w:rsidRPr="008D77C2" w:rsidRDefault="004D51B5" w:rsidP="004D51B5">
            <w:pPr>
              <w:spacing w:after="200"/>
              <w:jc w:val="center"/>
              <w:rPr>
                <w:rFonts w:ascii="Arial" w:eastAsia="Times New Roman" w:hAnsi="Arial" w:cs="Arial"/>
                <w:b/>
                <w:bCs/>
                <w:sz w:val="20"/>
                <w:szCs w:val="20"/>
                <w:lang w:eastAsia="ca-ES"/>
              </w:rPr>
            </w:pPr>
            <w:r w:rsidRPr="008D77C2">
              <w:rPr>
                <w:rFonts w:ascii="Arial" w:eastAsia="Times New Roman" w:hAnsi="Arial" w:cs="Arial"/>
                <w:b/>
                <w:bCs/>
                <w:sz w:val="20"/>
                <w:szCs w:val="20"/>
                <w:lang w:eastAsia="ca-ES"/>
              </w:rPr>
              <w:t>87,3</w:t>
            </w:r>
          </w:p>
        </w:tc>
      </w:tr>
    </w:tbl>
    <w:p w:rsidR="004D51B5" w:rsidRDefault="004D51B5" w:rsidP="006245E3">
      <w:pPr>
        <w:spacing w:before="0" w:beforeAutospacing="0" w:after="200"/>
        <w:jc w:val="both"/>
        <w:rPr>
          <w:rFonts w:ascii="Arial" w:hAnsi="Arial" w:cs="Arial"/>
          <w:sz w:val="24"/>
          <w:szCs w:val="24"/>
        </w:rPr>
      </w:pPr>
    </w:p>
    <w:p w:rsidR="005837FE" w:rsidRPr="001F5872" w:rsidRDefault="004B5664" w:rsidP="001F2291">
      <w:pPr>
        <w:jc w:val="both"/>
        <w:rPr>
          <w:rFonts w:ascii="Arial" w:hAnsi="Arial" w:cs="Arial"/>
          <w:b/>
          <w:sz w:val="24"/>
          <w:szCs w:val="24"/>
        </w:rPr>
      </w:pPr>
      <w:r w:rsidRPr="001F5872">
        <w:rPr>
          <w:rFonts w:ascii="Arial" w:hAnsi="Arial" w:cs="Arial"/>
          <w:b/>
          <w:sz w:val="24"/>
          <w:szCs w:val="24"/>
        </w:rPr>
        <w:t>R</w:t>
      </w:r>
      <w:r w:rsidR="004A4F70" w:rsidRPr="001F5872">
        <w:rPr>
          <w:rFonts w:ascii="Arial" w:hAnsi="Arial" w:cs="Arial"/>
          <w:b/>
          <w:sz w:val="24"/>
          <w:szCs w:val="24"/>
        </w:rPr>
        <w:t>ecaptació</w:t>
      </w:r>
      <w:r w:rsidR="005837FE" w:rsidRPr="001F5872">
        <w:rPr>
          <w:rFonts w:ascii="Arial" w:hAnsi="Arial" w:cs="Arial"/>
          <w:b/>
          <w:sz w:val="24"/>
          <w:szCs w:val="24"/>
        </w:rPr>
        <w:t xml:space="preserve"> tributària</w:t>
      </w:r>
    </w:p>
    <w:p w:rsidR="005837FE" w:rsidRPr="001F5872" w:rsidRDefault="005837FE" w:rsidP="001F2291">
      <w:pPr>
        <w:jc w:val="both"/>
        <w:rPr>
          <w:rFonts w:ascii="Arial" w:hAnsi="Arial" w:cs="Arial"/>
          <w:b/>
          <w:sz w:val="24"/>
          <w:szCs w:val="24"/>
        </w:rPr>
      </w:pPr>
    </w:p>
    <w:p w:rsidR="005837FE" w:rsidRPr="001F5872" w:rsidRDefault="005837FE" w:rsidP="005837FE">
      <w:pPr>
        <w:spacing w:before="0" w:beforeAutospacing="0" w:after="200"/>
        <w:jc w:val="both"/>
        <w:rPr>
          <w:rFonts w:ascii="Arial" w:hAnsi="Arial" w:cs="Arial"/>
          <w:sz w:val="24"/>
          <w:szCs w:val="24"/>
        </w:rPr>
      </w:pPr>
      <w:r w:rsidRPr="001F5872">
        <w:rPr>
          <w:rFonts w:ascii="Arial" w:hAnsi="Arial" w:cs="Arial"/>
          <w:sz w:val="24"/>
          <w:szCs w:val="24"/>
        </w:rPr>
        <w:t>La recaptació tributària consisteix en l’exercici de les funcions administratives per a cobrar els deutes tributaris i es pot realitzar en període voluntari o en període executiu.</w:t>
      </w:r>
    </w:p>
    <w:p w:rsidR="004D51B5" w:rsidRPr="001F5872" w:rsidRDefault="005837FE" w:rsidP="005837FE">
      <w:pPr>
        <w:spacing w:before="0" w:beforeAutospacing="0" w:after="200"/>
        <w:jc w:val="both"/>
        <w:rPr>
          <w:rFonts w:ascii="Arial" w:hAnsi="Arial" w:cs="Arial"/>
          <w:sz w:val="24"/>
          <w:szCs w:val="24"/>
        </w:rPr>
      </w:pPr>
      <w:r w:rsidRPr="001F5872">
        <w:rPr>
          <w:rFonts w:ascii="Arial" w:hAnsi="Arial" w:cs="Arial"/>
          <w:sz w:val="24"/>
          <w:szCs w:val="24"/>
        </w:rPr>
        <w:t>Un primer indicador molt important a esmentar fruit del desenvolupament de les funcions d’aquest Organisme és l’import recaptat en l’exercici. En les taules que es detallen a continuació s’indiquen els volums de recaptació obtinguts en l’exercici 20</w:t>
      </w:r>
      <w:r w:rsidR="006245E3" w:rsidRPr="001F5872">
        <w:rPr>
          <w:rFonts w:ascii="Arial" w:hAnsi="Arial" w:cs="Arial"/>
          <w:sz w:val="24"/>
          <w:szCs w:val="24"/>
        </w:rPr>
        <w:t>2</w:t>
      </w:r>
      <w:r w:rsidR="001F5872" w:rsidRPr="001F5872">
        <w:rPr>
          <w:rFonts w:ascii="Arial" w:hAnsi="Arial" w:cs="Arial"/>
          <w:sz w:val="24"/>
          <w:szCs w:val="24"/>
        </w:rPr>
        <w:t>2</w:t>
      </w:r>
      <w:r w:rsidRPr="001F5872">
        <w:rPr>
          <w:rFonts w:ascii="Arial" w:hAnsi="Arial" w:cs="Arial"/>
          <w:sz w:val="24"/>
          <w:szCs w:val="24"/>
        </w:rPr>
        <w:t xml:space="preserve">. </w:t>
      </w:r>
    </w:p>
    <w:p w:rsidR="006245E3" w:rsidRDefault="00177CE0" w:rsidP="006245E3">
      <w:pPr>
        <w:spacing w:before="0" w:beforeAutospacing="0" w:after="200"/>
        <w:jc w:val="both"/>
        <w:rPr>
          <w:rFonts w:ascii="Arial" w:hAnsi="Arial" w:cs="Arial"/>
          <w:sz w:val="24"/>
          <w:szCs w:val="24"/>
        </w:rPr>
      </w:pPr>
      <w:r w:rsidRPr="00980323">
        <w:rPr>
          <w:rFonts w:ascii="Arial" w:hAnsi="Arial" w:cs="Arial"/>
          <w:sz w:val="24"/>
          <w:szCs w:val="24"/>
        </w:rPr>
        <w:t xml:space="preserve">Les xifres de la recaptació </w:t>
      </w:r>
      <w:r w:rsidR="00980323" w:rsidRPr="00980323">
        <w:rPr>
          <w:rFonts w:ascii="Arial" w:hAnsi="Arial" w:cs="Arial"/>
          <w:sz w:val="24"/>
          <w:szCs w:val="24"/>
        </w:rPr>
        <w:t xml:space="preserve">per aquest exercici 2022 </w:t>
      </w:r>
      <w:r w:rsidRPr="00980323">
        <w:rPr>
          <w:rFonts w:ascii="Arial" w:hAnsi="Arial" w:cs="Arial"/>
          <w:sz w:val="24"/>
          <w:szCs w:val="24"/>
        </w:rPr>
        <w:t>queden reflectides en el següent quadre:</w:t>
      </w:r>
    </w:p>
    <w:tbl>
      <w:tblPr>
        <w:tblW w:w="8333" w:type="dxa"/>
        <w:jc w:val="center"/>
        <w:tblInd w:w="-290" w:type="dxa"/>
        <w:tblLayout w:type="fixed"/>
        <w:tblCellMar>
          <w:left w:w="70" w:type="dxa"/>
          <w:right w:w="70" w:type="dxa"/>
        </w:tblCellMar>
        <w:tblLook w:val="04A0" w:firstRow="1" w:lastRow="0" w:firstColumn="1" w:lastColumn="0" w:noHBand="0" w:noVBand="1"/>
      </w:tblPr>
      <w:tblGrid>
        <w:gridCol w:w="1387"/>
        <w:gridCol w:w="2234"/>
        <w:gridCol w:w="1842"/>
        <w:gridCol w:w="2107"/>
        <w:gridCol w:w="763"/>
      </w:tblGrid>
      <w:tr w:rsidR="006245E3" w:rsidRPr="00432514" w:rsidTr="00FA1863">
        <w:trPr>
          <w:trHeight w:val="405"/>
          <w:jc w:val="center"/>
        </w:trPr>
        <w:tc>
          <w:tcPr>
            <w:tcW w:w="138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245E3" w:rsidRPr="00432514" w:rsidRDefault="006245E3" w:rsidP="006245E3">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Tributs i altres ingressos</w:t>
            </w:r>
          </w:p>
        </w:tc>
        <w:tc>
          <w:tcPr>
            <w:tcW w:w="2234" w:type="dxa"/>
            <w:tcBorders>
              <w:top w:val="single" w:sz="4" w:space="0" w:color="auto"/>
              <w:left w:val="nil"/>
              <w:bottom w:val="single" w:sz="4" w:space="0" w:color="auto"/>
              <w:right w:val="single" w:sz="4" w:space="0" w:color="auto"/>
            </w:tcBorders>
            <w:shd w:val="clear" w:color="auto" w:fill="D99594" w:themeFill="accent2" w:themeFillTint="99"/>
            <w:hideMark/>
          </w:tcPr>
          <w:p w:rsidR="006245E3" w:rsidRPr="00432514" w:rsidRDefault="006245E3" w:rsidP="006245E3">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hideMark/>
          </w:tcPr>
          <w:p w:rsidR="006245E3" w:rsidRPr="00432514" w:rsidRDefault="006245E3" w:rsidP="006245E3">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Recaptació executiva</w:t>
            </w:r>
          </w:p>
        </w:tc>
        <w:tc>
          <w:tcPr>
            <w:tcW w:w="2107" w:type="dxa"/>
            <w:tcBorders>
              <w:top w:val="single" w:sz="4" w:space="0" w:color="auto"/>
              <w:left w:val="nil"/>
              <w:bottom w:val="single" w:sz="4" w:space="0" w:color="auto"/>
              <w:right w:val="single" w:sz="4" w:space="0" w:color="auto"/>
            </w:tcBorders>
            <w:shd w:val="clear" w:color="auto" w:fill="D99594" w:themeFill="accent2" w:themeFillTint="99"/>
            <w:hideMark/>
          </w:tcPr>
          <w:p w:rsidR="006245E3" w:rsidRPr="00432514" w:rsidRDefault="006245E3" w:rsidP="006245E3">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Total Recaptació Tributs i altres ingressos</w:t>
            </w:r>
          </w:p>
        </w:tc>
        <w:tc>
          <w:tcPr>
            <w:tcW w:w="763"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6245E3" w:rsidRPr="00432514" w:rsidRDefault="006245E3" w:rsidP="006245E3">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w:t>
            </w:r>
          </w:p>
        </w:tc>
      </w:tr>
      <w:tr w:rsidR="00B53285" w:rsidRPr="00432514" w:rsidTr="00FA1863">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53285" w:rsidRPr="00432514" w:rsidRDefault="00B53285" w:rsidP="00B53285">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2020</w:t>
            </w:r>
          </w:p>
        </w:tc>
        <w:tc>
          <w:tcPr>
            <w:tcW w:w="2234" w:type="dxa"/>
            <w:tcBorders>
              <w:top w:val="single" w:sz="4" w:space="0" w:color="auto"/>
              <w:left w:val="nil"/>
              <w:bottom w:val="single" w:sz="4" w:space="0" w:color="auto"/>
              <w:right w:val="single" w:sz="4" w:space="0" w:color="auto"/>
            </w:tcBorders>
            <w:shd w:val="clear" w:color="auto" w:fill="auto"/>
            <w:vAlign w:val="center"/>
          </w:tcPr>
          <w:p w:rsidR="00B53285" w:rsidRPr="00432514" w:rsidRDefault="00B53285" w:rsidP="00B53285">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1.620.092.266,60</w:t>
            </w:r>
          </w:p>
        </w:tc>
        <w:tc>
          <w:tcPr>
            <w:tcW w:w="1842" w:type="dxa"/>
            <w:tcBorders>
              <w:top w:val="single" w:sz="4" w:space="0" w:color="auto"/>
              <w:left w:val="nil"/>
              <w:bottom w:val="single" w:sz="4" w:space="0" w:color="auto"/>
              <w:right w:val="single" w:sz="4" w:space="0" w:color="auto"/>
            </w:tcBorders>
            <w:shd w:val="clear" w:color="auto" w:fill="auto"/>
            <w:vAlign w:val="center"/>
          </w:tcPr>
          <w:p w:rsidR="00B53285" w:rsidRPr="00432514" w:rsidRDefault="00B53285" w:rsidP="00B53285">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156.342.924,03</w:t>
            </w:r>
          </w:p>
        </w:tc>
        <w:tc>
          <w:tcPr>
            <w:tcW w:w="2107" w:type="dxa"/>
            <w:tcBorders>
              <w:top w:val="single" w:sz="4" w:space="0" w:color="auto"/>
              <w:left w:val="nil"/>
              <w:bottom w:val="single" w:sz="4" w:space="0" w:color="auto"/>
              <w:right w:val="single" w:sz="4" w:space="0" w:color="auto"/>
            </w:tcBorders>
            <w:shd w:val="clear" w:color="auto" w:fill="auto"/>
            <w:vAlign w:val="center"/>
          </w:tcPr>
          <w:p w:rsidR="00B53285" w:rsidRPr="00432514" w:rsidRDefault="00B53285" w:rsidP="00B53285">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1.776.435.190,63</w:t>
            </w:r>
          </w:p>
        </w:tc>
        <w:tc>
          <w:tcPr>
            <w:tcW w:w="763" w:type="dxa"/>
            <w:tcBorders>
              <w:top w:val="single" w:sz="4" w:space="0" w:color="auto"/>
              <w:left w:val="nil"/>
              <w:bottom w:val="single" w:sz="4" w:space="0" w:color="auto"/>
              <w:right w:val="single" w:sz="4" w:space="0" w:color="auto"/>
            </w:tcBorders>
            <w:shd w:val="clear" w:color="auto" w:fill="auto"/>
            <w:vAlign w:val="center"/>
          </w:tcPr>
          <w:p w:rsidR="00B53285" w:rsidRPr="00432514" w:rsidRDefault="00B53285" w:rsidP="00B53285">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-3,9</w:t>
            </w:r>
          </w:p>
        </w:tc>
      </w:tr>
      <w:tr w:rsidR="006245E3" w:rsidRPr="00432514" w:rsidTr="00FA1863">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6245E3" w:rsidRPr="00432514" w:rsidRDefault="00B53285" w:rsidP="006245E3">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2021</w:t>
            </w:r>
          </w:p>
        </w:tc>
        <w:tc>
          <w:tcPr>
            <w:tcW w:w="2234" w:type="dxa"/>
            <w:tcBorders>
              <w:top w:val="single" w:sz="4" w:space="0" w:color="auto"/>
              <w:left w:val="nil"/>
              <w:bottom w:val="single" w:sz="4" w:space="0" w:color="auto"/>
              <w:right w:val="single" w:sz="4" w:space="0" w:color="auto"/>
            </w:tcBorders>
            <w:shd w:val="clear" w:color="auto" w:fill="auto"/>
            <w:vAlign w:val="center"/>
          </w:tcPr>
          <w:p w:rsidR="006245E3" w:rsidRPr="00432514" w:rsidRDefault="00A40E9F" w:rsidP="006245E3">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1.847.697.559,86</w:t>
            </w:r>
          </w:p>
        </w:tc>
        <w:tc>
          <w:tcPr>
            <w:tcW w:w="1842" w:type="dxa"/>
            <w:tcBorders>
              <w:top w:val="single" w:sz="4" w:space="0" w:color="auto"/>
              <w:left w:val="nil"/>
              <w:bottom w:val="single" w:sz="4" w:space="0" w:color="auto"/>
              <w:right w:val="single" w:sz="4" w:space="0" w:color="auto"/>
            </w:tcBorders>
            <w:shd w:val="clear" w:color="auto" w:fill="auto"/>
            <w:vAlign w:val="center"/>
          </w:tcPr>
          <w:p w:rsidR="006245E3" w:rsidRPr="00432514" w:rsidRDefault="00A40E9F" w:rsidP="006245E3">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208.950.781,50</w:t>
            </w:r>
          </w:p>
        </w:tc>
        <w:tc>
          <w:tcPr>
            <w:tcW w:w="2107" w:type="dxa"/>
            <w:tcBorders>
              <w:top w:val="single" w:sz="4" w:space="0" w:color="auto"/>
              <w:left w:val="nil"/>
              <w:bottom w:val="single" w:sz="4" w:space="0" w:color="auto"/>
              <w:right w:val="single" w:sz="4" w:space="0" w:color="auto"/>
            </w:tcBorders>
            <w:shd w:val="clear" w:color="auto" w:fill="auto"/>
            <w:vAlign w:val="center"/>
          </w:tcPr>
          <w:p w:rsidR="006245E3" w:rsidRPr="00432514" w:rsidRDefault="00A40E9F" w:rsidP="006245E3">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2.056.648.341,36</w:t>
            </w:r>
          </w:p>
        </w:tc>
        <w:tc>
          <w:tcPr>
            <w:tcW w:w="763" w:type="dxa"/>
            <w:tcBorders>
              <w:top w:val="single" w:sz="4" w:space="0" w:color="auto"/>
              <w:left w:val="nil"/>
              <w:bottom w:val="single" w:sz="4" w:space="0" w:color="auto"/>
              <w:right w:val="single" w:sz="4" w:space="0" w:color="auto"/>
            </w:tcBorders>
            <w:shd w:val="clear" w:color="auto" w:fill="auto"/>
            <w:vAlign w:val="center"/>
          </w:tcPr>
          <w:p w:rsidR="006245E3" w:rsidRPr="00432514" w:rsidRDefault="00580084" w:rsidP="006245E3">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15,7</w:t>
            </w:r>
          </w:p>
        </w:tc>
      </w:tr>
      <w:tr w:rsidR="009E1887" w:rsidRPr="00432514" w:rsidTr="00503F15">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9E1887" w:rsidRPr="00432514" w:rsidRDefault="009E1887" w:rsidP="00503F15">
            <w:pPr>
              <w:spacing w:before="0" w:beforeAutospacing="0"/>
              <w:jc w:val="center"/>
              <w:rPr>
                <w:rFonts w:ascii="Arial" w:eastAsia="Times New Roman" w:hAnsi="Arial" w:cs="Arial"/>
                <w:b/>
                <w:bCs/>
                <w:color w:val="000000"/>
                <w:sz w:val="24"/>
                <w:szCs w:val="24"/>
                <w:lang w:eastAsia="ca-ES"/>
              </w:rPr>
            </w:pPr>
            <w:r w:rsidRPr="00432514">
              <w:rPr>
                <w:rFonts w:ascii="Arial" w:eastAsia="Times New Roman" w:hAnsi="Arial" w:cs="Arial"/>
                <w:b/>
                <w:bCs/>
                <w:color w:val="000000"/>
                <w:sz w:val="24"/>
                <w:szCs w:val="24"/>
                <w:lang w:eastAsia="ca-ES"/>
              </w:rPr>
              <w:t>2022</w:t>
            </w:r>
          </w:p>
        </w:tc>
        <w:tc>
          <w:tcPr>
            <w:tcW w:w="2234" w:type="dxa"/>
            <w:tcBorders>
              <w:top w:val="single" w:sz="4" w:space="0" w:color="auto"/>
              <w:left w:val="nil"/>
              <w:bottom w:val="single" w:sz="4" w:space="0" w:color="auto"/>
              <w:right w:val="single" w:sz="4" w:space="0" w:color="auto"/>
            </w:tcBorders>
            <w:shd w:val="clear" w:color="auto" w:fill="auto"/>
            <w:vAlign w:val="center"/>
          </w:tcPr>
          <w:p w:rsidR="009E1887" w:rsidRPr="00432514" w:rsidRDefault="00030118" w:rsidP="00503F15">
            <w:pPr>
              <w:spacing w:before="0" w:beforeAutospacing="0"/>
              <w:jc w:val="center"/>
              <w:rPr>
                <w:rFonts w:ascii="Arial" w:eastAsia="Times New Roman" w:hAnsi="Arial" w:cs="Arial"/>
                <w:color w:val="000000"/>
                <w:sz w:val="24"/>
                <w:szCs w:val="24"/>
                <w:lang w:eastAsia="ca-ES"/>
              </w:rPr>
            </w:pPr>
            <w:r w:rsidRPr="00432514">
              <w:rPr>
                <w:rFonts w:ascii="Arial" w:hAnsi="Arial" w:cs="Arial"/>
                <w:color w:val="000000"/>
                <w:sz w:val="24"/>
                <w:szCs w:val="24"/>
              </w:rPr>
              <w:t>1.937.352.481,60</w:t>
            </w:r>
          </w:p>
        </w:tc>
        <w:tc>
          <w:tcPr>
            <w:tcW w:w="1842" w:type="dxa"/>
            <w:tcBorders>
              <w:top w:val="single" w:sz="4" w:space="0" w:color="auto"/>
              <w:left w:val="nil"/>
              <w:bottom w:val="single" w:sz="4" w:space="0" w:color="auto"/>
              <w:right w:val="single" w:sz="4" w:space="0" w:color="auto"/>
            </w:tcBorders>
            <w:shd w:val="clear" w:color="auto" w:fill="auto"/>
            <w:vAlign w:val="center"/>
          </w:tcPr>
          <w:p w:rsidR="009E1887" w:rsidRPr="00432514" w:rsidRDefault="00030118" w:rsidP="00503F15">
            <w:pPr>
              <w:spacing w:before="0" w:beforeAutospacing="0"/>
              <w:jc w:val="center"/>
              <w:rPr>
                <w:rFonts w:ascii="Arial" w:eastAsia="Times New Roman" w:hAnsi="Arial" w:cs="Arial"/>
                <w:color w:val="000000"/>
                <w:sz w:val="24"/>
                <w:szCs w:val="24"/>
                <w:lang w:eastAsia="ca-ES"/>
              </w:rPr>
            </w:pPr>
            <w:r w:rsidRPr="00432514">
              <w:rPr>
                <w:rFonts w:ascii="Arial" w:hAnsi="Arial" w:cs="Arial"/>
                <w:color w:val="000000"/>
                <w:sz w:val="24"/>
                <w:szCs w:val="24"/>
              </w:rPr>
              <w:t>200.028.126,47</w:t>
            </w:r>
          </w:p>
        </w:tc>
        <w:tc>
          <w:tcPr>
            <w:tcW w:w="2107" w:type="dxa"/>
            <w:tcBorders>
              <w:top w:val="single" w:sz="4" w:space="0" w:color="auto"/>
              <w:left w:val="nil"/>
              <w:bottom w:val="single" w:sz="4" w:space="0" w:color="auto"/>
              <w:right w:val="single" w:sz="4" w:space="0" w:color="auto"/>
            </w:tcBorders>
            <w:shd w:val="clear" w:color="auto" w:fill="auto"/>
            <w:vAlign w:val="center"/>
          </w:tcPr>
          <w:p w:rsidR="009E1887" w:rsidRPr="00432514" w:rsidRDefault="00030118" w:rsidP="00503F15">
            <w:pPr>
              <w:spacing w:before="0" w:beforeAutospacing="0"/>
              <w:jc w:val="center"/>
              <w:rPr>
                <w:rFonts w:ascii="Arial" w:eastAsia="Times New Roman" w:hAnsi="Arial" w:cs="Arial"/>
                <w:color w:val="000000"/>
                <w:sz w:val="24"/>
                <w:szCs w:val="24"/>
                <w:lang w:eastAsia="ca-ES"/>
              </w:rPr>
            </w:pPr>
            <w:r w:rsidRPr="00432514">
              <w:rPr>
                <w:rFonts w:ascii="Arial" w:hAnsi="Arial" w:cs="Arial"/>
                <w:color w:val="000000"/>
                <w:sz w:val="24"/>
                <w:szCs w:val="24"/>
              </w:rPr>
              <w:t>2.137.380.608,07</w:t>
            </w:r>
          </w:p>
        </w:tc>
        <w:tc>
          <w:tcPr>
            <w:tcW w:w="763" w:type="dxa"/>
            <w:tcBorders>
              <w:top w:val="single" w:sz="4" w:space="0" w:color="auto"/>
              <w:left w:val="nil"/>
              <w:bottom w:val="single" w:sz="4" w:space="0" w:color="auto"/>
              <w:right w:val="single" w:sz="4" w:space="0" w:color="auto"/>
            </w:tcBorders>
            <w:shd w:val="clear" w:color="auto" w:fill="auto"/>
            <w:vAlign w:val="center"/>
          </w:tcPr>
          <w:p w:rsidR="009E1887" w:rsidRPr="00432514" w:rsidRDefault="00432514" w:rsidP="00503F15">
            <w:pPr>
              <w:spacing w:before="0" w:beforeAutospacing="0"/>
              <w:jc w:val="center"/>
              <w:rPr>
                <w:rFonts w:ascii="Arial" w:eastAsia="Times New Roman" w:hAnsi="Arial" w:cs="Arial"/>
                <w:color w:val="000000"/>
                <w:sz w:val="24"/>
                <w:szCs w:val="24"/>
                <w:lang w:eastAsia="ca-ES"/>
              </w:rPr>
            </w:pPr>
            <w:r w:rsidRPr="00432514">
              <w:rPr>
                <w:rFonts w:ascii="Arial" w:eastAsia="Times New Roman" w:hAnsi="Arial" w:cs="Arial"/>
                <w:color w:val="000000"/>
                <w:sz w:val="24"/>
                <w:szCs w:val="24"/>
                <w:lang w:eastAsia="ca-ES"/>
              </w:rPr>
              <w:t>3,9</w:t>
            </w:r>
          </w:p>
        </w:tc>
      </w:tr>
    </w:tbl>
    <w:p w:rsidR="006245E3" w:rsidRDefault="006245E3" w:rsidP="006245E3">
      <w:pPr>
        <w:spacing w:before="0" w:beforeAutospacing="0" w:after="200"/>
        <w:jc w:val="both"/>
        <w:rPr>
          <w:rFonts w:ascii="Arial" w:eastAsia="Times New Roman" w:hAnsi="Arial" w:cs="Arial"/>
          <w:color w:val="000000"/>
          <w:sz w:val="24"/>
          <w:szCs w:val="24"/>
          <w:highlight w:val="yellow"/>
          <w:lang w:eastAsia="es-ES"/>
        </w:rPr>
      </w:pPr>
    </w:p>
    <w:p w:rsidR="00980323" w:rsidRPr="00A3754D" w:rsidRDefault="00980323" w:rsidP="00980323">
      <w:pPr>
        <w:spacing w:before="0" w:beforeAutospacing="0" w:after="200"/>
        <w:jc w:val="both"/>
        <w:rPr>
          <w:rFonts w:ascii="Arial" w:hAnsi="Arial" w:cs="Arial"/>
          <w:sz w:val="24"/>
          <w:szCs w:val="24"/>
        </w:rPr>
      </w:pPr>
      <w:r w:rsidRPr="00A3754D">
        <w:rPr>
          <w:rFonts w:ascii="Arial" w:hAnsi="Arial" w:cs="Arial"/>
          <w:sz w:val="24"/>
          <w:szCs w:val="24"/>
        </w:rPr>
        <w:lastRenderedPageBreak/>
        <w:t xml:space="preserve">S’observa que, en valors absoluts, en aquest exercici la recaptació voluntària s’ha incrementat en  89,6 MEUR </w:t>
      </w:r>
      <w:r w:rsidR="00A3754D" w:rsidRPr="00A3754D">
        <w:rPr>
          <w:rFonts w:ascii="Arial" w:hAnsi="Arial" w:cs="Arial"/>
          <w:sz w:val="24"/>
          <w:szCs w:val="24"/>
        </w:rPr>
        <w:t>, el que represe</w:t>
      </w:r>
      <w:r w:rsidR="007F21E0">
        <w:rPr>
          <w:rFonts w:ascii="Arial" w:hAnsi="Arial" w:cs="Arial"/>
          <w:sz w:val="24"/>
          <w:szCs w:val="24"/>
        </w:rPr>
        <w:t>nta un increment de prop del 5% en relació a la recaptació de l’exercici anterior.</w:t>
      </w:r>
      <w:r w:rsidR="00A3754D" w:rsidRPr="00A3754D">
        <w:rPr>
          <w:rFonts w:ascii="Arial" w:hAnsi="Arial" w:cs="Arial"/>
          <w:sz w:val="24"/>
          <w:szCs w:val="24"/>
        </w:rPr>
        <w:t xml:space="preserve"> Per contra,  la recaptació en període executiu</w:t>
      </w:r>
      <w:r w:rsidRPr="00A3754D">
        <w:rPr>
          <w:rFonts w:ascii="Arial" w:hAnsi="Arial" w:cs="Arial"/>
          <w:sz w:val="24"/>
          <w:szCs w:val="24"/>
        </w:rPr>
        <w:t xml:space="preserve"> </w:t>
      </w:r>
      <w:r w:rsidR="00A3754D" w:rsidRPr="00A3754D">
        <w:rPr>
          <w:rFonts w:ascii="Arial" w:hAnsi="Arial" w:cs="Arial"/>
          <w:sz w:val="24"/>
          <w:szCs w:val="24"/>
        </w:rPr>
        <w:t xml:space="preserve">ha disminuït </w:t>
      </w:r>
      <w:r w:rsidRPr="00A3754D">
        <w:rPr>
          <w:rFonts w:ascii="Arial" w:hAnsi="Arial" w:cs="Arial"/>
          <w:sz w:val="24"/>
          <w:szCs w:val="24"/>
        </w:rPr>
        <w:t>en</w:t>
      </w:r>
      <w:r w:rsidR="00A3754D" w:rsidRPr="00A3754D">
        <w:rPr>
          <w:rFonts w:ascii="Arial" w:hAnsi="Arial" w:cs="Arial"/>
          <w:sz w:val="24"/>
          <w:szCs w:val="24"/>
        </w:rPr>
        <w:t xml:space="preserve"> 8,9</w:t>
      </w:r>
      <w:r w:rsidRPr="00A3754D">
        <w:rPr>
          <w:rFonts w:ascii="Arial" w:hAnsi="Arial" w:cs="Arial"/>
          <w:sz w:val="24"/>
          <w:szCs w:val="24"/>
        </w:rPr>
        <w:t xml:space="preserve"> MEUR, </w:t>
      </w:r>
      <w:r w:rsidR="00A3754D" w:rsidRPr="00A3754D">
        <w:rPr>
          <w:rFonts w:ascii="Arial" w:hAnsi="Arial" w:cs="Arial"/>
          <w:sz w:val="24"/>
          <w:szCs w:val="24"/>
        </w:rPr>
        <w:t>el que repres</w:t>
      </w:r>
      <w:r w:rsidR="00A3754D">
        <w:rPr>
          <w:rFonts w:ascii="Arial" w:hAnsi="Arial" w:cs="Arial"/>
          <w:sz w:val="24"/>
          <w:szCs w:val="24"/>
        </w:rPr>
        <w:t>e</w:t>
      </w:r>
      <w:r w:rsidR="00A3754D" w:rsidRPr="00A3754D">
        <w:rPr>
          <w:rFonts w:ascii="Arial" w:hAnsi="Arial" w:cs="Arial"/>
          <w:sz w:val="24"/>
          <w:szCs w:val="24"/>
        </w:rPr>
        <w:t>nta una reducció del 4% res</w:t>
      </w:r>
      <w:r w:rsidR="00A3754D">
        <w:rPr>
          <w:rFonts w:ascii="Arial" w:hAnsi="Arial" w:cs="Arial"/>
          <w:sz w:val="24"/>
          <w:szCs w:val="24"/>
        </w:rPr>
        <w:t>p</w:t>
      </w:r>
      <w:r w:rsidR="00A3754D" w:rsidRPr="00A3754D">
        <w:rPr>
          <w:rFonts w:ascii="Arial" w:hAnsi="Arial" w:cs="Arial"/>
          <w:sz w:val="24"/>
          <w:szCs w:val="24"/>
        </w:rPr>
        <w:t>ecte l’import de l’any anterior. En conjunt, el total de recaptació en l’exercici 20</w:t>
      </w:r>
      <w:r w:rsidR="00A3754D">
        <w:rPr>
          <w:rFonts w:ascii="Arial" w:hAnsi="Arial" w:cs="Arial"/>
          <w:sz w:val="24"/>
          <w:szCs w:val="24"/>
        </w:rPr>
        <w:t>2</w:t>
      </w:r>
      <w:r w:rsidR="00A3754D" w:rsidRPr="00A3754D">
        <w:rPr>
          <w:rFonts w:ascii="Arial" w:hAnsi="Arial" w:cs="Arial"/>
          <w:sz w:val="24"/>
          <w:szCs w:val="24"/>
        </w:rPr>
        <w:t xml:space="preserve">2 s’ha incrementat en més de 80,7 MEUR, </w:t>
      </w:r>
      <w:r w:rsidR="00B5524F">
        <w:rPr>
          <w:rFonts w:ascii="Arial" w:hAnsi="Arial" w:cs="Arial"/>
          <w:sz w:val="24"/>
          <w:szCs w:val="24"/>
        </w:rPr>
        <w:t>representant</w:t>
      </w:r>
      <w:r w:rsidR="00A3754D" w:rsidRPr="00A3754D">
        <w:rPr>
          <w:rFonts w:ascii="Arial" w:hAnsi="Arial" w:cs="Arial"/>
          <w:sz w:val="24"/>
          <w:szCs w:val="24"/>
        </w:rPr>
        <w:t xml:space="preserve"> </w:t>
      </w:r>
      <w:r w:rsidR="00A3754D">
        <w:rPr>
          <w:rFonts w:ascii="Arial" w:hAnsi="Arial" w:cs="Arial"/>
          <w:sz w:val="24"/>
          <w:szCs w:val="24"/>
        </w:rPr>
        <w:t>un</w:t>
      </w:r>
      <w:r w:rsidR="00A3754D" w:rsidRPr="00A3754D">
        <w:rPr>
          <w:rFonts w:ascii="Arial" w:hAnsi="Arial" w:cs="Arial"/>
          <w:sz w:val="24"/>
          <w:szCs w:val="24"/>
        </w:rPr>
        <w:t xml:space="preserve"> increment global de prop del 4%</w:t>
      </w:r>
      <w:r w:rsidR="002D5ABD">
        <w:rPr>
          <w:rFonts w:ascii="Arial" w:hAnsi="Arial" w:cs="Arial"/>
          <w:sz w:val="24"/>
          <w:szCs w:val="24"/>
        </w:rPr>
        <w:t xml:space="preserve"> respecte l’any anterior</w:t>
      </w:r>
      <w:r w:rsidR="00A3754D" w:rsidRPr="00A3754D">
        <w:rPr>
          <w:rFonts w:ascii="Arial" w:hAnsi="Arial" w:cs="Arial"/>
          <w:sz w:val="24"/>
          <w:szCs w:val="24"/>
        </w:rPr>
        <w:t>.</w:t>
      </w:r>
    </w:p>
    <w:p w:rsidR="00A3754D" w:rsidRDefault="00A3754D" w:rsidP="00980323">
      <w:pPr>
        <w:spacing w:before="0" w:beforeAutospacing="0" w:after="200"/>
        <w:jc w:val="both"/>
        <w:rPr>
          <w:rFonts w:ascii="Arial" w:hAnsi="Arial" w:cs="Arial"/>
          <w:sz w:val="24"/>
          <w:szCs w:val="24"/>
        </w:rPr>
      </w:pPr>
      <w:r>
        <w:rPr>
          <w:rFonts w:ascii="Arial" w:hAnsi="Arial" w:cs="Arial"/>
          <w:sz w:val="24"/>
          <w:szCs w:val="24"/>
        </w:rPr>
        <w:t xml:space="preserve">Per entendre millor l’evolució d’aquest indicador, es creu interessant reproduir les dades comptabilitzades en els exercicis </w:t>
      </w:r>
      <w:r w:rsidR="00A92FBC">
        <w:rPr>
          <w:rFonts w:ascii="Arial" w:hAnsi="Arial" w:cs="Arial"/>
          <w:sz w:val="24"/>
          <w:szCs w:val="24"/>
        </w:rPr>
        <w:t xml:space="preserve">immediatament </w:t>
      </w:r>
      <w:r>
        <w:rPr>
          <w:rFonts w:ascii="Arial" w:hAnsi="Arial" w:cs="Arial"/>
          <w:sz w:val="24"/>
          <w:szCs w:val="24"/>
        </w:rPr>
        <w:t>anteriors a la pandèmia de la Covid-19.</w:t>
      </w:r>
      <w:r w:rsidR="00757A44">
        <w:rPr>
          <w:rFonts w:ascii="Arial" w:hAnsi="Arial" w:cs="Arial"/>
          <w:sz w:val="24"/>
          <w:szCs w:val="24"/>
        </w:rPr>
        <w:t xml:space="preserve"> En la taula següent es pot constatar la consolidació de la tendència incrementalista observada en aquest exercici 2022.</w:t>
      </w:r>
    </w:p>
    <w:p w:rsidR="00980323" w:rsidRDefault="00980323" w:rsidP="006245E3">
      <w:pPr>
        <w:spacing w:before="0" w:beforeAutospacing="0" w:after="200"/>
        <w:jc w:val="both"/>
        <w:rPr>
          <w:rFonts w:ascii="Arial" w:eastAsia="Times New Roman" w:hAnsi="Arial" w:cs="Arial"/>
          <w:color w:val="000000"/>
          <w:sz w:val="24"/>
          <w:szCs w:val="24"/>
          <w:highlight w:val="yellow"/>
          <w:lang w:eastAsia="es-ES"/>
        </w:rPr>
      </w:pPr>
    </w:p>
    <w:tbl>
      <w:tblPr>
        <w:tblW w:w="0" w:type="auto"/>
        <w:tblInd w:w="921" w:type="dxa"/>
        <w:tblCellMar>
          <w:left w:w="70" w:type="dxa"/>
          <w:right w:w="70" w:type="dxa"/>
        </w:tblCellMar>
        <w:tblLook w:val="04A0" w:firstRow="1" w:lastRow="0" w:firstColumn="1" w:lastColumn="0" w:noHBand="0" w:noVBand="1"/>
      </w:tblPr>
      <w:tblGrid>
        <w:gridCol w:w="1559"/>
        <w:gridCol w:w="1471"/>
        <w:gridCol w:w="1768"/>
        <w:gridCol w:w="2043"/>
        <w:gridCol w:w="452"/>
      </w:tblGrid>
      <w:tr w:rsidR="00980323" w:rsidRPr="00980323" w:rsidTr="00980323">
        <w:trPr>
          <w:trHeight w:val="1275"/>
        </w:trPr>
        <w:tc>
          <w:tcPr>
            <w:tcW w:w="1559" w:type="dxa"/>
            <w:tcBorders>
              <w:top w:val="single" w:sz="8" w:space="0" w:color="auto"/>
              <w:left w:val="single" w:sz="8" w:space="0" w:color="auto"/>
              <w:bottom w:val="single" w:sz="8" w:space="0" w:color="auto"/>
              <w:right w:val="single" w:sz="8" w:space="0" w:color="auto"/>
            </w:tcBorders>
            <w:shd w:val="clear" w:color="000000" w:fill="D99594"/>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Tributs i altres ingressos</w:t>
            </w:r>
          </w:p>
        </w:tc>
        <w:tc>
          <w:tcPr>
            <w:tcW w:w="1471" w:type="dxa"/>
            <w:tcBorders>
              <w:top w:val="single" w:sz="8" w:space="0" w:color="auto"/>
              <w:left w:val="nil"/>
              <w:bottom w:val="single" w:sz="8" w:space="0" w:color="auto"/>
              <w:right w:val="single" w:sz="8" w:space="0" w:color="auto"/>
            </w:tcBorders>
            <w:shd w:val="clear" w:color="000000" w:fill="D99594"/>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 xml:space="preserve">Recaptació </w:t>
            </w:r>
            <w:r w:rsidRPr="00980323">
              <w:rPr>
                <w:rFonts w:ascii="Arial" w:eastAsia="Times New Roman" w:hAnsi="Arial" w:cs="Arial"/>
                <w:b/>
                <w:bCs/>
                <w:color w:val="000000"/>
                <w:sz w:val="16"/>
                <w:szCs w:val="16"/>
                <w:lang w:eastAsia="ca-ES"/>
              </w:rPr>
              <w:br/>
              <w:t>voluntària</w:t>
            </w:r>
          </w:p>
        </w:tc>
        <w:tc>
          <w:tcPr>
            <w:tcW w:w="0" w:type="auto"/>
            <w:tcBorders>
              <w:top w:val="single" w:sz="8" w:space="0" w:color="auto"/>
              <w:left w:val="nil"/>
              <w:bottom w:val="single" w:sz="8" w:space="0" w:color="auto"/>
              <w:right w:val="single" w:sz="8" w:space="0" w:color="auto"/>
            </w:tcBorders>
            <w:shd w:val="clear" w:color="000000" w:fill="D99594"/>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Recaptació executiva</w:t>
            </w:r>
          </w:p>
        </w:tc>
        <w:tc>
          <w:tcPr>
            <w:tcW w:w="0" w:type="auto"/>
            <w:tcBorders>
              <w:top w:val="single" w:sz="8" w:space="0" w:color="auto"/>
              <w:left w:val="nil"/>
              <w:bottom w:val="single" w:sz="8" w:space="0" w:color="auto"/>
              <w:right w:val="single" w:sz="8" w:space="0" w:color="auto"/>
            </w:tcBorders>
            <w:shd w:val="clear" w:color="000000" w:fill="D99594"/>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 xml:space="preserve">Total Recaptació </w:t>
            </w:r>
            <w:r>
              <w:rPr>
                <w:rFonts w:ascii="Arial" w:eastAsia="Times New Roman" w:hAnsi="Arial" w:cs="Arial"/>
                <w:b/>
                <w:bCs/>
                <w:color w:val="000000"/>
                <w:sz w:val="16"/>
                <w:szCs w:val="16"/>
                <w:lang w:eastAsia="ca-ES"/>
              </w:rPr>
              <w:br/>
            </w:r>
            <w:r w:rsidRPr="00980323">
              <w:rPr>
                <w:rFonts w:ascii="Arial" w:eastAsia="Times New Roman" w:hAnsi="Arial" w:cs="Arial"/>
                <w:b/>
                <w:bCs/>
                <w:color w:val="000000"/>
                <w:sz w:val="16"/>
                <w:szCs w:val="16"/>
                <w:lang w:eastAsia="ca-ES"/>
              </w:rPr>
              <w:t>Tributs i altres ingressos</w:t>
            </w:r>
          </w:p>
        </w:tc>
        <w:tc>
          <w:tcPr>
            <w:tcW w:w="0" w:type="auto"/>
            <w:tcBorders>
              <w:top w:val="single" w:sz="8" w:space="0" w:color="auto"/>
              <w:left w:val="nil"/>
              <w:bottom w:val="single" w:sz="8" w:space="0" w:color="auto"/>
              <w:right w:val="single" w:sz="8" w:space="0" w:color="auto"/>
            </w:tcBorders>
            <w:shd w:val="clear" w:color="000000" w:fill="D99594"/>
            <w:vAlign w:val="center"/>
            <w:hideMark/>
          </w:tcPr>
          <w:p w:rsidR="00980323" w:rsidRPr="00980323" w:rsidRDefault="00980323" w:rsidP="00980323">
            <w:pPr>
              <w:spacing w:before="0" w:beforeAutospacing="0"/>
              <w:jc w:val="center"/>
              <w:rPr>
                <w:rFonts w:ascii="Arial" w:eastAsia="Times New Roman" w:hAnsi="Arial" w:cs="Arial"/>
                <w:b/>
                <w:bCs/>
                <w:color w:val="000000"/>
                <w:sz w:val="18"/>
                <w:szCs w:val="18"/>
                <w:lang w:eastAsia="ca-ES"/>
              </w:rPr>
            </w:pPr>
            <w:r w:rsidRPr="00980323">
              <w:rPr>
                <w:rFonts w:ascii="Arial" w:eastAsia="Times New Roman" w:hAnsi="Arial" w:cs="Arial"/>
                <w:b/>
                <w:bCs/>
                <w:color w:val="000000"/>
                <w:sz w:val="18"/>
                <w:szCs w:val="18"/>
                <w:lang w:eastAsia="ca-ES"/>
              </w:rPr>
              <w:t>%</w:t>
            </w:r>
          </w:p>
        </w:tc>
      </w:tr>
      <w:tr w:rsidR="00980323" w:rsidRPr="00980323" w:rsidTr="00980323">
        <w:trPr>
          <w:trHeight w:val="33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2018</w:t>
            </w:r>
          </w:p>
        </w:tc>
        <w:tc>
          <w:tcPr>
            <w:tcW w:w="1471" w:type="dxa"/>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1.624.774.915.81</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175.130.608,62</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1.799.905.524,43</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2,6</w:t>
            </w:r>
          </w:p>
        </w:tc>
      </w:tr>
      <w:tr w:rsidR="00980323" w:rsidRPr="00980323" w:rsidTr="00980323">
        <w:trPr>
          <w:trHeight w:val="33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2019</w:t>
            </w:r>
          </w:p>
        </w:tc>
        <w:tc>
          <w:tcPr>
            <w:tcW w:w="1471" w:type="dxa"/>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1.662.868.688,30</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186.718.492,79</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1.849.587.181,09</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2,7</w:t>
            </w:r>
          </w:p>
        </w:tc>
      </w:tr>
      <w:tr w:rsidR="00980323" w:rsidRPr="00980323" w:rsidTr="00980323">
        <w:trPr>
          <w:trHeight w:val="33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2020</w:t>
            </w:r>
          </w:p>
        </w:tc>
        <w:tc>
          <w:tcPr>
            <w:tcW w:w="1471" w:type="dxa"/>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1.620.092.266,60</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156.342.924,03</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1.776.435.190,63</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-3,9</w:t>
            </w:r>
          </w:p>
        </w:tc>
      </w:tr>
      <w:tr w:rsidR="00980323" w:rsidRPr="00980323" w:rsidTr="00980323">
        <w:trPr>
          <w:trHeight w:val="33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2021</w:t>
            </w:r>
          </w:p>
        </w:tc>
        <w:tc>
          <w:tcPr>
            <w:tcW w:w="1471" w:type="dxa"/>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1.847.697.559,86</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208.950.781,50</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2.056.648.341,36</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15,7</w:t>
            </w:r>
          </w:p>
        </w:tc>
      </w:tr>
      <w:tr w:rsidR="00980323" w:rsidRPr="00980323" w:rsidTr="00980323">
        <w:trPr>
          <w:trHeight w:val="33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b/>
                <w:bCs/>
                <w:color w:val="000000"/>
                <w:sz w:val="16"/>
                <w:szCs w:val="16"/>
                <w:lang w:eastAsia="ca-ES"/>
              </w:rPr>
            </w:pPr>
            <w:r w:rsidRPr="00980323">
              <w:rPr>
                <w:rFonts w:ascii="Arial" w:eastAsia="Times New Roman" w:hAnsi="Arial" w:cs="Arial"/>
                <w:b/>
                <w:bCs/>
                <w:color w:val="000000"/>
                <w:sz w:val="16"/>
                <w:szCs w:val="16"/>
                <w:lang w:eastAsia="ca-ES"/>
              </w:rPr>
              <w:t>2022</w:t>
            </w:r>
          </w:p>
        </w:tc>
        <w:tc>
          <w:tcPr>
            <w:tcW w:w="1471" w:type="dxa"/>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1.937.352.481,60</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200.028.126,47</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2.137.380.608,07</w:t>
            </w:r>
          </w:p>
        </w:tc>
        <w:tc>
          <w:tcPr>
            <w:tcW w:w="0" w:type="auto"/>
            <w:tcBorders>
              <w:top w:val="nil"/>
              <w:left w:val="nil"/>
              <w:bottom w:val="single" w:sz="8" w:space="0" w:color="auto"/>
              <w:right w:val="single" w:sz="8" w:space="0" w:color="auto"/>
            </w:tcBorders>
            <w:shd w:val="clear" w:color="auto" w:fill="auto"/>
            <w:vAlign w:val="center"/>
            <w:hideMark/>
          </w:tcPr>
          <w:p w:rsidR="00980323" w:rsidRPr="00980323" w:rsidRDefault="00980323" w:rsidP="00980323">
            <w:pPr>
              <w:spacing w:before="0" w:beforeAutospacing="0"/>
              <w:jc w:val="center"/>
              <w:rPr>
                <w:rFonts w:ascii="Arial" w:eastAsia="Times New Roman" w:hAnsi="Arial" w:cs="Arial"/>
                <w:color w:val="000000"/>
                <w:sz w:val="16"/>
                <w:szCs w:val="16"/>
                <w:lang w:eastAsia="ca-ES"/>
              </w:rPr>
            </w:pPr>
            <w:r w:rsidRPr="00980323">
              <w:rPr>
                <w:rFonts w:ascii="Arial" w:eastAsia="Times New Roman" w:hAnsi="Arial" w:cs="Arial"/>
                <w:color w:val="000000"/>
                <w:sz w:val="16"/>
                <w:szCs w:val="16"/>
                <w:lang w:eastAsia="ca-ES"/>
              </w:rPr>
              <w:t>3,9</w:t>
            </w:r>
          </w:p>
        </w:tc>
      </w:tr>
    </w:tbl>
    <w:p w:rsidR="00980323" w:rsidRDefault="00980323" w:rsidP="006245E3">
      <w:pPr>
        <w:spacing w:before="0" w:beforeAutospacing="0" w:after="200"/>
        <w:jc w:val="both"/>
        <w:rPr>
          <w:rFonts w:ascii="Arial" w:eastAsia="Times New Roman" w:hAnsi="Arial" w:cs="Arial"/>
          <w:color w:val="000000"/>
          <w:sz w:val="24"/>
          <w:szCs w:val="24"/>
          <w:highlight w:val="yellow"/>
          <w:lang w:eastAsia="es-ES"/>
        </w:rPr>
      </w:pPr>
    </w:p>
    <w:p w:rsidR="002D5ABD" w:rsidRPr="00757A44" w:rsidRDefault="002D5ABD" w:rsidP="002D5ABD">
      <w:pPr>
        <w:spacing w:before="0" w:beforeAutospacing="0" w:after="200"/>
        <w:jc w:val="both"/>
        <w:rPr>
          <w:rFonts w:ascii="Arial" w:hAnsi="Arial" w:cs="Arial"/>
          <w:sz w:val="24"/>
          <w:szCs w:val="24"/>
        </w:rPr>
      </w:pPr>
      <w:r w:rsidRPr="00757A44">
        <w:rPr>
          <w:rFonts w:ascii="Arial" w:hAnsi="Arial" w:cs="Arial"/>
          <w:sz w:val="24"/>
          <w:szCs w:val="24"/>
        </w:rPr>
        <w:t xml:space="preserve">De l’exercici 2019 fins al 2022 la recaptació s’ha increment en més de 287,8 MEUR ( 274 MEUR en </w:t>
      </w:r>
      <w:r>
        <w:rPr>
          <w:rFonts w:ascii="Arial" w:hAnsi="Arial" w:cs="Arial"/>
          <w:sz w:val="24"/>
          <w:szCs w:val="24"/>
        </w:rPr>
        <w:t xml:space="preserve">període </w:t>
      </w:r>
      <w:r w:rsidRPr="00757A44">
        <w:rPr>
          <w:rFonts w:ascii="Arial" w:hAnsi="Arial" w:cs="Arial"/>
          <w:sz w:val="24"/>
          <w:szCs w:val="24"/>
        </w:rPr>
        <w:t>voluntari i 13,3 MEUR en</w:t>
      </w:r>
      <w:r>
        <w:rPr>
          <w:rFonts w:ascii="Arial" w:hAnsi="Arial" w:cs="Arial"/>
          <w:sz w:val="24"/>
          <w:szCs w:val="24"/>
        </w:rPr>
        <w:t xml:space="preserve"> període executiu ) </w:t>
      </w:r>
      <w:r w:rsidRPr="00757A44">
        <w:rPr>
          <w:rFonts w:ascii="Arial" w:hAnsi="Arial" w:cs="Arial"/>
          <w:sz w:val="24"/>
          <w:szCs w:val="24"/>
        </w:rPr>
        <w:t>, el que representa un increment del 15,5 %</w:t>
      </w:r>
      <w:r>
        <w:rPr>
          <w:rFonts w:ascii="Arial" w:hAnsi="Arial" w:cs="Arial"/>
          <w:sz w:val="24"/>
          <w:szCs w:val="24"/>
        </w:rPr>
        <w:t xml:space="preserve">.en </w:t>
      </w:r>
      <w:r w:rsidR="00265B79">
        <w:rPr>
          <w:rFonts w:ascii="Arial" w:hAnsi="Arial" w:cs="Arial"/>
          <w:sz w:val="24"/>
          <w:szCs w:val="24"/>
        </w:rPr>
        <w:t xml:space="preserve">aquests </w:t>
      </w:r>
      <w:r>
        <w:rPr>
          <w:rFonts w:ascii="Arial" w:hAnsi="Arial" w:cs="Arial"/>
          <w:sz w:val="24"/>
          <w:szCs w:val="24"/>
        </w:rPr>
        <w:t xml:space="preserve"> tres darrers exercicis.</w:t>
      </w:r>
    </w:p>
    <w:p w:rsidR="006245E3" w:rsidRPr="00330B8B" w:rsidRDefault="006245E3" w:rsidP="006245E3">
      <w:pPr>
        <w:spacing w:before="0" w:beforeAutospacing="0" w:after="200"/>
        <w:jc w:val="both"/>
        <w:rPr>
          <w:rFonts w:ascii="Arial" w:eastAsia="Times New Roman" w:hAnsi="Arial" w:cs="Arial"/>
          <w:color w:val="000000"/>
          <w:sz w:val="24"/>
          <w:szCs w:val="24"/>
          <w:lang w:eastAsia="es-ES"/>
        </w:rPr>
      </w:pPr>
      <w:r w:rsidRPr="00330B8B">
        <w:rPr>
          <w:rFonts w:ascii="Arial" w:eastAsia="Times New Roman" w:hAnsi="Arial" w:cs="Arial"/>
          <w:color w:val="000000"/>
          <w:sz w:val="24"/>
          <w:szCs w:val="24"/>
          <w:lang w:eastAsia="es-ES"/>
        </w:rPr>
        <w:t>Pel que fa a la recaptació provinent del cobrament de sancions de trànsit, s’ha incrementat e</w:t>
      </w:r>
      <w:r w:rsidR="000F5EFE" w:rsidRPr="00330B8B">
        <w:rPr>
          <w:rFonts w:ascii="Arial" w:eastAsia="Times New Roman" w:hAnsi="Arial" w:cs="Arial"/>
          <w:color w:val="000000"/>
          <w:sz w:val="24"/>
          <w:szCs w:val="24"/>
          <w:lang w:eastAsia="es-ES"/>
        </w:rPr>
        <w:t>l seu import e</w:t>
      </w:r>
      <w:r w:rsidRPr="00330B8B">
        <w:rPr>
          <w:rFonts w:ascii="Arial" w:eastAsia="Times New Roman" w:hAnsi="Arial" w:cs="Arial"/>
          <w:color w:val="000000"/>
          <w:sz w:val="24"/>
          <w:szCs w:val="24"/>
          <w:lang w:eastAsia="es-ES"/>
        </w:rPr>
        <w:t>n</w:t>
      </w:r>
      <w:r w:rsidR="000F5EFE" w:rsidRPr="00330B8B">
        <w:rPr>
          <w:rFonts w:ascii="Arial" w:eastAsia="Times New Roman" w:hAnsi="Arial" w:cs="Arial"/>
          <w:color w:val="000000"/>
          <w:sz w:val="24"/>
          <w:szCs w:val="24"/>
          <w:lang w:eastAsia="es-ES"/>
        </w:rPr>
        <w:t xml:space="preserve"> un</w:t>
      </w:r>
      <w:r w:rsidRPr="00330B8B">
        <w:rPr>
          <w:rFonts w:ascii="Arial" w:eastAsia="Times New Roman" w:hAnsi="Arial" w:cs="Arial"/>
          <w:color w:val="000000"/>
          <w:sz w:val="24"/>
          <w:szCs w:val="24"/>
          <w:lang w:eastAsia="es-ES"/>
        </w:rPr>
        <w:t xml:space="preserve"> </w:t>
      </w:r>
      <w:r w:rsidR="00432514" w:rsidRPr="00330B8B">
        <w:rPr>
          <w:rFonts w:ascii="Arial" w:eastAsia="Times New Roman" w:hAnsi="Arial" w:cs="Arial"/>
          <w:color w:val="000000"/>
          <w:sz w:val="24"/>
          <w:szCs w:val="24"/>
          <w:lang w:eastAsia="es-ES"/>
        </w:rPr>
        <w:t>10,4</w:t>
      </w:r>
      <w:r w:rsidR="0019781E" w:rsidRPr="00330B8B">
        <w:rPr>
          <w:rFonts w:ascii="Arial" w:eastAsia="Times New Roman" w:hAnsi="Arial" w:cs="Arial"/>
          <w:color w:val="000000"/>
          <w:sz w:val="24"/>
          <w:szCs w:val="24"/>
          <w:lang w:eastAsia="es-ES"/>
        </w:rPr>
        <w:t xml:space="preserve">% </w:t>
      </w:r>
      <w:r w:rsidRPr="00330B8B">
        <w:rPr>
          <w:rFonts w:ascii="Arial" w:eastAsia="Times New Roman" w:hAnsi="Arial" w:cs="Arial"/>
          <w:color w:val="000000"/>
          <w:sz w:val="24"/>
          <w:szCs w:val="24"/>
          <w:lang w:eastAsia="es-ES"/>
        </w:rPr>
        <w:t xml:space="preserve"> respecte l’exercici anterior, el que representa </w:t>
      </w:r>
      <w:r w:rsidR="0019781E" w:rsidRPr="00330B8B">
        <w:rPr>
          <w:rFonts w:ascii="Arial" w:eastAsia="Times New Roman" w:hAnsi="Arial" w:cs="Arial"/>
          <w:color w:val="000000"/>
          <w:sz w:val="24"/>
          <w:szCs w:val="24"/>
          <w:lang w:eastAsia="es-ES"/>
        </w:rPr>
        <w:t>en valors ab</w:t>
      </w:r>
      <w:r w:rsidR="00330B8B" w:rsidRPr="00330B8B">
        <w:rPr>
          <w:rFonts w:ascii="Arial" w:eastAsia="Times New Roman" w:hAnsi="Arial" w:cs="Arial"/>
          <w:color w:val="000000"/>
          <w:sz w:val="24"/>
          <w:szCs w:val="24"/>
          <w:lang w:eastAsia="es-ES"/>
        </w:rPr>
        <w:t>soluts un increment de prop de 4,9</w:t>
      </w:r>
      <w:r w:rsidR="0019781E" w:rsidRPr="00330B8B">
        <w:rPr>
          <w:rFonts w:ascii="Arial" w:eastAsia="Times New Roman" w:hAnsi="Arial" w:cs="Arial"/>
          <w:color w:val="000000"/>
          <w:sz w:val="24"/>
          <w:szCs w:val="24"/>
          <w:lang w:eastAsia="es-ES"/>
        </w:rPr>
        <w:t xml:space="preserve"> </w:t>
      </w:r>
      <w:r w:rsidRPr="00330B8B">
        <w:rPr>
          <w:rFonts w:ascii="Arial" w:eastAsia="Times New Roman" w:hAnsi="Arial" w:cs="Arial"/>
          <w:color w:val="000000"/>
          <w:sz w:val="24"/>
          <w:szCs w:val="24"/>
          <w:lang w:eastAsia="es-ES"/>
        </w:rPr>
        <w:t>MEUR.</w:t>
      </w:r>
    </w:p>
    <w:p w:rsidR="00074D50" w:rsidRDefault="00074D50" w:rsidP="006245E3">
      <w:pPr>
        <w:spacing w:before="0" w:beforeAutospacing="0" w:after="200"/>
        <w:jc w:val="both"/>
        <w:rPr>
          <w:rFonts w:ascii="Arial" w:eastAsia="Times New Roman" w:hAnsi="Arial" w:cs="Arial"/>
          <w:color w:val="000000"/>
          <w:sz w:val="24"/>
          <w:szCs w:val="24"/>
          <w:highlight w:val="yellow"/>
          <w:lang w:eastAsia="es-ES"/>
        </w:rPr>
      </w:pPr>
    </w:p>
    <w:tbl>
      <w:tblPr>
        <w:tblW w:w="8170" w:type="dxa"/>
        <w:jc w:val="center"/>
        <w:tblInd w:w="-249" w:type="dxa"/>
        <w:tblCellMar>
          <w:left w:w="70" w:type="dxa"/>
          <w:right w:w="70" w:type="dxa"/>
        </w:tblCellMar>
        <w:tblLook w:val="04A0" w:firstRow="1" w:lastRow="0" w:firstColumn="1" w:lastColumn="0" w:noHBand="0" w:noVBand="1"/>
      </w:tblPr>
      <w:tblGrid>
        <w:gridCol w:w="1588"/>
        <w:gridCol w:w="1980"/>
        <w:gridCol w:w="1840"/>
        <w:gridCol w:w="2021"/>
        <w:gridCol w:w="741"/>
      </w:tblGrid>
      <w:tr w:rsidR="00074D50" w:rsidRPr="00074D50" w:rsidTr="00074D50">
        <w:trPr>
          <w:trHeight w:val="595"/>
          <w:jc w:val="center"/>
        </w:trPr>
        <w:tc>
          <w:tcPr>
            <w:tcW w:w="158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p>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MULTES</w:t>
            </w:r>
          </w:p>
        </w:tc>
        <w:tc>
          <w:tcPr>
            <w:tcW w:w="198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Recaptació voluntària</w:t>
            </w:r>
          </w:p>
        </w:tc>
        <w:tc>
          <w:tcPr>
            <w:tcW w:w="184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Recaptació executiva</w:t>
            </w:r>
          </w:p>
        </w:tc>
        <w:tc>
          <w:tcPr>
            <w:tcW w:w="202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Total Recaptació Multes</w:t>
            </w:r>
          </w:p>
        </w:tc>
        <w:tc>
          <w:tcPr>
            <w:tcW w:w="74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w:t>
            </w:r>
          </w:p>
        </w:tc>
      </w:tr>
      <w:tr w:rsidR="00074D50" w:rsidRPr="00074D50" w:rsidTr="00074D50">
        <w:trPr>
          <w:trHeight w:val="30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2020</w:t>
            </w:r>
          </w:p>
        </w:tc>
        <w:tc>
          <w:tcPr>
            <w:tcW w:w="1980" w:type="dxa"/>
            <w:tcBorders>
              <w:top w:val="single" w:sz="4" w:space="0" w:color="auto"/>
              <w:left w:val="nil"/>
              <w:bottom w:val="single" w:sz="4" w:space="0" w:color="auto"/>
              <w:right w:val="single" w:sz="4" w:space="0" w:color="auto"/>
            </w:tcBorders>
            <w:vAlign w:val="center"/>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eastAsia="Times New Roman" w:hAnsi="Arial" w:cs="Arial"/>
                <w:color w:val="000000"/>
                <w:sz w:val="24"/>
                <w:szCs w:val="24"/>
                <w:lang w:eastAsia="ca-ES"/>
              </w:rPr>
              <w:t>18.875.990,36</w:t>
            </w:r>
          </w:p>
        </w:tc>
        <w:tc>
          <w:tcPr>
            <w:tcW w:w="1840" w:type="dxa"/>
            <w:tcBorders>
              <w:top w:val="single" w:sz="4" w:space="0" w:color="auto"/>
              <w:left w:val="nil"/>
              <w:bottom w:val="single" w:sz="4" w:space="0" w:color="auto"/>
              <w:right w:val="single" w:sz="4" w:space="0" w:color="auto"/>
            </w:tcBorders>
            <w:vAlign w:val="center"/>
            <w:hideMark/>
          </w:tcPr>
          <w:p w:rsidR="00074D50" w:rsidRPr="00074D50" w:rsidRDefault="00074D50" w:rsidP="00074D50">
            <w:pPr>
              <w:spacing w:before="0" w:beforeAutospacing="0" w:line="276" w:lineRule="auto"/>
              <w:jc w:val="center"/>
              <w:rPr>
                <w:rFonts w:ascii="Calibri" w:hAnsi="Calibri"/>
                <w:color w:val="000000"/>
              </w:rPr>
            </w:pPr>
            <w:r w:rsidRPr="00074D50">
              <w:rPr>
                <w:rFonts w:ascii="Arial" w:eastAsia="Times New Roman" w:hAnsi="Arial" w:cs="Arial"/>
                <w:color w:val="000000"/>
                <w:sz w:val="24"/>
                <w:szCs w:val="24"/>
                <w:lang w:eastAsia="ca-ES"/>
              </w:rPr>
              <w:t xml:space="preserve"> 21.031.813,32</w:t>
            </w:r>
          </w:p>
        </w:tc>
        <w:tc>
          <w:tcPr>
            <w:tcW w:w="2021" w:type="dxa"/>
            <w:tcBorders>
              <w:top w:val="single" w:sz="4" w:space="0" w:color="auto"/>
              <w:left w:val="nil"/>
              <w:bottom w:val="single" w:sz="4" w:space="0" w:color="auto"/>
              <w:right w:val="single" w:sz="4" w:space="0" w:color="auto"/>
            </w:tcBorders>
            <w:vAlign w:val="center"/>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eastAsia="Times New Roman" w:hAnsi="Arial" w:cs="Arial"/>
                <w:color w:val="000000"/>
                <w:sz w:val="24"/>
                <w:szCs w:val="24"/>
                <w:lang w:eastAsia="ca-ES"/>
              </w:rPr>
              <w:t>39.907.803,68</w:t>
            </w:r>
          </w:p>
        </w:tc>
        <w:tc>
          <w:tcPr>
            <w:tcW w:w="741" w:type="dxa"/>
            <w:tcBorders>
              <w:top w:val="single" w:sz="4" w:space="0" w:color="auto"/>
              <w:left w:val="nil"/>
              <w:bottom w:val="single" w:sz="4" w:space="0" w:color="auto"/>
              <w:right w:val="single" w:sz="4" w:space="0" w:color="auto"/>
            </w:tcBorders>
            <w:vAlign w:val="center"/>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eastAsia="Times New Roman" w:hAnsi="Arial" w:cs="Arial"/>
                <w:color w:val="000000"/>
                <w:sz w:val="24"/>
                <w:szCs w:val="24"/>
                <w:lang w:eastAsia="ca-ES"/>
              </w:rPr>
              <w:t>1,9</w:t>
            </w:r>
          </w:p>
        </w:tc>
      </w:tr>
      <w:tr w:rsidR="00074D50" w:rsidRPr="00074D50" w:rsidTr="00074D50">
        <w:trPr>
          <w:trHeight w:val="30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2021</w:t>
            </w:r>
          </w:p>
        </w:tc>
        <w:tc>
          <w:tcPr>
            <w:tcW w:w="1980" w:type="dxa"/>
            <w:tcBorders>
              <w:top w:val="single" w:sz="4" w:space="0" w:color="auto"/>
              <w:left w:val="nil"/>
              <w:bottom w:val="single" w:sz="4" w:space="0" w:color="auto"/>
              <w:right w:val="single" w:sz="4" w:space="0" w:color="auto"/>
            </w:tcBorders>
            <w:vAlign w:val="bottom"/>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hAnsi="Arial" w:cs="Arial"/>
                <w:color w:val="000000"/>
                <w:sz w:val="24"/>
                <w:szCs w:val="24"/>
              </w:rPr>
              <w:t>23.493.633,90</w:t>
            </w:r>
          </w:p>
        </w:tc>
        <w:tc>
          <w:tcPr>
            <w:tcW w:w="1840" w:type="dxa"/>
            <w:tcBorders>
              <w:top w:val="single" w:sz="4" w:space="0" w:color="auto"/>
              <w:left w:val="nil"/>
              <w:bottom w:val="single" w:sz="4" w:space="0" w:color="auto"/>
              <w:right w:val="single" w:sz="4" w:space="0" w:color="auto"/>
            </w:tcBorders>
            <w:vAlign w:val="bottom"/>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hAnsi="Arial" w:cs="Arial"/>
                <w:color w:val="000000"/>
                <w:sz w:val="24"/>
                <w:szCs w:val="24"/>
              </w:rPr>
              <w:t>23.379.221,12</w:t>
            </w:r>
          </w:p>
        </w:tc>
        <w:tc>
          <w:tcPr>
            <w:tcW w:w="2021" w:type="dxa"/>
            <w:tcBorders>
              <w:top w:val="single" w:sz="4" w:space="0" w:color="auto"/>
              <w:left w:val="nil"/>
              <w:bottom w:val="single" w:sz="4" w:space="0" w:color="auto"/>
              <w:right w:val="single" w:sz="4" w:space="0" w:color="auto"/>
            </w:tcBorders>
            <w:vAlign w:val="bottom"/>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hAnsi="Arial" w:cs="Arial"/>
                <w:color w:val="000000"/>
                <w:sz w:val="24"/>
                <w:szCs w:val="24"/>
              </w:rPr>
              <w:t>46.872.855,02</w:t>
            </w:r>
          </w:p>
        </w:tc>
        <w:tc>
          <w:tcPr>
            <w:tcW w:w="741" w:type="dxa"/>
            <w:tcBorders>
              <w:top w:val="single" w:sz="4" w:space="0" w:color="auto"/>
              <w:left w:val="nil"/>
              <w:bottom w:val="single" w:sz="4" w:space="0" w:color="auto"/>
              <w:right w:val="single" w:sz="4" w:space="0" w:color="auto"/>
            </w:tcBorders>
            <w:vAlign w:val="bottom"/>
            <w:hideMark/>
          </w:tcPr>
          <w:p w:rsidR="00074D50" w:rsidRPr="00074D50" w:rsidRDefault="00074D50" w:rsidP="00074D50">
            <w:pPr>
              <w:spacing w:before="0" w:beforeAutospacing="0" w:line="276" w:lineRule="auto"/>
              <w:jc w:val="center"/>
              <w:rPr>
                <w:rFonts w:ascii="Arial" w:eastAsia="Times New Roman" w:hAnsi="Arial" w:cs="Arial"/>
                <w:color w:val="000000"/>
                <w:sz w:val="24"/>
                <w:szCs w:val="24"/>
                <w:lang w:eastAsia="ca-ES"/>
              </w:rPr>
            </w:pPr>
            <w:r w:rsidRPr="00074D50">
              <w:rPr>
                <w:rFonts w:ascii="Arial" w:hAnsi="Arial" w:cs="Arial"/>
                <w:color w:val="000000"/>
                <w:sz w:val="24"/>
                <w:szCs w:val="24"/>
              </w:rPr>
              <w:t>17,3</w:t>
            </w:r>
          </w:p>
        </w:tc>
      </w:tr>
      <w:tr w:rsidR="00074D50" w:rsidRPr="00074D50" w:rsidTr="00074D50">
        <w:trPr>
          <w:trHeight w:val="300"/>
          <w:jc w:val="center"/>
        </w:trPr>
        <w:tc>
          <w:tcPr>
            <w:tcW w:w="1588" w:type="dxa"/>
            <w:tcBorders>
              <w:top w:val="single" w:sz="4" w:space="0" w:color="auto"/>
              <w:left w:val="single" w:sz="4" w:space="0" w:color="auto"/>
              <w:bottom w:val="single" w:sz="4" w:space="0" w:color="auto"/>
              <w:right w:val="single" w:sz="4" w:space="0" w:color="auto"/>
            </w:tcBorders>
            <w:vAlign w:val="center"/>
          </w:tcPr>
          <w:p w:rsidR="00074D50" w:rsidRPr="00074D50" w:rsidRDefault="00074D50" w:rsidP="00074D50">
            <w:pPr>
              <w:spacing w:before="0" w:beforeAutospacing="0" w:line="276" w:lineRule="auto"/>
              <w:jc w:val="center"/>
              <w:rPr>
                <w:rFonts w:ascii="Arial" w:eastAsia="Times New Roman" w:hAnsi="Arial" w:cs="Arial"/>
                <w:b/>
                <w:bCs/>
                <w:color w:val="000000"/>
                <w:sz w:val="24"/>
                <w:szCs w:val="24"/>
                <w:lang w:eastAsia="ca-ES"/>
              </w:rPr>
            </w:pPr>
            <w:r w:rsidRPr="00074D50">
              <w:rPr>
                <w:rFonts w:ascii="Arial" w:eastAsia="Times New Roman" w:hAnsi="Arial" w:cs="Arial"/>
                <w:b/>
                <w:bCs/>
                <w:color w:val="000000"/>
                <w:sz w:val="24"/>
                <w:szCs w:val="24"/>
                <w:lang w:eastAsia="ca-ES"/>
              </w:rPr>
              <w:t>2022</w:t>
            </w:r>
          </w:p>
        </w:tc>
        <w:tc>
          <w:tcPr>
            <w:tcW w:w="1980" w:type="dxa"/>
            <w:tcBorders>
              <w:top w:val="single" w:sz="4" w:space="0" w:color="auto"/>
              <w:left w:val="nil"/>
              <w:bottom w:val="single" w:sz="4" w:space="0" w:color="auto"/>
              <w:right w:val="single" w:sz="4" w:space="0" w:color="auto"/>
            </w:tcBorders>
            <w:vAlign w:val="bottom"/>
          </w:tcPr>
          <w:p w:rsidR="00074D50" w:rsidRPr="00074D50" w:rsidRDefault="00074D50" w:rsidP="00074D50">
            <w:pPr>
              <w:spacing w:line="276" w:lineRule="auto"/>
              <w:jc w:val="center"/>
              <w:rPr>
                <w:rFonts w:ascii="Arial" w:hAnsi="Arial" w:cs="Arial"/>
                <w:color w:val="000000"/>
                <w:sz w:val="24"/>
                <w:szCs w:val="24"/>
              </w:rPr>
            </w:pPr>
            <w:r w:rsidRPr="00074D50">
              <w:rPr>
                <w:rFonts w:ascii="Arial" w:hAnsi="Arial" w:cs="Arial"/>
                <w:color w:val="000000"/>
                <w:sz w:val="24"/>
                <w:szCs w:val="24"/>
              </w:rPr>
              <w:t>28.287.652,52</w:t>
            </w:r>
          </w:p>
        </w:tc>
        <w:tc>
          <w:tcPr>
            <w:tcW w:w="1840" w:type="dxa"/>
            <w:tcBorders>
              <w:top w:val="single" w:sz="4" w:space="0" w:color="auto"/>
              <w:left w:val="nil"/>
              <w:bottom w:val="single" w:sz="4" w:space="0" w:color="auto"/>
              <w:right w:val="single" w:sz="4" w:space="0" w:color="auto"/>
            </w:tcBorders>
            <w:vAlign w:val="bottom"/>
          </w:tcPr>
          <w:p w:rsidR="00074D50" w:rsidRPr="00074D50" w:rsidRDefault="00074D50" w:rsidP="00074D50">
            <w:pPr>
              <w:spacing w:line="276" w:lineRule="auto"/>
              <w:jc w:val="center"/>
              <w:rPr>
                <w:rFonts w:ascii="Arial" w:hAnsi="Arial" w:cs="Arial"/>
                <w:color w:val="000000"/>
                <w:sz w:val="24"/>
                <w:szCs w:val="24"/>
              </w:rPr>
            </w:pPr>
            <w:r w:rsidRPr="00074D50">
              <w:rPr>
                <w:rFonts w:ascii="Arial" w:hAnsi="Arial" w:cs="Arial"/>
                <w:color w:val="000000"/>
                <w:sz w:val="24"/>
                <w:szCs w:val="24"/>
              </w:rPr>
              <w:t>23.463.320,81</w:t>
            </w:r>
          </w:p>
        </w:tc>
        <w:tc>
          <w:tcPr>
            <w:tcW w:w="2021" w:type="dxa"/>
            <w:tcBorders>
              <w:top w:val="single" w:sz="4" w:space="0" w:color="auto"/>
              <w:left w:val="nil"/>
              <w:bottom w:val="single" w:sz="4" w:space="0" w:color="auto"/>
              <w:right w:val="single" w:sz="4" w:space="0" w:color="auto"/>
            </w:tcBorders>
            <w:vAlign w:val="bottom"/>
          </w:tcPr>
          <w:p w:rsidR="00074D50" w:rsidRPr="00074D50" w:rsidRDefault="00074D50" w:rsidP="00074D50">
            <w:pPr>
              <w:spacing w:line="276" w:lineRule="auto"/>
              <w:jc w:val="center"/>
              <w:rPr>
                <w:rFonts w:ascii="Arial" w:hAnsi="Arial" w:cs="Arial"/>
                <w:color w:val="000000"/>
                <w:sz w:val="24"/>
                <w:szCs w:val="24"/>
              </w:rPr>
            </w:pPr>
            <w:r w:rsidRPr="00074D50">
              <w:rPr>
                <w:rFonts w:ascii="Arial" w:hAnsi="Arial" w:cs="Arial"/>
                <w:color w:val="000000"/>
                <w:sz w:val="24"/>
                <w:szCs w:val="24"/>
              </w:rPr>
              <w:t>51.750.973,33</w:t>
            </w:r>
          </w:p>
        </w:tc>
        <w:tc>
          <w:tcPr>
            <w:tcW w:w="741" w:type="dxa"/>
            <w:tcBorders>
              <w:top w:val="single" w:sz="4" w:space="0" w:color="auto"/>
              <w:left w:val="nil"/>
              <w:bottom w:val="single" w:sz="4" w:space="0" w:color="auto"/>
              <w:right w:val="single" w:sz="4" w:space="0" w:color="auto"/>
            </w:tcBorders>
            <w:vAlign w:val="bottom"/>
          </w:tcPr>
          <w:p w:rsidR="00074D50" w:rsidRPr="00074D50" w:rsidRDefault="0035744F" w:rsidP="00074D50">
            <w:pPr>
              <w:spacing w:line="276" w:lineRule="auto"/>
              <w:jc w:val="center"/>
              <w:rPr>
                <w:rFonts w:ascii="Arial" w:hAnsi="Arial" w:cs="Arial"/>
                <w:color w:val="000000"/>
                <w:sz w:val="24"/>
                <w:szCs w:val="24"/>
              </w:rPr>
            </w:pPr>
            <w:r>
              <w:rPr>
                <w:rFonts w:ascii="Arial" w:hAnsi="Arial" w:cs="Arial"/>
                <w:color w:val="000000"/>
                <w:sz w:val="24"/>
                <w:szCs w:val="24"/>
              </w:rPr>
              <w:t>10,4</w:t>
            </w:r>
          </w:p>
        </w:tc>
      </w:tr>
    </w:tbl>
    <w:p w:rsidR="00074D50" w:rsidRDefault="00074D50" w:rsidP="006245E3">
      <w:pPr>
        <w:spacing w:before="0" w:beforeAutospacing="0" w:after="200"/>
        <w:jc w:val="both"/>
        <w:rPr>
          <w:rFonts w:ascii="Arial" w:eastAsia="Times New Roman" w:hAnsi="Arial" w:cs="Arial"/>
          <w:color w:val="000000"/>
          <w:sz w:val="24"/>
          <w:szCs w:val="24"/>
          <w:highlight w:val="yellow"/>
          <w:lang w:eastAsia="es-ES"/>
        </w:rPr>
      </w:pPr>
    </w:p>
    <w:p w:rsidR="006245E3" w:rsidRPr="00FF42B8" w:rsidRDefault="006245E3" w:rsidP="006245E3">
      <w:pPr>
        <w:spacing w:before="0" w:beforeAutospacing="0" w:after="200"/>
        <w:jc w:val="both"/>
        <w:rPr>
          <w:rFonts w:ascii="Arial" w:eastAsia="Times New Roman" w:hAnsi="Arial" w:cs="Arial"/>
          <w:color w:val="000000"/>
          <w:sz w:val="24"/>
          <w:szCs w:val="24"/>
          <w:lang w:eastAsia="es-ES"/>
        </w:rPr>
      </w:pPr>
      <w:r w:rsidRPr="00F62AE4">
        <w:rPr>
          <w:rFonts w:ascii="Arial" w:eastAsia="Times New Roman" w:hAnsi="Arial" w:cs="Arial"/>
          <w:color w:val="000000"/>
          <w:sz w:val="24"/>
          <w:szCs w:val="24"/>
          <w:lang w:eastAsia="es-ES"/>
        </w:rPr>
        <w:t>Analitzant la recaptació global de l’exercici 202</w:t>
      </w:r>
      <w:r w:rsidR="00FA52C2" w:rsidRPr="00F62AE4">
        <w:rPr>
          <w:rFonts w:ascii="Arial" w:eastAsia="Times New Roman" w:hAnsi="Arial" w:cs="Arial"/>
          <w:color w:val="000000"/>
          <w:sz w:val="24"/>
          <w:szCs w:val="24"/>
          <w:lang w:eastAsia="es-ES"/>
        </w:rPr>
        <w:t>2</w:t>
      </w:r>
      <w:r w:rsidRPr="00F62AE4">
        <w:rPr>
          <w:rFonts w:ascii="Arial" w:eastAsia="Times New Roman" w:hAnsi="Arial" w:cs="Arial"/>
          <w:color w:val="000000"/>
          <w:sz w:val="24"/>
          <w:szCs w:val="24"/>
          <w:lang w:eastAsia="es-ES"/>
        </w:rPr>
        <w:t xml:space="preserve"> (tributs, multes i altres ingressos) que ha ascendit a </w:t>
      </w:r>
      <w:r w:rsidR="00FA52C2" w:rsidRPr="00F62AE4">
        <w:rPr>
          <w:rFonts w:ascii="Arial" w:eastAsia="Times New Roman" w:hAnsi="Arial" w:cs="Arial"/>
          <w:color w:val="000000"/>
          <w:sz w:val="24"/>
          <w:szCs w:val="24"/>
          <w:lang w:eastAsia="ca-ES"/>
        </w:rPr>
        <w:t>2.189.131.581,40</w:t>
      </w:r>
      <w:r w:rsidRPr="00F62AE4">
        <w:rPr>
          <w:rFonts w:ascii="Arial" w:eastAsia="Times New Roman" w:hAnsi="Arial" w:cs="Arial"/>
          <w:color w:val="000000"/>
          <w:sz w:val="24"/>
          <w:szCs w:val="24"/>
          <w:lang w:eastAsia="ca-ES"/>
        </w:rPr>
        <w:t xml:space="preserve"> </w:t>
      </w:r>
      <w:r w:rsidRPr="00F62AE4">
        <w:rPr>
          <w:rFonts w:ascii="Arial" w:hAnsi="Arial" w:cs="Arial"/>
          <w:sz w:val="24"/>
          <w:szCs w:val="24"/>
        </w:rPr>
        <w:t>€</w:t>
      </w:r>
      <w:r w:rsidRPr="00F62AE4">
        <w:rPr>
          <w:rFonts w:ascii="Arial" w:eastAsia="Times New Roman" w:hAnsi="Arial" w:cs="Arial"/>
          <w:color w:val="000000"/>
          <w:sz w:val="24"/>
          <w:szCs w:val="24"/>
          <w:lang w:eastAsia="es-ES"/>
        </w:rPr>
        <w:t>, s’observa un</w:t>
      </w:r>
      <w:r w:rsidR="00F62AE4" w:rsidRPr="00F62AE4">
        <w:rPr>
          <w:rFonts w:ascii="Arial" w:eastAsia="Times New Roman" w:hAnsi="Arial" w:cs="Arial"/>
          <w:color w:val="000000"/>
          <w:sz w:val="24"/>
          <w:szCs w:val="24"/>
          <w:lang w:eastAsia="es-ES"/>
        </w:rPr>
        <w:t xml:space="preserve"> increment del 4</w:t>
      </w:r>
      <w:r w:rsidRPr="00F62AE4">
        <w:rPr>
          <w:rFonts w:ascii="Arial" w:eastAsia="Times New Roman" w:hAnsi="Arial" w:cs="Arial"/>
          <w:color w:val="000000"/>
          <w:sz w:val="24"/>
          <w:szCs w:val="24"/>
          <w:lang w:eastAsia="es-ES"/>
        </w:rPr>
        <w:t xml:space="preserve">% respecte </w:t>
      </w:r>
      <w:r w:rsidRPr="00F62AE4">
        <w:rPr>
          <w:rFonts w:ascii="Arial" w:eastAsia="Times New Roman" w:hAnsi="Arial" w:cs="Arial"/>
          <w:color w:val="000000"/>
          <w:sz w:val="24"/>
          <w:szCs w:val="24"/>
          <w:lang w:eastAsia="es-ES"/>
        </w:rPr>
        <w:lastRenderedPageBreak/>
        <w:t xml:space="preserve">l’exercici </w:t>
      </w:r>
      <w:r w:rsidRPr="00FF42B8">
        <w:rPr>
          <w:rFonts w:ascii="Arial" w:eastAsia="Times New Roman" w:hAnsi="Arial" w:cs="Arial"/>
          <w:color w:val="000000"/>
          <w:sz w:val="24"/>
          <w:szCs w:val="24"/>
          <w:lang w:eastAsia="es-ES"/>
        </w:rPr>
        <w:t xml:space="preserve">anterior, el que representa uns cobraments </w:t>
      </w:r>
      <w:r w:rsidR="00C67FE8" w:rsidRPr="00FF42B8">
        <w:rPr>
          <w:rFonts w:ascii="Arial" w:eastAsia="Times New Roman" w:hAnsi="Arial" w:cs="Arial"/>
          <w:color w:val="000000"/>
          <w:sz w:val="24"/>
          <w:szCs w:val="24"/>
          <w:lang w:eastAsia="es-ES"/>
        </w:rPr>
        <w:t>superiors de m</w:t>
      </w:r>
      <w:r w:rsidRPr="00FF42B8">
        <w:rPr>
          <w:rFonts w:ascii="Arial" w:eastAsia="Times New Roman" w:hAnsi="Arial" w:cs="Arial"/>
          <w:color w:val="000000"/>
          <w:sz w:val="24"/>
          <w:szCs w:val="24"/>
          <w:lang w:eastAsia="es-ES"/>
        </w:rPr>
        <w:t xml:space="preserve">és de </w:t>
      </w:r>
      <w:r w:rsidR="00FF42B8" w:rsidRPr="00FF42B8">
        <w:rPr>
          <w:rFonts w:ascii="Arial" w:eastAsia="Times New Roman" w:hAnsi="Arial" w:cs="Arial"/>
          <w:color w:val="000000"/>
          <w:sz w:val="24"/>
          <w:szCs w:val="24"/>
          <w:lang w:eastAsia="es-ES"/>
        </w:rPr>
        <w:t xml:space="preserve">85,6 </w:t>
      </w:r>
      <w:r w:rsidRPr="00FF42B8">
        <w:rPr>
          <w:rFonts w:ascii="Arial" w:eastAsia="Times New Roman" w:hAnsi="Arial" w:cs="Arial"/>
          <w:color w:val="000000"/>
          <w:sz w:val="24"/>
          <w:szCs w:val="24"/>
          <w:lang w:eastAsia="es-ES"/>
        </w:rPr>
        <w:t xml:space="preserve">MEUR. </w:t>
      </w:r>
    </w:p>
    <w:p w:rsidR="006245E3" w:rsidRPr="00364975" w:rsidRDefault="006245E3" w:rsidP="006245E3">
      <w:pPr>
        <w:spacing w:before="0" w:beforeAutospacing="0" w:after="200"/>
        <w:jc w:val="both"/>
        <w:rPr>
          <w:rFonts w:ascii="Arial" w:eastAsia="Times New Roman" w:hAnsi="Arial" w:cs="Arial"/>
          <w:color w:val="000000"/>
          <w:sz w:val="24"/>
          <w:szCs w:val="24"/>
          <w:highlight w:val="yellow"/>
          <w:lang w:eastAsia="es-ES"/>
        </w:rPr>
      </w:pPr>
    </w:p>
    <w:tbl>
      <w:tblPr>
        <w:tblW w:w="8172" w:type="dxa"/>
        <w:jc w:val="center"/>
        <w:tblInd w:w="-148" w:type="dxa"/>
        <w:tblCellMar>
          <w:left w:w="70" w:type="dxa"/>
          <w:right w:w="70" w:type="dxa"/>
        </w:tblCellMar>
        <w:tblLook w:val="04A0" w:firstRow="1" w:lastRow="0" w:firstColumn="1" w:lastColumn="0" w:noHBand="0" w:noVBand="1"/>
      </w:tblPr>
      <w:tblGrid>
        <w:gridCol w:w="1828"/>
        <w:gridCol w:w="2009"/>
        <w:gridCol w:w="2195"/>
        <w:gridCol w:w="2140"/>
      </w:tblGrid>
      <w:tr w:rsidR="006245E3" w:rsidRPr="00364975" w:rsidTr="00FA1863">
        <w:trPr>
          <w:trHeight w:val="405"/>
          <w:jc w:val="center"/>
        </w:trPr>
        <w:tc>
          <w:tcPr>
            <w:tcW w:w="1828"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both"/>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 xml:space="preserve">Tributs, Multes i altres ingressos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center"/>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Recaptació voluntària</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center"/>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Recaptació executiva</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center"/>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 xml:space="preserve">Total </w:t>
            </w:r>
          </w:p>
        </w:tc>
      </w:tr>
      <w:tr w:rsidR="006245E3" w:rsidRPr="00364975" w:rsidTr="00FA1863">
        <w:trPr>
          <w:trHeight w:val="276"/>
          <w:jc w:val="center"/>
        </w:trPr>
        <w:tc>
          <w:tcPr>
            <w:tcW w:w="1828"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both"/>
              <w:rPr>
                <w:rFonts w:ascii="Arial" w:eastAsia="Times New Roman" w:hAnsi="Arial" w:cs="Arial"/>
                <w:b/>
                <w:bCs/>
                <w:color w:val="000000"/>
                <w:sz w:val="24"/>
                <w:szCs w:val="24"/>
                <w:lang w:eastAsia="ca-ES"/>
              </w:rPr>
            </w:pPr>
          </w:p>
        </w:tc>
        <w:tc>
          <w:tcPr>
            <w:tcW w:w="2009"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both"/>
              <w:rPr>
                <w:rFonts w:ascii="Arial" w:eastAsia="Times New Roman" w:hAnsi="Arial" w:cs="Arial"/>
                <w:b/>
                <w:bCs/>
                <w:color w:val="000000"/>
                <w:sz w:val="24"/>
                <w:szCs w:val="24"/>
                <w:lang w:eastAsia="ca-ES"/>
              </w:rPr>
            </w:pPr>
          </w:p>
        </w:tc>
        <w:tc>
          <w:tcPr>
            <w:tcW w:w="2195"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both"/>
              <w:rPr>
                <w:rFonts w:ascii="Arial" w:eastAsia="Times New Roman" w:hAnsi="Arial" w:cs="Arial"/>
                <w:b/>
                <w:bCs/>
                <w:color w:val="000000"/>
                <w:sz w:val="24"/>
                <w:szCs w:val="24"/>
                <w:lang w:eastAsia="ca-ES"/>
              </w:rPr>
            </w:pPr>
          </w:p>
        </w:tc>
        <w:tc>
          <w:tcPr>
            <w:tcW w:w="2140"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245E3" w:rsidRPr="009B6183" w:rsidRDefault="006245E3" w:rsidP="006245E3">
            <w:pPr>
              <w:spacing w:before="0" w:beforeAutospacing="0"/>
              <w:jc w:val="both"/>
              <w:rPr>
                <w:rFonts w:ascii="Arial" w:eastAsia="Times New Roman" w:hAnsi="Arial" w:cs="Arial"/>
                <w:b/>
                <w:bCs/>
                <w:color w:val="000000"/>
                <w:sz w:val="24"/>
                <w:szCs w:val="24"/>
                <w:lang w:eastAsia="ca-ES"/>
              </w:rPr>
            </w:pPr>
          </w:p>
        </w:tc>
      </w:tr>
      <w:tr w:rsidR="00B53285" w:rsidRPr="00364975" w:rsidTr="00FA1863">
        <w:trPr>
          <w:trHeight w:val="300"/>
          <w:jc w:val="center"/>
        </w:trPr>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B53285" w:rsidRPr="009B6183" w:rsidRDefault="00B53285" w:rsidP="00B53285">
            <w:pPr>
              <w:spacing w:before="0" w:beforeAutospacing="0"/>
              <w:jc w:val="center"/>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2020</w:t>
            </w:r>
          </w:p>
        </w:tc>
        <w:tc>
          <w:tcPr>
            <w:tcW w:w="2009" w:type="dxa"/>
            <w:tcBorders>
              <w:top w:val="single" w:sz="4" w:space="0" w:color="auto"/>
              <w:left w:val="nil"/>
              <w:bottom w:val="single" w:sz="4" w:space="0" w:color="auto"/>
              <w:right w:val="single" w:sz="4" w:space="0" w:color="auto"/>
            </w:tcBorders>
            <w:shd w:val="clear" w:color="auto" w:fill="auto"/>
            <w:vAlign w:val="center"/>
          </w:tcPr>
          <w:p w:rsidR="00B53285" w:rsidRPr="009B6183" w:rsidRDefault="00B53285" w:rsidP="00B53285">
            <w:pPr>
              <w:spacing w:before="0" w:beforeAutospacing="0"/>
              <w:jc w:val="center"/>
              <w:rPr>
                <w:rFonts w:ascii="Arial" w:eastAsia="Times New Roman" w:hAnsi="Arial" w:cs="Arial"/>
                <w:color w:val="000000"/>
                <w:sz w:val="24"/>
                <w:szCs w:val="24"/>
                <w:lang w:eastAsia="ca-ES"/>
              </w:rPr>
            </w:pPr>
            <w:r w:rsidRPr="009B6183">
              <w:rPr>
                <w:rFonts w:ascii="Arial" w:eastAsia="Times New Roman" w:hAnsi="Arial" w:cs="Arial"/>
                <w:color w:val="000000"/>
                <w:sz w:val="24"/>
                <w:szCs w:val="24"/>
                <w:lang w:eastAsia="ca-ES"/>
              </w:rPr>
              <w:t>1.638.968.256,96</w:t>
            </w:r>
          </w:p>
        </w:tc>
        <w:tc>
          <w:tcPr>
            <w:tcW w:w="2195" w:type="dxa"/>
            <w:tcBorders>
              <w:top w:val="single" w:sz="4" w:space="0" w:color="auto"/>
              <w:left w:val="nil"/>
              <w:bottom w:val="single" w:sz="4" w:space="0" w:color="auto"/>
              <w:right w:val="single" w:sz="4" w:space="0" w:color="auto"/>
            </w:tcBorders>
            <w:shd w:val="clear" w:color="auto" w:fill="auto"/>
            <w:vAlign w:val="center"/>
          </w:tcPr>
          <w:p w:rsidR="00B53285" w:rsidRPr="009B6183" w:rsidRDefault="00B53285" w:rsidP="00B53285">
            <w:pPr>
              <w:spacing w:before="0" w:beforeAutospacing="0"/>
              <w:jc w:val="center"/>
              <w:rPr>
                <w:rFonts w:ascii="Arial" w:eastAsia="Times New Roman" w:hAnsi="Arial" w:cs="Arial"/>
                <w:color w:val="000000"/>
                <w:sz w:val="24"/>
                <w:szCs w:val="24"/>
                <w:lang w:eastAsia="ca-ES"/>
              </w:rPr>
            </w:pPr>
            <w:r w:rsidRPr="009B6183">
              <w:rPr>
                <w:rFonts w:ascii="Arial" w:eastAsia="Times New Roman" w:hAnsi="Arial" w:cs="Arial"/>
                <w:color w:val="000000"/>
                <w:sz w:val="24"/>
                <w:szCs w:val="24"/>
                <w:lang w:eastAsia="ca-ES"/>
              </w:rPr>
              <w:t>177.374.737,35</w:t>
            </w:r>
          </w:p>
        </w:tc>
        <w:tc>
          <w:tcPr>
            <w:tcW w:w="2140" w:type="dxa"/>
            <w:tcBorders>
              <w:top w:val="single" w:sz="4" w:space="0" w:color="auto"/>
              <w:left w:val="nil"/>
              <w:bottom w:val="single" w:sz="4" w:space="0" w:color="auto"/>
              <w:right w:val="single" w:sz="4" w:space="0" w:color="auto"/>
            </w:tcBorders>
            <w:shd w:val="clear" w:color="auto" w:fill="auto"/>
            <w:vAlign w:val="center"/>
          </w:tcPr>
          <w:p w:rsidR="00B53285" w:rsidRPr="009B6183" w:rsidRDefault="00B53285" w:rsidP="00B53285">
            <w:pPr>
              <w:spacing w:before="0" w:beforeAutospacing="0"/>
              <w:jc w:val="center"/>
              <w:rPr>
                <w:rFonts w:ascii="Arial" w:eastAsia="Times New Roman" w:hAnsi="Arial" w:cs="Arial"/>
                <w:color w:val="000000"/>
                <w:sz w:val="24"/>
                <w:szCs w:val="24"/>
                <w:lang w:eastAsia="ca-ES"/>
              </w:rPr>
            </w:pPr>
            <w:r w:rsidRPr="009B6183">
              <w:rPr>
                <w:rFonts w:ascii="Arial" w:eastAsia="Times New Roman" w:hAnsi="Arial" w:cs="Arial"/>
                <w:color w:val="000000"/>
                <w:sz w:val="24"/>
                <w:szCs w:val="24"/>
                <w:lang w:eastAsia="ca-ES"/>
              </w:rPr>
              <w:t>1.816.342.994,31</w:t>
            </w:r>
          </w:p>
        </w:tc>
      </w:tr>
      <w:tr w:rsidR="006245E3" w:rsidRPr="00364975" w:rsidTr="00FA1863">
        <w:trPr>
          <w:trHeight w:val="300"/>
          <w:jc w:val="center"/>
        </w:trPr>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6245E3" w:rsidRPr="009B6183" w:rsidRDefault="00B53285" w:rsidP="006245E3">
            <w:pPr>
              <w:spacing w:before="0" w:beforeAutospacing="0"/>
              <w:jc w:val="center"/>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2021</w:t>
            </w:r>
          </w:p>
        </w:tc>
        <w:tc>
          <w:tcPr>
            <w:tcW w:w="2009" w:type="dxa"/>
            <w:tcBorders>
              <w:top w:val="single" w:sz="4" w:space="0" w:color="auto"/>
              <w:left w:val="nil"/>
              <w:bottom w:val="single" w:sz="4" w:space="0" w:color="auto"/>
              <w:right w:val="single" w:sz="4" w:space="0" w:color="auto"/>
            </w:tcBorders>
            <w:shd w:val="clear" w:color="auto" w:fill="auto"/>
            <w:vAlign w:val="center"/>
          </w:tcPr>
          <w:p w:rsidR="006245E3" w:rsidRPr="009B6183" w:rsidRDefault="006A060C" w:rsidP="006245E3">
            <w:pPr>
              <w:spacing w:before="0" w:beforeAutospacing="0"/>
              <w:jc w:val="center"/>
              <w:rPr>
                <w:rFonts w:ascii="Arial" w:eastAsia="Times New Roman" w:hAnsi="Arial" w:cs="Arial"/>
                <w:color w:val="000000"/>
                <w:sz w:val="24"/>
                <w:szCs w:val="24"/>
                <w:lang w:eastAsia="ca-ES"/>
              </w:rPr>
            </w:pPr>
            <w:r w:rsidRPr="009B6183">
              <w:rPr>
                <w:rFonts w:ascii="Arial" w:eastAsia="Times New Roman" w:hAnsi="Arial" w:cs="Arial"/>
                <w:color w:val="000000"/>
                <w:sz w:val="24"/>
                <w:szCs w:val="24"/>
                <w:lang w:eastAsia="ca-ES"/>
              </w:rPr>
              <w:t>1.871.191.193,76</w:t>
            </w:r>
          </w:p>
        </w:tc>
        <w:tc>
          <w:tcPr>
            <w:tcW w:w="2195" w:type="dxa"/>
            <w:tcBorders>
              <w:top w:val="single" w:sz="4" w:space="0" w:color="auto"/>
              <w:left w:val="nil"/>
              <w:bottom w:val="single" w:sz="4" w:space="0" w:color="auto"/>
              <w:right w:val="single" w:sz="4" w:space="0" w:color="auto"/>
            </w:tcBorders>
            <w:shd w:val="clear" w:color="auto" w:fill="auto"/>
            <w:vAlign w:val="center"/>
          </w:tcPr>
          <w:p w:rsidR="006245E3" w:rsidRPr="009B6183" w:rsidRDefault="006A060C" w:rsidP="006245E3">
            <w:pPr>
              <w:spacing w:before="0" w:beforeAutospacing="0"/>
              <w:jc w:val="center"/>
              <w:rPr>
                <w:rFonts w:ascii="Arial" w:eastAsia="Times New Roman" w:hAnsi="Arial" w:cs="Arial"/>
                <w:color w:val="000000"/>
                <w:sz w:val="24"/>
                <w:szCs w:val="24"/>
                <w:lang w:eastAsia="ca-ES"/>
              </w:rPr>
            </w:pPr>
            <w:r w:rsidRPr="009B6183">
              <w:rPr>
                <w:rFonts w:ascii="Arial" w:eastAsia="Times New Roman" w:hAnsi="Arial" w:cs="Arial"/>
                <w:color w:val="000000"/>
                <w:sz w:val="24"/>
                <w:szCs w:val="24"/>
                <w:lang w:eastAsia="ca-ES"/>
              </w:rPr>
              <w:t>232.330.002,62</w:t>
            </w:r>
          </w:p>
        </w:tc>
        <w:tc>
          <w:tcPr>
            <w:tcW w:w="2140" w:type="dxa"/>
            <w:tcBorders>
              <w:top w:val="single" w:sz="4" w:space="0" w:color="auto"/>
              <w:left w:val="nil"/>
              <w:bottom w:val="single" w:sz="4" w:space="0" w:color="auto"/>
              <w:right w:val="single" w:sz="4" w:space="0" w:color="auto"/>
            </w:tcBorders>
            <w:shd w:val="clear" w:color="auto" w:fill="auto"/>
            <w:vAlign w:val="center"/>
          </w:tcPr>
          <w:p w:rsidR="006245E3" w:rsidRPr="009B6183" w:rsidRDefault="006A060C" w:rsidP="006245E3">
            <w:pPr>
              <w:spacing w:before="0" w:beforeAutospacing="0"/>
              <w:jc w:val="center"/>
              <w:rPr>
                <w:rFonts w:ascii="Arial" w:eastAsia="Times New Roman" w:hAnsi="Arial" w:cs="Arial"/>
                <w:color w:val="000000"/>
                <w:sz w:val="24"/>
                <w:szCs w:val="24"/>
                <w:lang w:eastAsia="ca-ES"/>
              </w:rPr>
            </w:pPr>
            <w:r w:rsidRPr="009B6183">
              <w:rPr>
                <w:rFonts w:ascii="Arial" w:eastAsia="Times New Roman" w:hAnsi="Arial" w:cs="Arial"/>
                <w:color w:val="000000"/>
                <w:sz w:val="24"/>
                <w:szCs w:val="24"/>
                <w:lang w:eastAsia="ca-ES"/>
              </w:rPr>
              <w:t>2.103.521.196,38</w:t>
            </w:r>
          </w:p>
        </w:tc>
      </w:tr>
      <w:tr w:rsidR="009B6183" w:rsidRPr="00364975" w:rsidTr="009B6183">
        <w:trPr>
          <w:trHeight w:val="300"/>
          <w:jc w:val="center"/>
        </w:trPr>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9B6183" w:rsidRPr="009B6183" w:rsidRDefault="009B6183" w:rsidP="009B6183">
            <w:pPr>
              <w:spacing w:before="0" w:beforeAutospacing="0"/>
              <w:jc w:val="center"/>
              <w:rPr>
                <w:rFonts w:ascii="Arial" w:eastAsia="Times New Roman" w:hAnsi="Arial" w:cs="Arial"/>
                <w:b/>
                <w:bCs/>
                <w:color w:val="000000"/>
                <w:sz w:val="24"/>
                <w:szCs w:val="24"/>
                <w:lang w:eastAsia="ca-ES"/>
              </w:rPr>
            </w:pPr>
            <w:r w:rsidRPr="009B6183">
              <w:rPr>
                <w:rFonts w:ascii="Arial" w:eastAsia="Times New Roman" w:hAnsi="Arial" w:cs="Arial"/>
                <w:b/>
                <w:bCs/>
                <w:color w:val="000000"/>
                <w:sz w:val="24"/>
                <w:szCs w:val="24"/>
                <w:lang w:eastAsia="ca-ES"/>
              </w:rPr>
              <w:t>2022</w:t>
            </w:r>
          </w:p>
        </w:tc>
        <w:tc>
          <w:tcPr>
            <w:tcW w:w="2009" w:type="dxa"/>
            <w:tcBorders>
              <w:top w:val="single" w:sz="4" w:space="0" w:color="auto"/>
              <w:left w:val="nil"/>
              <w:bottom w:val="single" w:sz="4" w:space="0" w:color="auto"/>
              <w:right w:val="single" w:sz="4" w:space="0" w:color="auto"/>
            </w:tcBorders>
            <w:shd w:val="clear" w:color="auto" w:fill="auto"/>
            <w:vAlign w:val="center"/>
          </w:tcPr>
          <w:p w:rsidR="009B6183" w:rsidRPr="000D1DFD" w:rsidRDefault="000D1DFD" w:rsidP="000D1DFD">
            <w:pPr>
              <w:jc w:val="center"/>
              <w:rPr>
                <w:rFonts w:ascii="Arial" w:eastAsia="Times New Roman" w:hAnsi="Arial" w:cs="Arial"/>
                <w:color w:val="000000"/>
                <w:sz w:val="24"/>
                <w:szCs w:val="24"/>
                <w:lang w:eastAsia="ca-ES"/>
              </w:rPr>
            </w:pPr>
            <w:r w:rsidRPr="000D1DFD">
              <w:rPr>
                <w:rFonts w:ascii="Arial" w:hAnsi="Arial" w:cs="Arial"/>
                <w:color w:val="000000"/>
                <w:sz w:val="24"/>
                <w:szCs w:val="24"/>
              </w:rPr>
              <w:t>1.965.640.134,12</w:t>
            </w:r>
          </w:p>
        </w:tc>
        <w:tc>
          <w:tcPr>
            <w:tcW w:w="2195" w:type="dxa"/>
            <w:tcBorders>
              <w:top w:val="single" w:sz="4" w:space="0" w:color="auto"/>
              <w:left w:val="nil"/>
              <w:bottom w:val="single" w:sz="4" w:space="0" w:color="auto"/>
              <w:right w:val="single" w:sz="4" w:space="0" w:color="auto"/>
            </w:tcBorders>
            <w:shd w:val="clear" w:color="auto" w:fill="auto"/>
            <w:vAlign w:val="center"/>
          </w:tcPr>
          <w:p w:rsidR="009B6183" w:rsidRPr="000D1DFD" w:rsidRDefault="000D1DFD" w:rsidP="000D1DFD">
            <w:pPr>
              <w:jc w:val="center"/>
              <w:rPr>
                <w:rFonts w:ascii="Arial" w:eastAsia="Times New Roman" w:hAnsi="Arial" w:cs="Arial"/>
                <w:color w:val="000000"/>
                <w:sz w:val="24"/>
                <w:szCs w:val="24"/>
                <w:lang w:eastAsia="ca-ES"/>
              </w:rPr>
            </w:pPr>
            <w:r w:rsidRPr="000D1DFD">
              <w:rPr>
                <w:rFonts w:ascii="Arial" w:hAnsi="Arial" w:cs="Arial"/>
                <w:color w:val="000000"/>
                <w:sz w:val="24"/>
                <w:szCs w:val="24"/>
              </w:rPr>
              <w:t>223.491.447,28</w:t>
            </w:r>
          </w:p>
        </w:tc>
        <w:tc>
          <w:tcPr>
            <w:tcW w:w="2140" w:type="dxa"/>
            <w:tcBorders>
              <w:top w:val="single" w:sz="4" w:space="0" w:color="auto"/>
              <w:left w:val="nil"/>
              <w:bottom w:val="single" w:sz="4" w:space="0" w:color="auto"/>
              <w:right w:val="single" w:sz="4" w:space="0" w:color="auto"/>
            </w:tcBorders>
            <w:shd w:val="clear" w:color="auto" w:fill="auto"/>
            <w:vAlign w:val="center"/>
          </w:tcPr>
          <w:p w:rsidR="009B6183" w:rsidRPr="000D1DFD" w:rsidRDefault="000D1DFD" w:rsidP="000D1DFD">
            <w:pPr>
              <w:jc w:val="center"/>
              <w:rPr>
                <w:rFonts w:ascii="Arial" w:eastAsia="Times New Roman" w:hAnsi="Arial" w:cs="Arial"/>
                <w:color w:val="000000"/>
                <w:sz w:val="24"/>
                <w:szCs w:val="24"/>
                <w:lang w:eastAsia="ca-ES"/>
              </w:rPr>
            </w:pPr>
            <w:r w:rsidRPr="000D1DFD">
              <w:rPr>
                <w:rFonts w:ascii="Arial" w:hAnsi="Arial" w:cs="Arial"/>
                <w:color w:val="000000"/>
                <w:sz w:val="24"/>
                <w:szCs w:val="24"/>
              </w:rPr>
              <w:t>2.189.131.581,40</w:t>
            </w:r>
          </w:p>
        </w:tc>
      </w:tr>
    </w:tbl>
    <w:p w:rsidR="00F1281C" w:rsidRDefault="00F1281C" w:rsidP="00F1281C">
      <w:pPr>
        <w:spacing w:before="0" w:beforeAutospacing="0" w:after="200"/>
        <w:jc w:val="both"/>
        <w:rPr>
          <w:rFonts w:ascii="Arial" w:hAnsi="Arial" w:cs="Arial"/>
          <w:sz w:val="24"/>
          <w:szCs w:val="24"/>
        </w:rPr>
      </w:pPr>
    </w:p>
    <w:p w:rsidR="00F1281C" w:rsidRDefault="00F1281C" w:rsidP="00F1281C">
      <w:pPr>
        <w:spacing w:before="0" w:beforeAutospacing="0" w:after="200"/>
        <w:jc w:val="both"/>
        <w:rPr>
          <w:rFonts w:ascii="Arial" w:hAnsi="Arial" w:cs="Arial"/>
          <w:sz w:val="24"/>
          <w:szCs w:val="24"/>
        </w:rPr>
      </w:pPr>
      <w:r>
        <w:rPr>
          <w:rFonts w:ascii="Arial" w:hAnsi="Arial" w:cs="Arial"/>
          <w:sz w:val="24"/>
          <w:szCs w:val="24"/>
        </w:rPr>
        <w:t xml:space="preserve">Per observar millor l’evolució del total de la recaptació es reprodueixen les dades comptabilitzades en els exercicis </w:t>
      </w:r>
      <w:r w:rsidR="00265B79">
        <w:rPr>
          <w:rFonts w:ascii="Arial" w:hAnsi="Arial" w:cs="Arial"/>
          <w:sz w:val="24"/>
          <w:szCs w:val="24"/>
        </w:rPr>
        <w:t xml:space="preserve">immediatament </w:t>
      </w:r>
      <w:r>
        <w:rPr>
          <w:rFonts w:ascii="Arial" w:hAnsi="Arial" w:cs="Arial"/>
          <w:sz w:val="24"/>
          <w:szCs w:val="24"/>
        </w:rPr>
        <w:t>anteriors a la pandèmia de la Covid-19</w:t>
      </w:r>
      <w:r w:rsidR="00580A0B">
        <w:rPr>
          <w:rFonts w:ascii="Arial" w:hAnsi="Arial" w:cs="Arial"/>
          <w:sz w:val="24"/>
          <w:szCs w:val="24"/>
        </w:rPr>
        <w:t>, època en que la recaptació va disminuir considerablement</w:t>
      </w:r>
      <w:r>
        <w:rPr>
          <w:rFonts w:ascii="Arial" w:hAnsi="Arial" w:cs="Arial"/>
          <w:sz w:val="24"/>
          <w:szCs w:val="24"/>
        </w:rPr>
        <w:t>. En la taula següent es pot constatar la consolidació de la tendència incrementalista observada en aquest exercici 2022 en el conjunt de la recaptació obtinguda per aquest Organisme.</w:t>
      </w:r>
    </w:p>
    <w:p w:rsidR="006245E3" w:rsidRDefault="006245E3" w:rsidP="005837FE">
      <w:pPr>
        <w:jc w:val="both"/>
        <w:rPr>
          <w:rFonts w:ascii="Arial" w:hAnsi="Arial" w:cs="Arial"/>
          <w:sz w:val="24"/>
          <w:szCs w:val="24"/>
          <w:highlight w:val="yellow"/>
        </w:rPr>
      </w:pPr>
    </w:p>
    <w:p w:rsidR="00FF1328" w:rsidRPr="00FF1328" w:rsidRDefault="00FF1328" w:rsidP="00FF1328">
      <w:pPr>
        <w:spacing w:before="0" w:beforeAutospacing="0"/>
        <w:jc w:val="both"/>
        <w:rPr>
          <w:rFonts w:ascii="Calibri" w:eastAsia="Times New Roman" w:hAnsi="Calibri" w:cs="Times New Roman"/>
          <w:color w:val="000000"/>
          <w:lang w:eastAsia="ca-ES"/>
        </w:rPr>
      </w:pPr>
    </w:p>
    <w:tbl>
      <w:tblPr>
        <w:tblW w:w="0" w:type="auto"/>
        <w:tblInd w:w="1137" w:type="dxa"/>
        <w:tblLayout w:type="fixed"/>
        <w:tblCellMar>
          <w:left w:w="70" w:type="dxa"/>
          <w:right w:w="70" w:type="dxa"/>
        </w:tblCellMar>
        <w:tblLook w:val="04A0" w:firstRow="1" w:lastRow="0" w:firstColumn="1" w:lastColumn="0" w:noHBand="0" w:noVBand="1"/>
      </w:tblPr>
      <w:tblGrid>
        <w:gridCol w:w="1701"/>
        <w:gridCol w:w="1701"/>
        <w:gridCol w:w="1627"/>
        <w:gridCol w:w="1701"/>
        <w:gridCol w:w="708"/>
      </w:tblGrid>
      <w:tr w:rsidR="00E63E32" w:rsidRPr="00E63E32" w:rsidTr="00E63E32">
        <w:trPr>
          <w:trHeight w:val="1275"/>
        </w:trPr>
        <w:tc>
          <w:tcPr>
            <w:tcW w:w="1701" w:type="dxa"/>
            <w:tcBorders>
              <w:top w:val="single" w:sz="8" w:space="0" w:color="auto"/>
              <w:left w:val="single" w:sz="8" w:space="0" w:color="auto"/>
              <w:bottom w:val="single" w:sz="8" w:space="0" w:color="auto"/>
              <w:right w:val="single" w:sz="8" w:space="0" w:color="auto"/>
            </w:tcBorders>
            <w:shd w:val="clear" w:color="000000" w:fill="D99594"/>
            <w:vAlign w:val="center"/>
            <w:hideMark/>
          </w:tcPr>
          <w:p w:rsidR="00E63E32" w:rsidRDefault="00E63E32" w:rsidP="00E63E32">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 xml:space="preserve">Tributs, </w:t>
            </w:r>
          </w:p>
          <w:p w:rsidR="00FF1328" w:rsidRPr="00E63E32" w:rsidRDefault="00E63E32" w:rsidP="00E63E32">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 xml:space="preserve">Multes i </w:t>
            </w:r>
            <w:r>
              <w:rPr>
                <w:rFonts w:ascii="Arial" w:eastAsia="Times New Roman" w:hAnsi="Arial" w:cs="Arial"/>
                <w:b/>
                <w:bCs/>
                <w:color w:val="000000"/>
                <w:sz w:val="20"/>
                <w:szCs w:val="20"/>
                <w:lang w:eastAsia="ca-ES"/>
              </w:rPr>
              <w:t>altres</w:t>
            </w:r>
            <w:r w:rsidRPr="00E63E32">
              <w:rPr>
                <w:rFonts w:ascii="Arial" w:eastAsia="Times New Roman" w:hAnsi="Arial" w:cs="Arial"/>
                <w:b/>
                <w:bCs/>
                <w:color w:val="000000"/>
                <w:sz w:val="20"/>
                <w:szCs w:val="20"/>
                <w:lang w:eastAsia="ca-ES"/>
              </w:rPr>
              <w:t xml:space="preserve"> ingressos  </w:t>
            </w:r>
          </w:p>
        </w:tc>
        <w:tc>
          <w:tcPr>
            <w:tcW w:w="1701" w:type="dxa"/>
            <w:tcBorders>
              <w:top w:val="single" w:sz="8" w:space="0" w:color="auto"/>
              <w:left w:val="nil"/>
              <w:bottom w:val="single" w:sz="8" w:space="0" w:color="auto"/>
              <w:right w:val="single" w:sz="8" w:space="0" w:color="auto"/>
            </w:tcBorders>
            <w:shd w:val="clear" w:color="000000" w:fill="D99594"/>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 xml:space="preserve">Recaptació </w:t>
            </w:r>
            <w:r w:rsidRPr="00E63E32">
              <w:rPr>
                <w:rFonts w:ascii="Arial" w:eastAsia="Times New Roman" w:hAnsi="Arial" w:cs="Arial"/>
                <w:b/>
                <w:bCs/>
                <w:color w:val="000000"/>
                <w:sz w:val="20"/>
                <w:szCs w:val="20"/>
                <w:lang w:eastAsia="ca-ES"/>
              </w:rPr>
              <w:br/>
              <w:t>voluntària</w:t>
            </w:r>
          </w:p>
        </w:tc>
        <w:tc>
          <w:tcPr>
            <w:tcW w:w="1627" w:type="dxa"/>
            <w:tcBorders>
              <w:top w:val="single" w:sz="8" w:space="0" w:color="auto"/>
              <w:left w:val="nil"/>
              <w:bottom w:val="single" w:sz="8" w:space="0" w:color="auto"/>
              <w:right w:val="single" w:sz="8" w:space="0" w:color="auto"/>
            </w:tcBorders>
            <w:shd w:val="clear" w:color="000000" w:fill="D99594"/>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 xml:space="preserve">Recaptació </w:t>
            </w:r>
            <w:r w:rsidRPr="00E63E32">
              <w:rPr>
                <w:rFonts w:ascii="Arial" w:eastAsia="Times New Roman" w:hAnsi="Arial" w:cs="Arial"/>
                <w:b/>
                <w:bCs/>
                <w:color w:val="000000"/>
                <w:sz w:val="20"/>
                <w:szCs w:val="20"/>
                <w:lang w:eastAsia="ca-ES"/>
              </w:rPr>
              <w:br/>
              <w:t>executiva</w:t>
            </w:r>
          </w:p>
        </w:tc>
        <w:tc>
          <w:tcPr>
            <w:tcW w:w="1701" w:type="dxa"/>
            <w:tcBorders>
              <w:top w:val="single" w:sz="8" w:space="0" w:color="auto"/>
              <w:left w:val="nil"/>
              <w:bottom w:val="single" w:sz="8" w:space="0" w:color="auto"/>
              <w:right w:val="single" w:sz="8" w:space="0" w:color="auto"/>
            </w:tcBorders>
            <w:shd w:val="clear" w:color="000000" w:fill="D99594"/>
            <w:vAlign w:val="center"/>
            <w:hideMark/>
          </w:tcPr>
          <w:p w:rsidR="00E63E32" w:rsidRDefault="00E63E32" w:rsidP="00FF1328">
            <w:pPr>
              <w:spacing w:before="0" w:beforeAutospacing="0"/>
              <w:jc w:val="center"/>
              <w:rPr>
                <w:rFonts w:ascii="Arial" w:eastAsia="Times New Roman" w:hAnsi="Arial" w:cs="Arial"/>
                <w:b/>
                <w:bCs/>
                <w:color w:val="000000"/>
                <w:sz w:val="20"/>
                <w:szCs w:val="20"/>
                <w:lang w:eastAsia="ca-ES"/>
              </w:rPr>
            </w:pPr>
          </w:p>
          <w:p w:rsid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 xml:space="preserve">Total </w:t>
            </w:r>
          </w:p>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 xml:space="preserve">Recaptació </w:t>
            </w:r>
            <w:r w:rsidRPr="00E63E32">
              <w:rPr>
                <w:rFonts w:ascii="Arial" w:eastAsia="Times New Roman" w:hAnsi="Arial" w:cs="Arial"/>
                <w:b/>
                <w:bCs/>
                <w:color w:val="000000"/>
                <w:sz w:val="20"/>
                <w:szCs w:val="20"/>
                <w:lang w:eastAsia="ca-ES"/>
              </w:rPr>
              <w:br/>
            </w:r>
          </w:p>
        </w:tc>
        <w:tc>
          <w:tcPr>
            <w:tcW w:w="708" w:type="dxa"/>
            <w:tcBorders>
              <w:top w:val="single" w:sz="8" w:space="0" w:color="auto"/>
              <w:left w:val="nil"/>
              <w:bottom w:val="single" w:sz="8" w:space="0" w:color="auto"/>
              <w:right w:val="single" w:sz="8" w:space="0" w:color="auto"/>
            </w:tcBorders>
            <w:shd w:val="clear" w:color="000000" w:fill="D99594"/>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w:t>
            </w:r>
          </w:p>
        </w:tc>
      </w:tr>
      <w:tr w:rsidR="00E63E32" w:rsidRPr="00E63E32" w:rsidTr="00E63E32">
        <w:trPr>
          <w:trHeight w:val="33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2018</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1.645.321.987,93</w:t>
            </w:r>
          </w:p>
        </w:tc>
        <w:tc>
          <w:tcPr>
            <w:tcW w:w="1627"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192.040.814,87</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1.837.362.802,80</w:t>
            </w:r>
          </w:p>
        </w:tc>
        <w:tc>
          <w:tcPr>
            <w:tcW w:w="708" w:type="dxa"/>
            <w:tcBorders>
              <w:top w:val="nil"/>
              <w:left w:val="nil"/>
              <w:bottom w:val="single" w:sz="8" w:space="0" w:color="auto"/>
              <w:right w:val="single" w:sz="8" w:space="0" w:color="auto"/>
            </w:tcBorders>
            <w:shd w:val="clear" w:color="auto" w:fill="auto"/>
            <w:vAlign w:val="center"/>
            <w:hideMark/>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2,6</w:t>
            </w:r>
          </w:p>
        </w:tc>
      </w:tr>
      <w:tr w:rsidR="00E63E32" w:rsidRPr="00E63E32" w:rsidTr="00E63E32">
        <w:trPr>
          <w:trHeight w:val="33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2019</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1.684.267.382,55</w:t>
            </w:r>
          </w:p>
        </w:tc>
        <w:tc>
          <w:tcPr>
            <w:tcW w:w="1627"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204.483.460,24</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1.888.750.842,79</w:t>
            </w:r>
          </w:p>
        </w:tc>
        <w:tc>
          <w:tcPr>
            <w:tcW w:w="708" w:type="dxa"/>
            <w:tcBorders>
              <w:top w:val="nil"/>
              <w:left w:val="nil"/>
              <w:bottom w:val="single" w:sz="8" w:space="0" w:color="auto"/>
              <w:right w:val="single" w:sz="8" w:space="0" w:color="auto"/>
            </w:tcBorders>
            <w:shd w:val="clear" w:color="auto" w:fill="auto"/>
            <w:vAlign w:val="center"/>
            <w:hideMark/>
          </w:tcPr>
          <w:p w:rsidR="00FF1328" w:rsidRPr="00E63E32" w:rsidRDefault="00FF1328" w:rsidP="00F1281C">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w:t>
            </w:r>
            <w:r w:rsidR="00F1281C" w:rsidRPr="00E63E32">
              <w:rPr>
                <w:rFonts w:ascii="Arial" w:eastAsia="Times New Roman" w:hAnsi="Arial" w:cs="Arial"/>
                <w:color w:val="000000"/>
                <w:sz w:val="20"/>
                <w:szCs w:val="20"/>
                <w:lang w:eastAsia="ca-ES"/>
              </w:rPr>
              <w:t>8</w:t>
            </w:r>
          </w:p>
        </w:tc>
      </w:tr>
      <w:tr w:rsidR="00E63E32" w:rsidRPr="00E63E32" w:rsidTr="00E63E32">
        <w:trPr>
          <w:trHeight w:val="33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2020</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1.638.968.256,96</w:t>
            </w:r>
          </w:p>
        </w:tc>
        <w:tc>
          <w:tcPr>
            <w:tcW w:w="1627"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177.374.737,35</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1.816.342.994,31</w:t>
            </w:r>
          </w:p>
        </w:tc>
        <w:tc>
          <w:tcPr>
            <w:tcW w:w="708" w:type="dxa"/>
            <w:tcBorders>
              <w:top w:val="nil"/>
              <w:left w:val="nil"/>
              <w:bottom w:val="single" w:sz="8" w:space="0" w:color="auto"/>
              <w:right w:val="single" w:sz="8" w:space="0" w:color="auto"/>
            </w:tcBorders>
            <w:shd w:val="clear" w:color="auto" w:fill="auto"/>
            <w:vAlign w:val="center"/>
            <w:hideMark/>
          </w:tcPr>
          <w:p w:rsidR="00FF1328" w:rsidRPr="00E63E32" w:rsidRDefault="00FF1328" w:rsidP="00F1281C">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-3,</w:t>
            </w:r>
            <w:r w:rsidR="00F1281C" w:rsidRPr="00E63E32">
              <w:rPr>
                <w:rFonts w:ascii="Arial" w:eastAsia="Times New Roman" w:hAnsi="Arial" w:cs="Arial"/>
                <w:color w:val="000000"/>
                <w:sz w:val="20"/>
                <w:szCs w:val="20"/>
                <w:lang w:eastAsia="ca-ES"/>
              </w:rPr>
              <w:t>8</w:t>
            </w:r>
          </w:p>
        </w:tc>
      </w:tr>
      <w:tr w:rsidR="00E63E32" w:rsidRPr="00E63E32" w:rsidTr="00E63E32">
        <w:trPr>
          <w:trHeight w:val="33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2021</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1.871.191.193,76</w:t>
            </w:r>
          </w:p>
        </w:tc>
        <w:tc>
          <w:tcPr>
            <w:tcW w:w="1627"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232.330.002,62</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2.103.521.196,38</w:t>
            </w:r>
          </w:p>
        </w:tc>
        <w:tc>
          <w:tcPr>
            <w:tcW w:w="708" w:type="dxa"/>
            <w:tcBorders>
              <w:top w:val="nil"/>
              <w:left w:val="nil"/>
              <w:bottom w:val="single" w:sz="8" w:space="0" w:color="auto"/>
              <w:right w:val="single" w:sz="8" w:space="0" w:color="auto"/>
            </w:tcBorders>
            <w:shd w:val="clear" w:color="auto" w:fill="auto"/>
            <w:vAlign w:val="center"/>
            <w:hideMark/>
          </w:tcPr>
          <w:p w:rsidR="00FF1328" w:rsidRPr="00E63E32" w:rsidRDefault="00FF1328" w:rsidP="00F1281C">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15,</w:t>
            </w:r>
            <w:r w:rsidR="00F1281C" w:rsidRPr="00E63E32">
              <w:rPr>
                <w:rFonts w:ascii="Arial" w:eastAsia="Times New Roman" w:hAnsi="Arial" w:cs="Arial"/>
                <w:color w:val="000000"/>
                <w:sz w:val="20"/>
                <w:szCs w:val="20"/>
                <w:lang w:eastAsia="ca-ES"/>
              </w:rPr>
              <w:t>8</w:t>
            </w:r>
          </w:p>
        </w:tc>
      </w:tr>
      <w:tr w:rsidR="00E63E32" w:rsidRPr="00E63E32" w:rsidTr="00E63E32">
        <w:trPr>
          <w:trHeight w:val="33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FF1328" w:rsidRPr="00E63E32" w:rsidRDefault="00FF1328" w:rsidP="00FF1328">
            <w:pPr>
              <w:spacing w:before="0" w:beforeAutospacing="0"/>
              <w:jc w:val="center"/>
              <w:rPr>
                <w:rFonts w:ascii="Arial" w:eastAsia="Times New Roman" w:hAnsi="Arial" w:cs="Arial"/>
                <w:b/>
                <w:bCs/>
                <w:color w:val="000000"/>
                <w:sz w:val="20"/>
                <w:szCs w:val="20"/>
                <w:lang w:eastAsia="ca-ES"/>
              </w:rPr>
            </w:pPr>
            <w:r w:rsidRPr="00E63E32">
              <w:rPr>
                <w:rFonts w:ascii="Arial" w:eastAsia="Times New Roman" w:hAnsi="Arial" w:cs="Arial"/>
                <w:b/>
                <w:bCs/>
                <w:color w:val="000000"/>
                <w:sz w:val="20"/>
                <w:szCs w:val="20"/>
                <w:lang w:eastAsia="ca-ES"/>
              </w:rPr>
              <w:t>2022</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1.965.640.134,12</w:t>
            </w:r>
          </w:p>
        </w:tc>
        <w:tc>
          <w:tcPr>
            <w:tcW w:w="1627"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223.491.447,28</w:t>
            </w:r>
          </w:p>
        </w:tc>
        <w:tc>
          <w:tcPr>
            <w:tcW w:w="1701" w:type="dxa"/>
            <w:tcBorders>
              <w:top w:val="nil"/>
              <w:left w:val="nil"/>
              <w:bottom w:val="single" w:sz="8" w:space="0" w:color="auto"/>
              <w:right w:val="single" w:sz="8" w:space="0" w:color="auto"/>
            </w:tcBorders>
            <w:shd w:val="clear" w:color="auto" w:fill="auto"/>
            <w:vAlign w:val="center"/>
          </w:tcPr>
          <w:p w:rsidR="00FF1328" w:rsidRPr="00E63E32" w:rsidRDefault="00FF1328"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2.189.131.581,40</w:t>
            </w:r>
          </w:p>
        </w:tc>
        <w:tc>
          <w:tcPr>
            <w:tcW w:w="708" w:type="dxa"/>
            <w:tcBorders>
              <w:top w:val="nil"/>
              <w:left w:val="nil"/>
              <w:bottom w:val="single" w:sz="8" w:space="0" w:color="auto"/>
              <w:right w:val="single" w:sz="8" w:space="0" w:color="auto"/>
            </w:tcBorders>
            <w:shd w:val="clear" w:color="auto" w:fill="auto"/>
            <w:vAlign w:val="center"/>
            <w:hideMark/>
          </w:tcPr>
          <w:p w:rsidR="00FF1328" w:rsidRPr="00E63E32" w:rsidRDefault="00F1281C" w:rsidP="00FF1328">
            <w:pPr>
              <w:spacing w:before="0" w:beforeAutospacing="0"/>
              <w:jc w:val="center"/>
              <w:rPr>
                <w:rFonts w:ascii="Arial" w:eastAsia="Times New Roman" w:hAnsi="Arial" w:cs="Arial"/>
                <w:color w:val="000000"/>
                <w:sz w:val="20"/>
                <w:szCs w:val="20"/>
                <w:lang w:eastAsia="ca-ES"/>
              </w:rPr>
            </w:pPr>
            <w:r w:rsidRPr="00E63E32">
              <w:rPr>
                <w:rFonts w:ascii="Arial" w:eastAsia="Times New Roman" w:hAnsi="Arial" w:cs="Arial"/>
                <w:color w:val="000000"/>
                <w:sz w:val="20"/>
                <w:szCs w:val="20"/>
                <w:lang w:eastAsia="ca-ES"/>
              </w:rPr>
              <w:t>4</w:t>
            </w:r>
          </w:p>
        </w:tc>
      </w:tr>
    </w:tbl>
    <w:p w:rsidR="00FF42B8" w:rsidRPr="00E63E32" w:rsidRDefault="00FF42B8" w:rsidP="005837FE">
      <w:pPr>
        <w:jc w:val="both"/>
        <w:rPr>
          <w:rFonts w:ascii="Arial" w:hAnsi="Arial" w:cs="Arial"/>
          <w:sz w:val="18"/>
          <w:szCs w:val="18"/>
          <w:highlight w:val="yellow"/>
        </w:rPr>
      </w:pPr>
    </w:p>
    <w:p w:rsidR="00F1281C" w:rsidRPr="00757A44" w:rsidRDefault="00F1281C" w:rsidP="00F1281C">
      <w:pPr>
        <w:spacing w:before="0" w:beforeAutospacing="0" w:after="200"/>
        <w:jc w:val="both"/>
        <w:rPr>
          <w:rFonts w:ascii="Arial" w:hAnsi="Arial" w:cs="Arial"/>
          <w:sz w:val="24"/>
          <w:szCs w:val="24"/>
        </w:rPr>
      </w:pPr>
      <w:r w:rsidRPr="00757A44">
        <w:rPr>
          <w:rFonts w:ascii="Arial" w:hAnsi="Arial" w:cs="Arial"/>
          <w:sz w:val="24"/>
          <w:szCs w:val="24"/>
        </w:rPr>
        <w:t xml:space="preserve">De l’exercici 2019 fins al 2022 la recaptació </w:t>
      </w:r>
      <w:r>
        <w:rPr>
          <w:rFonts w:ascii="Arial" w:hAnsi="Arial" w:cs="Arial"/>
          <w:sz w:val="24"/>
          <w:szCs w:val="24"/>
        </w:rPr>
        <w:t xml:space="preserve">total </w:t>
      </w:r>
      <w:r w:rsidRPr="00757A44">
        <w:rPr>
          <w:rFonts w:ascii="Arial" w:hAnsi="Arial" w:cs="Arial"/>
          <w:sz w:val="24"/>
          <w:szCs w:val="24"/>
        </w:rPr>
        <w:t>s’ha increment</w:t>
      </w:r>
      <w:r w:rsidR="00B5524F">
        <w:rPr>
          <w:rFonts w:ascii="Arial" w:hAnsi="Arial" w:cs="Arial"/>
          <w:sz w:val="24"/>
          <w:szCs w:val="24"/>
        </w:rPr>
        <w:t>at</w:t>
      </w:r>
      <w:r w:rsidRPr="00757A44">
        <w:rPr>
          <w:rFonts w:ascii="Arial" w:hAnsi="Arial" w:cs="Arial"/>
          <w:sz w:val="24"/>
          <w:szCs w:val="24"/>
        </w:rPr>
        <w:t xml:space="preserve"> en més de </w:t>
      </w:r>
      <w:r>
        <w:rPr>
          <w:rFonts w:ascii="Arial" w:hAnsi="Arial" w:cs="Arial"/>
          <w:sz w:val="24"/>
          <w:szCs w:val="24"/>
        </w:rPr>
        <w:t>300,4</w:t>
      </w:r>
      <w:r w:rsidRPr="00757A44">
        <w:rPr>
          <w:rFonts w:ascii="Arial" w:hAnsi="Arial" w:cs="Arial"/>
          <w:sz w:val="24"/>
          <w:szCs w:val="24"/>
        </w:rPr>
        <w:t xml:space="preserve"> MEUR ( 2</w:t>
      </w:r>
      <w:r>
        <w:rPr>
          <w:rFonts w:ascii="Arial" w:hAnsi="Arial" w:cs="Arial"/>
          <w:sz w:val="24"/>
          <w:szCs w:val="24"/>
        </w:rPr>
        <w:t>81,4</w:t>
      </w:r>
      <w:r w:rsidRPr="00757A44">
        <w:rPr>
          <w:rFonts w:ascii="Arial" w:hAnsi="Arial" w:cs="Arial"/>
          <w:sz w:val="24"/>
          <w:szCs w:val="24"/>
        </w:rPr>
        <w:t xml:space="preserve"> MEUR en </w:t>
      </w:r>
      <w:r>
        <w:rPr>
          <w:rFonts w:ascii="Arial" w:hAnsi="Arial" w:cs="Arial"/>
          <w:sz w:val="24"/>
          <w:szCs w:val="24"/>
        </w:rPr>
        <w:t xml:space="preserve">període </w:t>
      </w:r>
      <w:r w:rsidRPr="00757A44">
        <w:rPr>
          <w:rFonts w:ascii="Arial" w:hAnsi="Arial" w:cs="Arial"/>
          <w:sz w:val="24"/>
          <w:szCs w:val="24"/>
        </w:rPr>
        <w:t xml:space="preserve">voluntari i </w:t>
      </w:r>
      <w:r>
        <w:rPr>
          <w:rFonts w:ascii="Arial" w:hAnsi="Arial" w:cs="Arial"/>
          <w:sz w:val="24"/>
          <w:szCs w:val="24"/>
        </w:rPr>
        <w:t>19</w:t>
      </w:r>
      <w:r w:rsidRPr="00757A44">
        <w:rPr>
          <w:rFonts w:ascii="Arial" w:hAnsi="Arial" w:cs="Arial"/>
          <w:sz w:val="24"/>
          <w:szCs w:val="24"/>
        </w:rPr>
        <w:t xml:space="preserve"> MEUR en</w:t>
      </w:r>
      <w:r>
        <w:rPr>
          <w:rFonts w:ascii="Arial" w:hAnsi="Arial" w:cs="Arial"/>
          <w:sz w:val="24"/>
          <w:szCs w:val="24"/>
        </w:rPr>
        <w:t xml:space="preserve"> període executiu ) </w:t>
      </w:r>
      <w:r w:rsidRPr="00757A44">
        <w:rPr>
          <w:rFonts w:ascii="Arial" w:hAnsi="Arial" w:cs="Arial"/>
          <w:sz w:val="24"/>
          <w:szCs w:val="24"/>
        </w:rPr>
        <w:t>, el que representa un increment de</w:t>
      </w:r>
      <w:r>
        <w:rPr>
          <w:rFonts w:ascii="Arial" w:hAnsi="Arial" w:cs="Arial"/>
          <w:sz w:val="24"/>
          <w:szCs w:val="24"/>
        </w:rPr>
        <w:t xml:space="preserve"> prop del 16%.en </w:t>
      </w:r>
      <w:r w:rsidR="00265B79">
        <w:rPr>
          <w:rFonts w:ascii="Arial" w:hAnsi="Arial" w:cs="Arial"/>
          <w:sz w:val="24"/>
          <w:szCs w:val="24"/>
        </w:rPr>
        <w:t xml:space="preserve">aquests </w:t>
      </w:r>
      <w:r>
        <w:rPr>
          <w:rFonts w:ascii="Arial" w:hAnsi="Arial" w:cs="Arial"/>
          <w:sz w:val="24"/>
          <w:szCs w:val="24"/>
        </w:rPr>
        <w:t xml:space="preserve"> tres darrers exercicis.</w:t>
      </w:r>
    </w:p>
    <w:p w:rsidR="00FF42B8" w:rsidRPr="00364975" w:rsidRDefault="00FF42B8" w:rsidP="005837FE">
      <w:pPr>
        <w:jc w:val="both"/>
        <w:rPr>
          <w:rFonts w:ascii="Arial" w:hAnsi="Arial" w:cs="Arial"/>
          <w:sz w:val="24"/>
          <w:szCs w:val="24"/>
          <w:highlight w:val="yellow"/>
        </w:rPr>
      </w:pPr>
    </w:p>
    <w:p w:rsidR="008D09B1" w:rsidRPr="00F1281C" w:rsidRDefault="008D09B1" w:rsidP="001F2291">
      <w:pPr>
        <w:jc w:val="both"/>
        <w:rPr>
          <w:rFonts w:ascii="Arial" w:hAnsi="Arial" w:cs="Arial"/>
          <w:b/>
          <w:sz w:val="24"/>
          <w:szCs w:val="24"/>
        </w:rPr>
      </w:pPr>
      <w:r w:rsidRPr="00F1281C">
        <w:rPr>
          <w:rFonts w:ascii="Arial" w:hAnsi="Arial" w:cs="Arial"/>
          <w:b/>
          <w:sz w:val="24"/>
          <w:szCs w:val="24"/>
        </w:rPr>
        <w:t>Índex de l'evolució de la recaptació de l'OR</w:t>
      </w:r>
      <w:r w:rsidR="00D564BF" w:rsidRPr="00F1281C">
        <w:rPr>
          <w:rFonts w:ascii="Arial" w:hAnsi="Arial" w:cs="Arial"/>
          <w:b/>
          <w:sz w:val="24"/>
          <w:szCs w:val="24"/>
        </w:rPr>
        <w:t>GT</w:t>
      </w:r>
    </w:p>
    <w:p w:rsidR="00A731EA" w:rsidRPr="00364975" w:rsidRDefault="00A731EA" w:rsidP="00A731EA">
      <w:pPr>
        <w:spacing w:before="0" w:beforeAutospacing="0" w:after="200"/>
        <w:jc w:val="both"/>
        <w:rPr>
          <w:rFonts w:ascii="Arial" w:eastAsia="Times New Roman" w:hAnsi="Arial" w:cs="Arial"/>
          <w:color w:val="000000"/>
          <w:sz w:val="24"/>
          <w:szCs w:val="24"/>
          <w:highlight w:val="yellow"/>
        </w:rPr>
      </w:pPr>
    </w:p>
    <w:p w:rsidR="004057EC" w:rsidRPr="00F1281C" w:rsidRDefault="004057EC" w:rsidP="004057EC">
      <w:pPr>
        <w:spacing w:before="0" w:beforeAutospacing="0" w:after="200"/>
        <w:jc w:val="both"/>
        <w:rPr>
          <w:rFonts w:ascii="Arial" w:eastAsia="Times New Roman" w:hAnsi="Arial" w:cs="Arial"/>
          <w:color w:val="000000"/>
          <w:sz w:val="24"/>
          <w:szCs w:val="24"/>
        </w:rPr>
      </w:pPr>
      <w:r w:rsidRPr="00F1281C">
        <w:rPr>
          <w:rFonts w:ascii="Arial" w:eastAsia="Times New Roman" w:hAnsi="Arial" w:cs="Arial"/>
          <w:color w:val="000000"/>
          <w:sz w:val="24"/>
          <w:szCs w:val="24"/>
        </w:rPr>
        <w:t>El volum de recaptació des de l’any 1990 a</w:t>
      </w:r>
      <w:r w:rsidR="00C67FE8" w:rsidRPr="00F1281C">
        <w:rPr>
          <w:rFonts w:ascii="Arial" w:eastAsia="Times New Roman" w:hAnsi="Arial" w:cs="Arial"/>
          <w:color w:val="000000"/>
          <w:sz w:val="24"/>
          <w:szCs w:val="24"/>
        </w:rPr>
        <w:t>l</w:t>
      </w:r>
      <w:r w:rsidRPr="00F1281C">
        <w:rPr>
          <w:rFonts w:ascii="Arial" w:eastAsia="Times New Roman" w:hAnsi="Arial" w:cs="Arial"/>
          <w:color w:val="000000"/>
          <w:sz w:val="24"/>
          <w:szCs w:val="24"/>
        </w:rPr>
        <w:t xml:space="preserve"> 202</w:t>
      </w:r>
      <w:r w:rsidR="00926C12" w:rsidRPr="00F1281C">
        <w:rPr>
          <w:rFonts w:ascii="Arial" w:eastAsia="Times New Roman" w:hAnsi="Arial" w:cs="Arial"/>
          <w:color w:val="000000"/>
          <w:sz w:val="24"/>
          <w:szCs w:val="24"/>
        </w:rPr>
        <w:t>2</w:t>
      </w:r>
      <w:r w:rsidRPr="00F1281C">
        <w:rPr>
          <w:rFonts w:ascii="Arial" w:eastAsia="Times New Roman" w:hAnsi="Arial" w:cs="Arial"/>
          <w:color w:val="000000"/>
          <w:sz w:val="24"/>
          <w:szCs w:val="24"/>
        </w:rPr>
        <w:t xml:space="preserve"> s’ha multiplicat per més de 1</w:t>
      </w:r>
      <w:r w:rsidR="00926C12" w:rsidRPr="00F1281C">
        <w:rPr>
          <w:rFonts w:ascii="Arial" w:eastAsia="Times New Roman" w:hAnsi="Arial" w:cs="Arial"/>
          <w:color w:val="000000"/>
          <w:sz w:val="24"/>
          <w:szCs w:val="24"/>
        </w:rPr>
        <w:t>7</w:t>
      </w:r>
      <w:r w:rsidRPr="00F1281C">
        <w:rPr>
          <w:rFonts w:ascii="Arial" w:eastAsia="Times New Roman" w:hAnsi="Arial" w:cs="Arial"/>
          <w:color w:val="000000"/>
          <w:sz w:val="24"/>
          <w:szCs w:val="24"/>
        </w:rPr>
        <w:t>. Tanmateix, i sent de considerable magnitud la x</w:t>
      </w:r>
      <w:r w:rsidR="00894410" w:rsidRPr="00F1281C">
        <w:rPr>
          <w:rFonts w:ascii="Arial" w:eastAsia="Times New Roman" w:hAnsi="Arial" w:cs="Arial"/>
          <w:color w:val="000000"/>
          <w:sz w:val="24"/>
          <w:szCs w:val="24"/>
        </w:rPr>
        <w:t>ifra de recaptació total de 202</w:t>
      </w:r>
      <w:r w:rsidR="00926C12" w:rsidRPr="00F1281C">
        <w:rPr>
          <w:rFonts w:ascii="Arial" w:eastAsia="Times New Roman" w:hAnsi="Arial" w:cs="Arial"/>
          <w:color w:val="000000"/>
          <w:sz w:val="24"/>
          <w:szCs w:val="24"/>
        </w:rPr>
        <w:t>2</w:t>
      </w:r>
      <w:r w:rsidRPr="00F1281C">
        <w:rPr>
          <w:rFonts w:ascii="Arial" w:eastAsia="Times New Roman" w:hAnsi="Arial" w:cs="Arial"/>
          <w:color w:val="000000"/>
          <w:sz w:val="24"/>
          <w:szCs w:val="24"/>
        </w:rPr>
        <w:t xml:space="preserve">, de </w:t>
      </w:r>
      <w:r w:rsidR="00926C12" w:rsidRPr="00F1281C">
        <w:rPr>
          <w:rFonts w:ascii="Arial" w:eastAsia="Times New Roman" w:hAnsi="Arial" w:cs="Arial"/>
          <w:color w:val="000000"/>
          <w:sz w:val="24"/>
          <w:szCs w:val="24"/>
        </w:rPr>
        <w:t>2.189.131.581,40</w:t>
      </w:r>
      <w:r w:rsidRPr="00F1281C">
        <w:rPr>
          <w:rFonts w:ascii="Arial" w:hAnsi="Arial" w:cs="Arial"/>
          <w:sz w:val="24"/>
          <w:szCs w:val="24"/>
        </w:rPr>
        <w:t>€</w:t>
      </w:r>
      <w:r w:rsidRPr="00F1281C">
        <w:rPr>
          <w:rFonts w:ascii="Arial" w:eastAsia="Times New Roman" w:hAnsi="Arial" w:cs="Arial"/>
          <w:color w:val="000000"/>
          <w:sz w:val="24"/>
          <w:szCs w:val="24"/>
        </w:rPr>
        <w:t xml:space="preserve">, no és prou significativa de l’esforç i extensió de les funcions de l’ORGT, doncs el canvi ha estat sobretot qualitatiu, en ampliar l’abast de la delegació </w:t>
      </w:r>
      <w:r w:rsidRPr="00F1281C">
        <w:rPr>
          <w:rFonts w:ascii="Arial" w:eastAsia="Times New Roman" w:hAnsi="Arial" w:cs="Arial"/>
          <w:color w:val="000000"/>
          <w:sz w:val="24"/>
          <w:szCs w:val="24"/>
        </w:rPr>
        <w:lastRenderedPageBreak/>
        <w:t>de les funcions integrants de g</w:t>
      </w:r>
      <w:r w:rsidRPr="00F1281C">
        <w:rPr>
          <w:rFonts w:ascii="Arial" w:eastAsia="Times New Roman" w:hAnsi="Arial" w:cs="Arial"/>
          <w:bCs/>
          <w:color w:val="000000"/>
          <w:sz w:val="24"/>
          <w:szCs w:val="24"/>
        </w:rPr>
        <w:t>estió tributària</w:t>
      </w:r>
      <w:r w:rsidRPr="00F1281C">
        <w:rPr>
          <w:rFonts w:ascii="Arial" w:eastAsia="Times New Roman" w:hAnsi="Arial" w:cs="Arial"/>
          <w:color w:val="000000"/>
          <w:sz w:val="24"/>
          <w:szCs w:val="24"/>
        </w:rPr>
        <w:t>, que comporten major dificultat i complexitat.</w:t>
      </w:r>
    </w:p>
    <w:p w:rsidR="00F62AE4" w:rsidRDefault="00F62AE4" w:rsidP="004057EC">
      <w:pPr>
        <w:spacing w:before="0" w:beforeAutospacing="0" w:after="200"/>
        <w:jc w:val="both"/>
        <w:rPr>
          <w:rFonts w:ascii="Arial" w:eastAsia="Times New Roman" w:hAnsi="Arial" w:cs="Arial"/>
          <w:color w:val="000000"/>
          <w:sz w:val="24"/>
          <w:szCs w:val="24"/>
        </w:rPr>
      </w:pPr>
    </w:p>
    <w:p w:rsidR="004057EC" w:rsidRPr="00F62AE4" w:rsidRDefault="004057EC" w:rsidP="004057EC">
      <w:pPr>
        <w:spacing w:before="0" w:beforeAutospacing="0" w:after="200"/>
        <w:jc w:val="both"/>
        <w:rPr>
          <w:rFonts w:ascii="Arial" w:eastAsia="Times New Roman" w:hAnsi="Arial" w:cs="Arial"/>
          <w:color w:val="000000"/>
          <w:sz w:val="24"/>
          <w:szCs w:val="24"/>
        </w:rPr>
      </w:pPr>
      <w:r w:rsidRPr="00F62AE4">
        <w:rPr>
          <w:rFonts w:ascii="Arial" w:eastAsia="Times New Roman" w:hAnsi="Arial" w:cs="Arial"/>
          <w:color w:val="000000"/>
          <w:sz w:val="24"/>
          <w:szCs w:val="24"/>
        </w:rPr>
        <w:t>Les xifres que inclouen el total de recaptació (tributs, multes i altres ingressos) són les següents:</w:t>
      </w:r>
    </w:p>
    <w:p w:rsidR="004057EC" w:rsidRPr="00F62AE4" w:rsidRDefault="004057EC" w:rsidP="004057EC">
      <w:pPr>
        <w:spacing w:before="0" w:beforeAutospacing="0" w:after="200"/>
        <w:jc w:val="both"/>
        <w:rPr>
          <w:rFonts w:ascii="Arial" w:hAnsi="Arial" w:cs="Arial"/>
          <w:b/>
          <w:sz w:val="24"/>
          <w:szCs w:val="24"/>
        </w:rPr>
      </w:pPr>
    </w:p>
    <w:tbl>
      <w:tblPr>
        <w:tblW w:w="7791" w:type="dxa"/>
        <w:jc w:val="center"/>
        <w:tblCellSpacing w:w="0" w:type="dxa"/>
        <w:tblInd w:w="-742" w:type="dxa"/>
        <w:tblCellMar>
          <w:left w:w="0" w:type="dxa"/>
          <w:right w:w="0" w:type="dxa"/>
        </w:tblCellMar>
        <w:tblLook w:val="04A0" w:firstRow="1" w:lastRow="0" w:firstColumn="1" w:lastColumn="0" w:noHBand="0" w:noVBand="1"/>
      </w:tblPr>
      <w:tblGrid>
        <w:gridCol w:w="771"/>
        <w:gridCol w:w="2418"/>
        <w:gridCol w:w="2551"/>
        <w:gridCol w:w="2051"/>
      </w:tblGrid>
      <w:tr w:rsidR="004057EC" w:rsidRPr="00F62AE4" w:rsidTr="006478C2">
        <w:trPr>
          <w:trHeight w:val="253"/>
          <w:tblCellSpacing w:w="0" w:type="dxa"/>
          <w:jc w:val="center"/>
        </w:trPr>
        <w:tc>
          <w:tcPr>
            <w:tcW w:w="77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6478C2" w:rsidRPr="00F62AE4" w:rsidRDefault="006478C2" w:rsidP="004057EC">
            <w:pPr>
              <w:spacing w:before="0" w:beforeAutospacing="0"/>
              <w:jc w:val="center"/>
              <w:rPr>
                <w:rFonts w:ascii="Arial" w:eastAsia="Times New Roman" w:hAnsi="Arial" w:cs="Arial"/>
                <w:b/>
                <w:color w:val="000000"/>
                <w:lang w:eastAsia="es-ES"/>
              </w:rPr>
            </w:pPr>
          </w:p>
          <w:p w:rsidR="004057EC" w:rsidRPr="00F62AE4" w:rsidRDefault="004057EC"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Any</w:t>
            </w:r>
          </w:p>
        </w:tc>
        <w:tc>
          <w:tcPr>
            <w:tcW w:w="2418"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6478C2" w:rsidRPr="00F62AE4" w:rsidRDefault="004057EC"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 xml:space="preserve">Recaptació </w:t>
            </w:r>
          </w:p>
          <w:p w:rsidR="004057EC" w:rsidRPr="00F62AE4" w:rsidRDefault="004057EC"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voluntària</w:t>
            </w:r>
          </w:p>
        </w:tc>
        <w:tc>
          <w:tcPr>
            <w:tcW w:w="255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6478C2" w:rsidRPr="00F62AE4" w:rsidRDefault="004057EC"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Recaptació</w:t>
            </w:r>
            <w:r w:rsidR="00DD6641" w:rsidRPr="00F62AE4">
              <w:rPr>
                <w:rFonts w:ascii="Arial" w:eastAsia="Times New Roman" w:hAnsi="Arial" w:cs="Arial"/>
                <w:b/>
                <w:color w:val="000000"/>
                <w:lang w:eastAsia="es-ES"/>
              </w:rPr>
              <w:t xml:space="preserve"> </w:t>
            </w:r>
          </w:p>
          <w:p w:rsidR="004057EC" w:rsidRPr="00F62AE4" w:rsidRDefault="00DD6641"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executiva</w:t>
            </w:r>
          </w:p>
          <w:p w:rsidR="004057EC" w:rsidRPr="00F62AE4" w:rsidRDefault="004057EC" w:rsidP="004057EC">
            <w:pPr>
              <w:spacing w:before="0" w:beforeAutospacing="0"/>
              <w:jc w:val="center"/>
              <w:rPr>
                <w:rFonts w:ascii="Arial" w:eastAsia="Times New Roman" w:hAnsi="Arial" w:cs="Arial"/>
                <w:b/>
                <w:color w:val="000000"/>
                <w:lang w:eastAsia="es-ES"/>
              </w:rPr>
            </w:pPr>
          </w:p>
        </w:tc>
        <w:tc>
          <w:tcPr>
            <w:tcW w:w="205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6478C2" w:rsidRPr="00F62AE4" w:rsidRDefault="004057EC"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 xml:space="preserve">Total </w:t>
            </w:r>
          </w:p>
          <w:p w:rsidR="004057EC" w:rsidRPr="00F62AE4" w:rsidRDefault="004057EC" w:rsidP="004057EC">
            <w:pPr>
              <w:spacing w:before="0" w:beforeAutospacing="0"/>
              <w:jc w:val="center"/>
              <w:rPr>
                <w:rFonts w:ascii="Arial" w:eastAsia="Times New Roman" w:hAnsi="Arial" w:cs="Arial"/>
                <w:b/>
                <w:color w:val="000000"/>
                <w:lang w:eastAsia="es-ES"/>
              </w:rPr>
            </w:pPr>
            <w:r w:rsidRPr="00F62AE4">
              <w:rPr>
                <w:rFonts w:ascii="Arial" w:eastAsia="Times New Roman" w:hAnsi="Arial" w:cs="Arial"/>
                <w:b/>
                <w:color w:val="000000"/>
                <w:lang w:eastAsia="es-ES"/>
              </w:rPr>
              <w:t>recaptació</w:t>
            </w:r>
          </w:p>
        </w:tc>
      </w:tr>
      <w:tr w:rsidR="004057EC" w:rsidRPr="00F62AE4" w:rsidTr="006478C2">
        <w:trPr>
          <w:trHeight w:val="375"/>
          <w:tblCellSpacing w:w="0" w:type="dxa"/>
          <w:jc w:val="center"/>
        </w:trPr>
        <w:tc>
          <w:tcPr>
            <w:tcW w:w="771" w:type="dxa"/>
            <w:vMerge/>
            <w:tcBorders>
              <w:top w:val="single" w:sz="6" w:space="0" w:color="414141"/>
              <w:left w:val="single" w:sz="6" w:space="0" w:color="414141"/>
              <w:bottom w:val="nil"/>
              <w:right w:val="single" w:sz="6" w:space="0" w:color="414141"/>
            </w:tcBorders>
            <w:vAlign w:val="center"/>
            <w:hideMark/>
          </w:tcPr>
          <w:p w:rsidR="004057EC" w:rsidRPr="00F62AE4" w:rsidRDefault="004057EC" w:rsidP="004057EC">
            <w:pPr>
              <w:spacing w:before="0" w:beforeAutospacing="0"/>
              <w:jc w:val="both"/>
              <w:rPr>
                <w:rFonts w:ascii="Arial" w:eastAsia="Times New Roman" w:hAnsi="Arial" w:cs="Arial"/>
                <w:color w:val="000000"/>
                <w:sz w:val="20"/>
                <w:szCs w:val="20"/>
                <w:lang w:eastAsia="es-ES"/>
              </w:rPr>
            </w:pPr>
          </w:p>
        </w:tc>
        <w:tc>
          <w:tcPr>
            <w:tcW w:w="2418" w:type="dxa"/>
            <w:vMerge/>
            <w:tcBorders>
              <w:top w:val="single" w:sz="6" w:space="0" w:color="414141"/>
              <w:left w:val="single" w:sz="6" w:space="0" w:color="414141"/>
              <w:bottom w:val="nil"/>
              <w:right w:val="single" w:sz="6" w:space="0" w:color="414141"/>
            </w:tcBorders>
            <w:vAlign w:val="center"/>
            <w:hideMark/>
          </w:tcPr>
          <w:p w:rsidR="004057EC" w:rsidRPr="00F62AE4" w:rsidRDefault="004057EC" w:rsidP="004057EC">
            <w:pPr>
              <w:spacing w:before="0" w:beforeAutospacing="0"/>
              <w:jc w:val="both"/>
              <w:rPr>
                <w:rFonts w:ascii="Arial" w:eastAsia="Times New Roman" w:hAnsi="Arial" w:cs="Arial"/>
                <w:color w:val="000000"/>
                <w:sz w:val="20"/>
                <w:szCs w:val="20"/>
                <w:lang w:eastAsia="es-ES"/>
              </w:rPr>
            </w:pPr>
          </w:p>
        </w:tc>
        <w:tc>
          <w:tcPr>
            <w:tcW w:w="2551" w:type="dxa"/>
            <w:vMerge/>
            <w:tcBorders>
              <w:top w:val="single" w:sz="6" w:space="0" w:color="414141"/>
              <w:left w:val="single" w:sz="6" w:space="0" w:color="414141"/>
              <w:bottom w:val="nil"/>
              <w:right w:val="single" w:sz="6" w:space="0" w:color="414141"/>
            </w:tcBorders>
            <w:vAlign w:val="center"/>
            <w:hideMark/>
          </w:tcPr>
          <w:p w:rsidR="004057EC" w:rsidRPr="00F62AE4" w:rsidRDefault="004057EC" w:rsidP="004057EC">
            <w:pPr>
              <w:spacing w:before="0" w:beforeAutospacing="0"/>
              <w:jc w:val="both"/>
              <w:rPr>
                <w:rFonts w:ascii="Arial" w:eastAsia="Times New Roman" w:hAnsi="Arial" w:cs="Arial"/>
                <w:color w:val="000000"/>
                <w:sz w:val="20"/>
                <w:szCs w:val="20"/>
                <w:lang w:eastAsia="es-ES"/>
              </w:rPr>
            </w:pPr>
          </w:p>
        </w:tc>
        <w:tc>
          <w:tcPr>
            <w:tcW w:w="2051" w:type="dxa"/>
            <w:vMerge/>
            <w:tcBorders>
              <w:top w:val="single" w:sz="6" w:space="0" w:color="414141"/>
              <w:left w:val="single" w:sz="6" w:space="0" w:color="414141"/>
              <w:bottom w:val="nil"/>
              <w:right w:val="single" w:sz="6" w:space="0" w:color="414141"/>
            </w:tcBorders>
            <w:vAlign w:val="center"/>
            <w:hideMark/>
          </w:tcPr>
          <w:p w:rsidR="004057EC" w:rsidRPr="00F62AE4" w:rsidRDefault="004057EC" w:rsidP="004057EC">
            <w:pPr>
              <w:spacing w:before="0" w:beforeAutospacing="0"/>
              <w:jc w:val="both"/>
              <w:rPr>
                <w:rFonts w:ascii="Arial" w:eastAsia="Times New Roman" w:hAnsi="Arial" w:cs="Arial"/>
                <w:color w:val="000000"/>
                <w:sz w:val="20"/>
                <w:szCs w:val="20"/>
                <w:lang w:eastAsia="es-ES"/>
              </w:rPr>
            </w:pP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1990*</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76.893.489,00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44.108.278,00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121.001.767,00</w:t>
            </w:r>
          </w:p>
        </w:tc>
      </w:tr>
      <w:tr w:rsidR="004057EC" w:rsidRPr="00F62AE4" w:rsidTr="006478C2">
        <w:trPr>
          <w:trHeight w:val="240"/>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1991*</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77.236.564,00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21.355.107,00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98.355.107,00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1992*</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108.663.032,00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25.534.947,00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134.197.980,00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1993*</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120.397.581,00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29.933.748,00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150.331.329,00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1994*</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139.337.444,00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38.429.916,00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177.767.360,00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1995*</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154.699.314,00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38.413.088,00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193.112.401,00</w:t>
            </w:r>
          </w:p>
        </w:tc>
      </w:tr>
      <w:tr w:rsidR="004057EC" w:rsidRPr="00F62AE4" w:rsidTr="006478C2">
        <w:trPr>
          <w:trHeight w:val="240"/>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1996*</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176.676.523,00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39.755.749,00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216.432.272,00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1997*</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214.386.427,00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42.355.727,00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256.742.154,00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1998*</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249.489.140,00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51.568.041,00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301.057.180,00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1999*</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313.478.898,00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57.370.812,00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370.849.711,00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2000*</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358.470.665,00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61.683.074,00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420.153.739,00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2001*</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454.293.270,00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70.960.898,00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525.254.168,00</w:t>
            </w:r>
          </w:p>
        </w:tc>
      </w:tr>
      <w:tr w:rsidR="004057EC" w:rsidRPr="00F62AE4" w:rsidTr="006478C2">
        <w:trPr>
          <w:trHeight w:val="25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2002</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512.967.467,00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78.182.329,00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591.149.796,00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2003</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519.788.028,00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79.560.648,00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599.348.676,00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2004</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644.959.250,00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85.361.342,00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730.320.592,00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2005</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781.040.371,00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103.479.905,00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884.520.276,00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2006</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930.770.892,00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113.758.038,00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1.044.528.930,00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2007</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991.092.732,00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113.767.391,00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1.104.860.124,00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2008</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1.041.758.228,00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106.808.301,00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1.148.566.528,00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2009</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1.053.150.881,00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124.672.405,00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1.177.823.286,00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2010</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1.123.082.835,00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140.138.619,00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1.263.221.454,00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2011</w:t>
            </w:r>
          </w:p>
        </w:tc>
        <w:tc>
          <w:tcPr>
            <w:tcW w:w="2418"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1.187.659.910,00</w:t>
            </w:r>
          </w:p>
        </w:tc>
        <w:tc>
          <w:tcPr>
            <w:tcW w:w="25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147.576.446,00</w:t>
            </w:r>
          </w:p>
        </w:tc>
        <w:tc>
          <w:tcPr>
            <w:tcW w:w="2051" w:type="dxa"/>
            <w:tcBorders>
              <w:top w:val="single" w:sz="6" w:space="0" w:color="414141"/>
              <w:left w:val="single" w:sz="6" w:space="0" w:color="414141"/>
              <w:bottom w:val="single" w:sz="6" w:space="0" w:color="414141"/>
              <w:right w:val="single" w:sz="6" w:space="0" w:color="414141"/>
            </w:tcBorders>
            <w:hideMark/>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1.335.236.356,00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2012</w:t>
            </w:r>
          </w:p>
        </w:tc>
        <w:tc>
          <w:tcPr>
            <w:tcW w:w="2418"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1.301.853.564,00</w:t>
            </w:r>
          </w:p>
        </w:tc>
        <w:tc>
          <w:tcPr>
            <w:tcW w:w="25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173.809.134,00</w:t>
            </w:r>
          </w:p>
        </w:tc>
        <w:tc>
          <w:tcPr>
            <w:tcW w:w="20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1.475.662.698,64</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2013</w:t>
            </w:r>
          </w:p>
        </w:tc>
        <w:tc>
          <w:tcPr>
            <w:tcW w:w="2418"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1.401.515.005,22</w:t>
            </w:r>
          </w:p>
        </w:tc>
        <w:tc>
          <w:tcPr>
            <w:tcW w:w="25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177.220.688,00</w:t>
            </w:r>
          </w:p>
        </w:tc>
        <w:tc>
          <w:tcPr>
            <w:tcW w:w="20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1.578.771.286,00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2014</w:t>
            </w:r>
          </w:p>
        </w:tc>
        <w:tc>
          <w:tcPr>
            <w:tcW w:w="2418"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1.469.241.508,90</w:t>
            </w:r>
          </w:p>
        </w:tc>
        <w:tc>
          <w:tcPr>
            <w:tcW w:w="25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189.755.563,81</w:t>
            </w:r>
          </w:p>
        </w:tc>
        <w:tc>
          <w:tcPr>
            <w:tcW w:w="20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1.658.997.072,71</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2015</w:t>
            </w:r>
          </w:p>
        </w:tc>
        <w:tc>
          <w:tcPr>
            <w:tcW w:w="2418"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1.537.808.056,09</w:t>
            </w:r>
          </w:p>
        </w:tc>
        <w:tc>
          <w:tcPr>
            <w:tcW w:w="25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171.625.047,44</w:t>
            </w:r>
          </w:p>
        </w:tc>
        <w:tc>
          <w:tcPr>
            <w:tcW w:w="20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1.709.433.103,53</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2016</w:t>
            </w:r>
          </w:p>
        </w:tc>
        <w:tc>
          <w:tcPr>
            <w:tcW w:w="2418"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1.579.911.162,77</w:t>
            </w:r>
          </w:p>
        </w:tc>
        <w:tc>
          <w:tcPr>
            <w:tcW w:w="25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169.969.514,32</w:t>
            </w:r>
          </w:p>
        </w:tc>
        <w:tc>
          <w:tcPr>
            <w:tcW w:w="20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1.749.880.677,09</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2017</w:t>
            </w:r>
          </w:p>
        </w:tc>
        <w:tc>
          <w:tcPr>
            <w:tcW w:w="2418"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1.623.521.089,94</w:t>
            </w:r>
          </w:p>
        </w:tc>
        <w:tc>
          <w:tcPr>
            <w:tcW w:w="25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166.326.382,05</w:t>
            </w:r>
          </w:p>
        </w:tc>
        <w:tc>
          <w:tcPr>
            <w:tcW w:w="2051" w:type="dxa"/>
            <w:tcBorders>
              <w:top w:val="single" w:sz="6" w:space="0" w:color="414141"/>
              <w:left w:val="single" w:sz="6" w:space="0" w:color="414141"/>
              <w:bottom w:val="single" w:sz="6" w:space="0" w:color="414141"/>
              <w:right w:val="single" w:sz="6" w:space="0" w:color="414141"/>
            </w:tcBorders>
            <w:shd w:val="clear" w:color="auto" w:fill="auto"/>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1.789.847.471,99</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2018</w:t>
            </w:r>
          </w:p>
        </w:tc>
        <w:tc>
          <w:tcPr>
            <w:tcW w:w="2418"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1.645.321.987,93</w:t>
            </w:r>
          </w:p>
        </w:tc>
        <w:tc>
          <w:tcPr>
            <w:tcW w:w="2551"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ca-ES"/>
              </w:rPr>
            </w:pPr>
            <w:r w:rsidRPr="00F62AE4">
              <w:rPr>
                <w:rFonts w:ascii="Arial" w:eastAsia="Times New Roman" w:hAnsi="Arial" w:cs="Arial"/>
                <w:color w:val="000000"/>
                <w:lang w:eastAsia="es-ES"/>
              </w:rPr>
              <w:t>192.040.814.87</w:t>
            </w:r>
          </w:p>
        </w:tc>
        <w:tc>
          <w:tcPr>
            <w:tcW w:w="2051"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ca-ES"/>
              </w:rPr>
            </w:pPr>
            <w:r w:rsidRPr="00F62AE4">
              <w:rPr>
                <w:rFonts w:ascii="Arial" w:eastAsia="Times New Roman" w:hAnsi="Arial" w:cs="Arial"/>
                <w:color w:val="000000"/>
                <w:lang w:eastAsia="es-ES"/>
              </w:rPr>
              <w:t>1.837.362.802,80</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2019</w:t>
            </w:r>
          </w:p>
        </w:tc>
        <w:tc>
          <w:tcPr>
            <w:tcW w:w="2418"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1.684.267.382,55</w:t>
            </w:r>
          </w:p>
        </w:tc>
        <w:tc>
          <w:tcPr>
            <w:tcW w:w="2551"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204.483.460,24</w:t>
            </w:r>
          </w:p>
        </w:tc>
        <w:tc>
          <w:tcPr>
            <w:tcW w:w="2051"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1.888.750.842,79</w:t>
            </w:r>
          </w:p>
        </w:tc>
      </w:tr>
      <w:tr w:rsidR="004057EC" w:rsidRPr="00F62AE4" w:rsidTr="006478C2">
        <w:trPr>
          <w:trHeight w:val="225"/>
          <w:tblCellSpacing w:w="0" w:type="dxa"/>
          <w:jc w:val="center"/>
        </w:trPr>
        <w:tc>
          <w:tcPr>
            <w:tcW w:w="771" w:type="dxa"/>
            <w:tcBorders>
              <w:top w:val="single" w:sz="6" w:space="0" w:color="414141"/>
              <w:left w:val="single" w:sz="6" w:space="0" w:color="414141"/>
              <w:bottom w:val="single" w:sz="6" w:space="0" w:color="414141"/>
              <w:right w:val="single" w:sz="6" w:space="0" w:color="414141"/>
            </w:tcBorders>
          </w:tcPr>
          <w:p w:rsidR="004057EC" w:rsidRPr="00F62AE4" w:rsidRDefault="004057EC"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2020</w:t>
            </w:r>
          </w:p>
        </w:tc>
        <w:tc>
          <w:tcPr>
            <w:tcW w:w="2418"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ca-ES"/>
              </w:rPr>
              <w:t>1.638.968.256,96</w:t>
            </w:r>
          </w:p>
        </w:tc>
        <w:tc>
          <w:tcPr>
            <w:tcW w:w="2551"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ca-ES"/>
              </w:rPr>
              <w:t>177.374.737,35</w:t>
            </w:r>
          </w:p>
        </w:tc>
        <w:tc>
          <w:tcPr>
            <w:tcW w:w="2051" w:type="dxa"/>
            <w:tcBorders>
              <w:top w:val="single" w:sz="6" w:space="0" w:color="414141"/>
              <w:left w:val="single" w:sz="6" w:space="0" w:color="414141"/>
              <w:bottom w:val="single" w:sz="6" w:space="0" w:color="414141"/>
              <w:right w:val="single" w:sz="6" w:space="0" w:color="414141"/>
            </w:tcBorders>
            <w:shd w:val="clear" w:color="auto" w:fill="auto"/>
            <w:vAlign w:val="center"/>
          </w:tcPr>
          <w:p w:rsidR="004057EC" w:rsidRPr="00F62AE4" w:rsidRDefault="004057EC"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ca-ES"/>
              </w:rPr>
              <w:t>1.816.342.994,31</w:t>
            </w:r>
          </w:p>
        </w:tc>
      </w:tr>
      <w:tr w:rsidR="00B53285" w:rsidRPr="00F62AE4" w:rsidTr="00F62AE4">
        <w:trPr>
          <w:trHeight w:val="225"/>
          <w:tblCellSpacing w:w="0" w:type="dxa"/>
          <w:jc w:val="center"/>
        </w:trPr>
        <w:tc>
          <w:tcPr>
            <w:tcW w:w="771" w:type="dxa"/>
            <w:tcBorders>
              <w:top w:val="single" w:sz="6" w:space="0" w:color="414141"/>
              <w:left w:val="single" w:sz="6" w:space="0" w:color="414141"/>
              <w:bottom w:val="single" w:sz="4" w:space="0" w:color="auto"/>
              <w:right w:val="single" w:sz="6" w:space="0" w:color="414141"/>
            </w:tcBorders>
          </w:tcPr>
          <w:p w:rsidR="00B53285" w:rsidRPr="00F62AE4" w:rsidRDefault="00B53285" w:rsidP="004057EC">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2021</w:t>
            </w:r>
          </w:p>
        </w:tc>
        <w:tc>
          <w:tcPr>
            <w:tcW w:w="2418" w:type="dxa"/>
            <w:tcBorders>
              <w:top w:val="single" w:sz="6" w:space="0" w:color="414141"/>
              <w:left w:val="single" w:sz="6" w:space="0" w:color="414141"/>
              <w:bottom w:val="single" w:sz="4" w:space="0" w:color="auto"/>
              <w:right w:val="single" w:sz="6" w:space="0" w:color="414141"/>
            </w:tcBorders>
            <w:shd w:val="clear" w:color="auto" w:fill="auto"/>
            <w:vAlign w:val="center"/>
          </w:tcPr>
          <w:p w:rsidR="00B53285" w:rsidRPr="00F62AE4" w:rsidRDefault="00C024D4"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1.871.191.193,76</w:t>
            </w:r>
          </w:p>
        </w:tc>
        <w:tc>
          <w:tcPr>
            <w:tcW w:w="2551" w:type="dxa"/>
            <w:tcBorders>
              <w:top w:val="single" w:sz="6" w:space="0" w:color="414141"/>
              <w:left w:val="single" w:sz="6" w:space="0" w:color="414141"/>
              <w:bottom w:val="single" w:sz="4" w:space="0" w:color="auto"/>
              <w:right w:val="single" w:sz="6" w:space="0" w:color="414141"/>
            </w:tcBorders>
            <w:shd w:val="clear" w:color="auto" w:fill="auto"/>
            <w:vAlign w:val="center"/>
          </w:tcPr>
          <w:p w:rsidR="00B53285" w:rsidRPr="00F62AE4" w:rsidRDefault="00C024D4"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232.330.002,62</w:t>
            </w:r>
          </w:p>
        </w:tc>
        <w:tc>
          <w:tcPr>
            <w:tcW w:w="2051" w:type="dxa"/>
            <w:tcBorders>
              <w:top w:val="single" w:sz="6" w:space="0" w:color="414141"/>
              <w:left w:val="single" w:sz="6" w:space="0" w:color="414141"/>
              <w:bottom w:val="single" w:sz="4" w:space="0" w:color="auto"/>
              <w:right w:val="single" w:sz="6" w:space="0" w:color="414141"/>
            </w:tcBorders>
            <w:shd w:val="clear" w:color="auto" w:fill="auto"/>
            <w:vAlign w:val="center"/>
          </w:tcPr>
          <w:p w:rsidR="00B53285" w:rsidRPr="00F62AE4" w:rsidRDefault="00C024D4" w:rsidP="004057EC">
            <w:pPr>
              <w:spacing w:before="0" w:beforeAutospacing="0"/>
              <w:jc w:val="right"/>
              <w:rPr>
                <w:rFonts w:ascii="Arial" w:eastAsia="Times New Roman" w:hAnsi="Arial" w:cs="Arial"/>
                <w:color w:val="000000"/>
                <w:lang w:eastAsia="es-ES"/>
              </w:rPr>
            </w:pPr>
            <w:r w:rsidRPr="00F62AE4">
              <w:rPr>
                <w:rFonts w:ascii="Arial" w:eastAsia="Times New Roman" w:hAnsi="Arial" w:cs="Arial"/>
                <w:color w:val="000000"/>
                <w:lang w:eastAsia="es-ES"/>
              </w:rPr>
              <w:t>2.103.521.196,38</w:t>
            </w:r>
          </w:p>
        </w:tc>
      </w:tr>
      <w:tr w:rsidR="00F62AE4" w:rsidRPr="00F62AE4" w:rsidTr="00F62AE4">
        <w:trPr>
          <w:trHeight w:val="225"/>
          <w:tblCellSpacing w:w="0" w:type="dxa"/>
          <w:jc w:val="center"/>
        </w:trPr>
        <w:tc>
          <w:tcPr>
            <w:tcW w:w="771" w:type="dxa"/>
            <w:tcBorders>
              <w:top w:val="single" w:sz="6" w:space="0" w:color="414141"/>
              <w:left w:val="single" w:sz="6" w:space="0" w:color="414141"/>
              <w:bottom w:val="single" w:sz="12" w:space="0" w:color="414141"/>
              <w:right w:val="single" w:sz="6" w:space="0" w:color="414141"/>
            </w:tcBorders>
          </w:tcPr>
          <w:p w:rsidR="00F62AE4" w:rsidRPr="00F62AE4" w:rsidRDefault="00F62AE4" w:rsidP="00F62AE4">
            <w:pPr>
              <w:spacing w:before="0" w:beforeAutospacing="0"/>
              <w:jc w:val="both"/>
              <w:rPr>
                <w:rFonts w:ascii="Arial" w:eastAsia="Times New Roman" w:hAnsi="Arial" w:cs="Arial"/>
                <w:color w:val="000000"/>
                <w:lang w:eastAsia="es-ES"/>
              </w:rPr>
            </w:pPr>
            <w:r w:rsidRPr="00F62AE4">
              <w:rPr>
                <w:rFonts w:ascii="Arial" w:eastAsia="Times New Roman" w:hAnsi="Arial" w:cs="Arial"/>
                <w:color w:val="000000"/>
                <w:lang w:eastAsia="es-ES"/>
              </w:rPr>
              <w:t>2022</w:t>
            </w:r>
          </w:p>
        </w:tc>
        <w:tc>
          <w:tcPr>
            <w:tcW w:w="2418" w:type="dxa"/>
            <w:tcBorders>
              <w:top w:val="single" w:sz="6" w:space="0" w:color="414141"/>
              <w:left w:val="single" w:sz="6" w:space="0" w:color="414141"/>
              <w:bottom w:val="single" w:sz="12" w:space="0" w:color="414141"/>
              <w:right w:val="single" w:sz="6" w:space="0" w:color="414141"/>
            </w:tcBorders>
            <w:shd w:val="clear" w:color="auto" w:fill="auto"/>
            <w:vAlign w:val="center"/>
          </w:tcPr>
          <w:p w:rsidR="00F62AE4" w:rsidRPr="00F62AE4" w:rsidRDefault="00F62AE4" w:rsidP="00F62AE4">
            <w:pPr>
              <w:spacing w:before="0" w:beforeAutospacing="0"/>
              <w:jc w:val="right"/>
              <w:rPr>
                <w:rFonts w:ascii="Arial" w:eastAsia="Times New Roman" w:hAnsi="Arial" w:cs="Arial"/>
                <w:color w:val="000000"/>
                <w:lang w:eastAsia="ca-ES"/>
              </w:rPr>
            </w:pPr>
            <w:r w:rsidRPr="00F62AE4">
              <w:rPr>
                <w:rFonts w:ascii="Arial" w:eastAsia="Times New Roman" w:hAnsi="Arial" w:cs="Arial"/>
                <w:color w:val="000000"/>
                <w:lang w:eastAsia="ca-ES"/>
              </w:rPr>
              <w:t>1.965.640.134,12</w:t>
            </w:r>
          </w:p>
        </w:tc>
        <w:tc>
          <w:tcPr>
            <w:tcW w:w="2551" w:type="dxa"/>
            <w:tcBorders>
              <w:top w:val="single" w:sz="6" w:space="0" w:color="414141"/>
              <w:left w:val="single" w:sz="6" w:space="0" w:color="414141"/>
              <w:bottom w:val="single" w:sz="12" w:space="0" w:color="414141"/>
              <w:right w:val="single" w:sz="6" w:space="0" w:color="414141"/>
            </w:tcBorders>
            <w:shd w:val="clear" w:color="auto" w:fill="auto"/>
            <w:vAlign w:val="center"/>
          </w:tcPr>
          <w:p w:rsidR="00F62AE4" w:rsidRPr="00F62AE4" w:rsidRDefault="00F62AE4" w:rsidP="00F62AE4">
            <w:pPr>
              <w:spacing w:before="0" w:beforeAutospacing="0"/>
              <w:jc w:val="right"/>
              <w:rPr>
                <w:rFonts w:ascii="Arial" w:eastAsia="Times New Roman" w:hAnsi="Arial" w:cs="Arial"/>
                <w:color w:val="000000"/>
                <w:lang w:eastAsia="ca-ES"/>
              </w:rPr>
            </w:pPr>
            <w:r w:rsidRPr="00F62AE4">
              <w:rPr>
                <w:rFonts w:ascii="Arial" w:eastAsia="Times New Roman" w:hAnsi="Arial" w:cs="Arial"/>
                <w:color w:val="000000"/>
                <w:lang w:eastAsia="ca-ES"/>
              </w:rPr>
              <w:t>223.491.447,28</w:t>
            </w:r>
          </w:p>
        </w:tc>
        <w:tc>
          <w:tcPr>
            <w:tcW w:w="2051" w:type="dxa"/>
            <w:tcBorders>
              <w:top w:val="single" w:sz="6" w:space="0" w:color="414141"/>
              <w:left w:val="single" w:sz="6" w:space="0" w:color="414141"/>
              <w:bottom w:val="single" w:sz="12" w:space="0" w:color="414141"/>
              <w:right w:val="single" w:sz="6" w:space="0" w:color="414141"/>
            </w:tcBorders>
            <w:shd w:val="clear" w:color="auto" w:fill="auto"/>
            <w:vAlign w:val="center"/>
          </w:tcPr>
          <w:p w:rsidR="00F62AE4" w:rsidRPr="00F62AE4" w:rsidRDefault="00F62AE4" w:rsidP="00F62AE4">
            <w:pPr>
              <w:spacing w:before="0" w:beforeAutospacing="0"/>
              <w:jc w:val="right"/>
              <w:rPr>
                <w:rFonts w:ascii="Arial" w:eastAsia="Times New Roman" w:hAnsi="Arial" w:cs="Arial"/>
                <w:color w:val="000000"/>
                <w:lang w:eastAsia="ca-ES"/>
              </w:rPr>
            </w:pPr>
            <w:r w:rsidRPr="00F62AE4">
              <w:rPr>
                <w:rFonts w:ascii="Arial" w:eastAsia="Times New Roman" w:hAnsi="Arial" w:cs="Arial"/>
                <w:color w:val="000000"/>
                <w:lang w:eastAsia="ca-ES"/>
              </w:rPr>
              <w:t>2.189.131.581,40</w:t>
            </w:r>
          </w:p>
        </w:tc>
      </w:tr>
    </w:tbl>
    <w:p w:rsidR="004057EC" w:rsidRPr="00F62AE4" w:rsidRDefault="004057EC" w:rsidP="00B5524F">
      <w:pPr>
        <w:spacing w:before="0" w:beforeAutospacing="0"/>
        <w:ind w:firstLine="1560"/>
        <w:rPr>
          <w:rFonts w:ascii="Arial" w:eastAsia="Times New Roman" w:hAnsi="Arial" w:cs="Arial"/>
          <w:color w:val="000000"/>
          <w:sz w:val="18"/>
          <w:szCs w:val="18"/>
          <w:lang w:eastAsia="es-ES"/>
        </w:rPr>
      </w:pPr>
      <w:r w:rsidRPr="00F62AE4">
        <w:rPr>
          <w:rFonts w:ascii="Arial" w:eastAsia="Times New Roman" w:hAnsi="Arial" w:cs="Arial"/>
          <w:color w:val="000000"/>
          <w:sz w:val="18"/>
          <w:szCs w:val="18"/>
          <w:lang w:eastAsia="es-ES"/>
        </w:rPr>
        <w:t>* Quantitats equivalents en euros de les quantitats en pessetes d’aquests anys.</w:t>
      </w:r>
    </w:p>
    <w:p w:rsidR="005720C5" w:rsidRPr="00364975" w:rsidRDefault="005720C5" w:rsidP="001F2291">
      <w:pPr>
        <w:jc w:val="both"/>
        <w:rPr>
          <w:rFonts w:ascii="Arial" w:hAnsi="Arial" w:cs="Arial"/>
          <w:b/>
          <w:sz w:val="24"/>
          <w:szCs w:val="24"/>
          <w:highlight w:val="yellow"/>
        </w:rPr>
      </w:pPr>
    </w:p>
    <w:p w:rsidR="008300C0" w:rsidRPr="00364975" w:rsidRDefault="008300C0" w:rsidP="001F2291">
      <w:pPr>
        <w:jc w:val="both"/>
        <w:rPr>
          <w:rFonts w:ascii="Arial" w:hAnsi="Arial" w:cs="Arial"/>
          <w:b/>
          <w:sz w:val="24"/>
          <w:szCs w:val="24"/>
          <w:highlight w:val="yellow"/>
        </w:rPr>
      </w:pPr>
    </w:p>
    <w:p w:rsidR="004D1E99" w:rsidRPr="00D05915" w:rsidRDefault="004A4F70" w:rsidP="001F2291">
      <w:pPr>
        <w:jc w:val="both"/>
        <w:rPr>
          <w:rFonts w:ascii="Arial" w:hAnsi="Arial" w:cs="Arial"/>
          <w:b/>
          <w:sz w:val="24"/>
          <w:szCs w:val="24"/>
        </w:rPr>
      </w:pPr>
      <w:r w:rsidRPr="00D05915">
        <w:rPr>
          <w:rFonts w:ascii="Arial" w:hAnsi="Arial" w:cs="Arial"/>
          <w:b/>
          <w:sz w:val="24"/>
          <w:szCs w:val="24"/>
        </w:rPr>
        <w:t>Recaptació voluntària</w:t>
      </w:r>
      <w:r w:rsidR="000B667A" w:rsidRPr="00D05915">
        <w:rPr>
          <w:rFonts w:ascii="Arial" w:hAnsi="Arial" w:cs="Arial"/>
          <w:b/>
          <w:sz w:val="24"/>
          <w:szCs w:val="24"/>
        </w:rPr>
        <w:t xml:space="preserve"> dels rebuts</w:t>
      </w:r>
    </w:p>
    <w:p w:rsidR="000D0A36" w:rsidRPr="00364975" w:rsidRDefault="000D0A36" w:rsidP="000D0A36">
      <w:pPr>
        <w:spacing w:before="0" w:beforeAutospacing="0" w:after="200"/>
        <w:jc w:val="both"/>
        <w:rPr>
          <w:rFonts w:ascii="Arial" w:hAnsi="Arial" w:cs="Arial"/>
          <w:sz w:val="24"/>
          <w:szCs w:val="24"/>
          <w:highlight w:val="yellow"/>
        </w:rPr>
      </w:pPr>
    </w:p>
    <w:p w:rsidR="009537DC" w:rsidRPr="005C1DA8" w:rsidRDefault="000D0A36" w:rsidP="000D0A36">
      <w:pPr>
        <w:spacing w:before="0" w:beforeAutospacing="0" w:after="200"/>
        <w:jc w:val="both"/>
        <w:rPr>
          <w:rFonts w:ascii="Arial" w:eastAsia="Times New Roman" w:hAnsi="Arial" w:cs="Arial"/>
          <w:sz w:val="24"/>
          <w:szCs w:val="24"/>
          <w:lang w:eastAsia="es-ES"/>
        </w:rPr>
      </w:pPr>
      <w:r w:rsidRPr="0008692D">
        <w:rPr>
          <w:rFonts w:ascii="Arial" w:hAnsi="Arial" w:cs="Arial"/>
          <w:sz w:val="24"/>
          <w:szCs w:val="24"/>
        </w:rPr>
        <w:t xml:space="preserve">En les dades que s’especifiquen tot seguit es mostren els percentatges de cobrament en període voluntari dels rebuts, essent en aquest exercici un </w:t>
      </w:r>
      <w:r w:rsidR="009537DC" w:rsidRPr="0008692D">
        <w:rPr>
          <w:rFonts w:ascii="Arial" w:hAnsi="Arial" w:cs="Arial"/>
          <w:sz w:val="24"/>
          <w:szCs w:val="24"/>
        </w:rPr>
        <w:t>9</w:t>
      </w:r>
      <w:r w:rsidR="0008692D" w:rsidRPr="0008692D">
        <w:rPr>
          <w:rFonts w:ascii="Arial" w:hAnsi="Arial" w:cs="Arial"/>
          <w:sz w:val="24"/>
          <w:szCs w:val="24"/>
        </w:rPr>
        <w:t>1,93</w:t>
      </w:r>
      <w:r w:rsidRPr="0008692D">
        <w:rPr>
          <w:rFonts w:ascii="Arial" w:hAnsi="Arial" w:cs="Arial"/>
          <w:sz w:val="24"/>
          <w:szCs w:val="24"/>
        </w:rPr>
        <w:t xml:space="preserve">% de l’import posat al cobrament descomptant la voluntària no finalitzada, percentatge  </w:t>
      </w:r>
      <w:r w:rsidR="009537DC" w:rsidRPr="0008692D">
        <w:rPr>
          <w:rFonts w:ascii="Arial" w:hAnsi="Arial" w:cs="Arial"/>
          <w:sz w:val="24"/>
          <w:szCs w:val="24"/>
        </w:rPr>
        <w:t>superior</w:t>
      </w:r>
      <w:r w:rsidRPr="0008692D">
        <w:rPr>
          <w:rFonts w:ascii="Arial" w:hAnsi="Arial" w:cs="Arial"/>
          <w:sz w:val="24"/>
          <w:szCs w:val="24"/>
        </w:rPr>
        <w:t xml:space="preserve"> al de l’exercici anterior que va ser d’un </w:t>
      </w:r>
      <w:r w:rsidR="0008692D" w:rsidRPr="0008692D">
        <w:rPr>
          <w:rFonts w:ascii="Arial" w:hAnsi="Arial" w:cs="Arial"/>
          <w:sz w:val="24"/>
          <w:szCs w:val="24"/>
        </w:rPr>
        <w:t>91,53</w:t>
      </w:r>
      <w:r w:rsidRPr="0008692D">
        <w:rPr>
          <w:rFonts w:ascii="Arial" w:hAnsi="Arial" w:cs="Arial"/>
          <w:sz w:val="24"/>
          <w:szCs w:val="24"/>
        </w:rPr>
        <w:t>%.</w:t>
      </w:r>
      <w:r w:rsidR="009537DC" w:rsidRPr="0008692D">
        <w:rPr>
          <w:rFonts w:ascii="Arial" w:hAnsi="Arial" w:cs="Arial"/>
          <w:sz w:val="24"/>
          <w:szCs w:val="24"/>
        </w:rPr>
        <w:t xml:space="preserve"> </w:t>
      </w:r>
      <w:r w:rsidR="009537DC" w:rsidRPr="005C1DA8">
        <w:rPr>
          <w:rFonts w:ascii="Arial" w:eastAsia="Times New Roman" w:hAnsi="Arial" w:cs="Arial"/>
          <w:sz w:val="24"/>
          <w:szCs w:val="24"/>
          <w:lang w:eastAsia="es-ES"/>
        </w:rPr>
        <w:t>En</w:t>
      </w:r>
      <w:r w:rsidRPr="005C1DA8">
        <w:rPr>
          <w:rFonts w:ascii="Arial" w:eastAsia="Times New Roman" w:hAnsi="Arial" w:cs="Arial"/>
          <w:sz w:val="24"/>
          <w:szCs w:val="24"/>
          <w:lang w:eastAsia="es-ES"/>
        </w:rPr>
        <w:t xml:space="preserve"> valors absoluts, l’import dels cobraments dels rebuts en voluntària s’han incrementat en m</w:t>
      </w:r>
      <w:r w:rsidR="009537DC" w:rsidRPr="005C1DA8">
        <w:rPr>
          <w:rFonts w:ascii="Arial" w:eastAsia="Times New Roman" w:hAnsi="Arial" w:cs="Arial"/>
          <w:sz w:val="24"/>
          <w:szCs w:val="24"/>
          <w:lang w:eastAsia="es-ES"/>
        </w:rPr>
        <w:t>é</w:t>
      </w:r>
      <w:r w:rsidRPr="005C1DA8">
        <w:rPr>
          <w:rFonts w:ascii="Arial" w:eastAsia="Times New Roman" w:hAnsi="Arial" w:cs="Arial"/>
          <w:sz w:val="24"/>
          <w:szCs w:val="24"/>
          <w:lang w:eastAsia="es-ES"/>
        </w:rPr>
        <w:t xml:space="preserve">s de </w:t>
      </w:r>
      <w:r w:rsidR="005C1DA8" w:rsidRPr="005C1DA8">
        <w:rPr>
          <w:rFonts w:ascii="Arial" w:eastAsia="Times New Roman" w:hAnsi="Arial" w:cs="Arial"/>
          <w:sz w:val="24"/>
          <w:szCs w:val="24"/>
          <w:lang w:eastAsia="es-ES"/>
        </w:rPr>
        <w:t>127</w:t>
      </w:r>
      <w:r w:rsidRPr="005C1DA8">
        <w:rPr>
          <w:rFonts w:ascii="Arial" w:eastAsia="Times New Roman" w:hAnsi="Arial" w:cs="Arial"/>
          <w:sz w:val="24"/>
          <w:szCs w:val="24"/>
          <w:lang w:eastAsia="es-ES"/>
        </w:rPr>
        <w:t xml:space="preserve"> MEUR</w:t>
      </w:r>
      <w:r w:rsidR="009537DC" w:rsidRPr="005C1DA8">
        <w:rPr>
          <w:rFonts w:ascii="Arial" w:eastAsia="Times New Roman" w:hAnsi="Arial" w:cs="Arial"/>
          <w:sz w:val="24"/>
          <w:szCs w:val="24"/>
          <w:lang w:eastAsia="es-ES"/>
        </w:rPr>
        <w:t>.</w:t>
      </w:r>
    </w:p>
    <w:p w:rsidR="000D0A36" w:rsidRPr="00364975" w:rsidRDefault="000D0A36" w:rsidP="000D0A36">
      <w:pPr>
        <w:spacing w:before="0" w:beforeAutospacing="0" w:after="200"/>
        <w:jc w:val="both"/>
        <w:rPr>
          <w:rFonts w:ascii="Arial" w:hAnsi="Arial" w:cs="Arial"/>
          <w:sz w:val="24"/>
          <w:szCs w:val="24"/>
          <w:highlight w:val="yellow"/>
        </w:rPr>
      </w:pPr>
    </w:p>
    <w:tbl>
      <w:tblPr>
        <w:tblW w:w="4962" w:type="pct"/>
        <w:tblInd w:w="70" w:type="dxa"/>
        <w:tblLayout w:type="fixed"/>
        <w:tblCellMar>
          <w:left w:w="70" w:type="dxa"/>
          <w:right w:w="70" w:type="dxa"/>
        </w:tblCellMar>
        <w:tblLook w:val="0000" w:firstRow="0" w:lastRow="0" w:firstColumn="0" w:lastColumn="0" w:noHBand="0" w:noVBand="0"/>
      </w:tblPr>
      <w:tblGrid>
        <w:gridCol w:w="567"/>
        <w:gridCol w:w="1561"/>
        <w:gridCol w:w="1700"/>
        <w:gridCol w:w="1559"/>
        <w:gridCol w:w="1276"/>
        <w:gridCol w:w="1640"/>
        <w:gridCol w:w="837"/>
      </w:tblGrid>
      <w:tr w:rsidR="000D0A36" w:rsidRPr="00364975" w:rsidTr="00FA1863">
        <w:trPr>
          <w:trHeight w:val="315"/>
        </w:trPr>
        <w:tc>
          <w:tcPr>
            <w:tcW w:w="310" w:type="pct"/>
            <w:tcBorders>
              <w:top w:val="nil"/>
              <w:left w:val="nil"/>
              <w:bottom w:val="nil"/>
              <w:right w:val="nil"/>
            </w:tcBorders>
            <w:shd w:val="clear" w:color="auto" w:fill="auto"/>
            <w:noWrap/>
            <w:vAlign w:val="bottom"/>
          </w:tcPr>
          <w:p w:rsidR="000D0A36" w:rsidRPr="00364975" w:rsidRDefault="000D0A36" w:rsidP="000D0A36">
            <w:pPr>
              <w:spacing w:before="0" w:beforeAutospacing="0"/>
              <w:jc w:val="both"/>
              <w:rPr>
                <w:rFonts w:ascii="Arial" w:eastAsia="Times New Roman" w:hAnsi="Arial" w:cs="Arial"/>
                <w:b/>
                <w:bCs/>
                <w:sz w:val="18"/>
                <w:szCs w:val="18"/>
                <w:highlight w:val="yellow"/>
                <w:lang w:eastAsia="ca-ES"/>
              </w:rPr>
            </w:pPr>
          </w:p>
        </w:tc>
        <w:tc>
          <w:tcPr>
            <w:tcW w:w="4690" w:type="pct"/>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0D0A36" w:rsidRPr="00364975" w:rsidRDefault="000D0A36" w:rsidP="000D0A36">
            <w:pPr>
              <w:spacing w:before="0" w:beforeAutospacing="0"/>
              <w:jc w:val="center"/>
              <w:rPr>
                <w:rFonts w:ascii="Arial" w:eastAsia="Times New Roman" w:hAnsi="Arial" w:cs="Arial"/>
                <w:b/>
                <w:bCs/>
                <w:sz w:val="18"/>
                <w:szCs w:val="18"/>
                <w:highlight w:val="yellow"/>
                <w:lang w:eastAsia="ca-ES"/>
              </w:rPr>
            </w:pPr>
            <w:r w:rsidRPr="00A474F0">
              <w:rPr>
                <w:rFonts w:ascii="Arial" w:eastAsia="Times New Roman" w:hAnsi="Arial" w:cs="Arial"/>
                <w:b/>
                <w:bCs/>
                <w:sz w:val="18"/>
                <w:szCs w:val="18"/>
                <w:lang w:eastAsia="ca-ES"/>
              </w:rPr>
              <w:t xml:space="preserve"> REBUTS </w:t>
            </w:r>
          </w:p>
        </w:tc>
      </w:tr>
      <w:tr w:rsidR="000D0A36" w:rsidRPr="00A474F0" w:rsidTr="00FA1863">
        <w:trPr>
          <w:trHeight w:val="579"/>
        </w:trPr>
        <w:tc>
          <w:tcPr>
            <w:tcW w:w="31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0D0A36" w:rsidRPr="00A474F0" w:rsidRDefault="000D0A36" w:rsidP="000D0A36">
            <w:pPr>
              <w:spacing w:before="0" w:beforeAutospacing="0"/>
              <w:jc w:val="both"/>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 xml:space="preserve"> ANY </w:t>
            </w:r>
          </w:p>
        </w:tc>
        <w:tc>
          <w:tcPr>
            <w:tcW w:w="854" w:type="pct"/>
            <w:tcBorders>
              <w:top w:val="nil"/>
              <w:left w:val="nil"/>
              <w:bottom w:val="single" w:sz="4" w:space="0" w:color="auto"/>
              <w:right w:val="single" w:sz="4" w:space="0" w:color="auto"/>
            </w:tcBorders>
            <w:shd w:val="clear" w:color="auto" w:fill="D99594" w:themeFill="accent2" w:themeFillTint="99"/>
            <w:vAlign w:val="center"/>
          </w:tcPr>
          <w:p w:rsidR="000D0A36" w:rsidRPr="00A474F0" w:rsidRDefault="000D0A36" w:rsidP="000D0A36">
            <w:pPr>
              <w:spacing w:before="0" w:beforeAutospacing="0"/>
              <w:jc w:val="center"/>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CÀRRECS</w:t>
            </w:r>
            <w:r w:rsidRPr="00A474F0">
              <w:rPr>
                <w:rFonts w:ascii="Arial" w:eastAsia="Times New Roman" w:hAnsi="Arial" w:cs="Arial"/>
                <w:b/>
                <w:bCs/>
                <w:sz w:val="18"/>
                <w:szCs w:val="18"/>
                <w:lang w:eastAsia="ca-ES"/>
              </w:rPr>
              <w:br/>
              <w:t>+</w:t>
            </w:r>
            <w:r w:rsidRPr="00A474F0">
              <w:rPr>
                <w:rFonts w:ascii="Arial" w:eastAsia="Times New Roman" w:hAnsi="Arial" w:cs="Arial"/>
                <w:b/>
                <w:bCs/>
                <w:sz w:val="18"/>
                <w:szCs w:val="18"/>
                <w:lang w:eastAsia="ca-ES"/>
              </w:rPr>
              <w:br/>
              <w:t>PENDENT ANTERIOR</w:t>
            </w:r>
          </w:p>
        </w:tc>
        <w:tc>
          <w:tcPr>
            <w:tcW w:w="930" w:type="pct"/>
            <w:tcBorders>
              <w:top w:val="nil"/>
              <w:left w:val="nil"/>
              <w:bottom w:val="single" w:sz="4" w:space="0" w:color="auto"/>
              <w:right w:val="single" w:sz="4" w:space="0" w:color="auto"/>
            </w:tcBorders>
            <w:shd w:val="clear" w:color="auto" w:fill="D99594" w:themeFill="accent2" w:themeFillTint="99"/>
            <w:noWrap/>
            <w:vAlign w:val="center"/>
          </w:tcPr>
          <w:p w:rsidR="000D0A36" w:rsidRPr="00A474F0" w:rsidRDefault="000D0A36" w:rsidP="000D0A36">
            <w:pPr>
              <w:spacing w:before="0" w:beforeAutospacing="0"/>
              <w:jc w:val="center"/>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CÀRREC NET</w:t>
            </w:r>
          </w:p>
        </w:tc>
        <w:tc>
          <w:tcPr>
            <w:tcW w:w="853" w:type="pct"/>
            <w:tcBorders>
              <w:top w:val="nil"/>
              <w:left w:val="nil"/>
              <w:bottom w:val="single" w:sz="4" w:space="0" w:color="auto"/>
              <w:right w:val="single" w:sz="4" w:space="0" w:color="auto"/>
            </w:tcBorders>
            <w:shd w:val="clear" w:color="auto" w:fill="D99594" w:themeFill="accent2" w:themeFillTint="99"/>
            <w:vAlign w:val="center"/>
          </w:tcPr>
          <w:p w:rsidR="000D0A36" w:rsidRPr="00A474F0" w:rsidRDefault="000D0A36" w:rsidP="000D0A36">
            <w:pPr>
              <w:spacing w:before="0" w:beforeAutospacing="0"/>
              <w:jc w:val="center"/>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COBRAMENTS</w:t>
            </w:r>
          </w:p>
        </w:tc>
        <w:tc>
          <w:tcPr>
            <w:tcW w:w="698" w:type="pct"/>
            <w:tcBorders>
              <w:top w:val="nil"/>
              <w:left w:val="nil"/>
              <w:bottom w:val="single" w:sz="4" w:space="0" w:color="auto"/>
              <w:right w:val="single" w:sz="4" w:space="0" w:color="auto"/>
            </w:tcBorders>
            <w:shd w:val="clear" w:color="auto" w:fill="D99594" w:themeFill="accent2" w:themeFillTint="99"/>
            <w:noWrap/>
            <w:vAlign w:val="center"/>
          </w:tcPr>
          <w:p w:rsidR="000D0A36" w:rsidRPr="00A474F0" w:rsidRDefault="000D0A36" w:rsidP="000D0A36">
            <w:pPr>
              <w:spacing w:before="0" w:beforeAutospacing="0"/>
              <w:jc w:val="center"/>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 COBR.</w:t>
            </w:r>
          </w:p>
        </w:tc>
        <w:tc>
          <w:tcPr>
            <w:tcW w:w="897" w:type="pct"/>
            <w:tcBorders>
              <w:top w:val="nil"/>
              <w:left w:val="nil"/>
              <w:bottom w:val="single" w:sz="4" w:space="0" w:color="auto"/>
              <w:right w:val="single" w:sz="4" w:space="0" w:color="auto"/>
            </w:tcBorders>
            <w:shd w:val="clear" w:color="auto" w:fill="D99594" w:themeFill="accent2" w:themeFillTint="99"/>
            <w:vAlign w:val="center"/>
          </w:tcPr>
          <w:p w:rsidR="000D0A36" w:rsidRPr="00A474F0" w:rsidRDefault="000D0A36" w:rsidP="000D0A36">
            <w:pPr>
              <w:spacing w:before="0" w:beforeAutospacing="0"/>
              <w:jc w:val="center"/>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 xml:space="preserve">PENDENT NO </w:t>
            </w:r>
            <w:r w:rsidRPr="00A474F0">
              <w:rPr>
                <w:rFonts w:ascii="Arial" w:eastAsia="Times New Roman" w:hAnsi="Arial" w:cs="Arial"/>
                <w:b/>
                <w:bCs/>
                <w:sz w:val="18"/>
                <w:szCs w:val="18"/>
                <w:lang w:eastAsia="ca-ES"/>
              </w:rPr>
              <w:br/>
              <w:t>FINALITZADA</w:t>
            </w:r>
          </w:p>
        </w:tc>
        <w:tc>
          <w:tcPr>
            <w:tcW w:w="458" w:type="pct"/>
            <w:tcBorders>
              <w:top w:val="nil"/>
              <w:left w:val="nil"/>
              <w:bottom w:val="single" w:sz="4" w:space="0" w:color="auto"/>
              <w:right w:val="single" w:sz="4" w:space="0" w:color="auto"/>
            </w:tcBorders>
            <w:shd w:val="clear" w:color="auto" w:fill="D99594" w:themeFill="accent2" w:themeFillTint="99"/>
            <w:noWrap/>
            <w:vAlign w:val="center"/>
          </w:tcPr>
          <w:p w:rsidR="000D0A36" w:rsidRPr="00A474F0" w:rsidRDefault="000D0A36" w:rsidP="000D0A36">
            <w:pPr>
              <w:spacing w:before="0" w:beforeAutospacing="0"/>
              <w:jc w:val="center"/>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 REAL</w:t>
            </w:r>
          </w:p>
        </w:tc>
      </w:tr>
      <w:tr w:rsidR="00B53285" w:rsidRPr="00A474F0" w:rsidTr="00FA1863">
        <w:trPr>
          <w:trHeight w:val="25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both"/>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2020</w:t>
            </w:r>
          </w:p>
        </w:tc>
        <w:tc>
          <w:tcPr>
            <w:tcW w:w="854" w:type="pct"/>
            <w:tcBorders>
              <w:top w:val="single" w:sz="4" w:space="0" w:color="auto"/>
              <w:left w:val="nil"/>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1.492.564.455,17</w:t>
            </w:r>
          </w:p>
        </w:tc>
        <w:tc>
          <w:tcPr>
            <w:tcW w:w="930" w:type="pct"/>
            <w:tcBorders>
              <w:top w:val="single" w:sz="4" w:space="0" w:color="auto"/>
              <w:left w:val="nil"/>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1.477.489.994,94</w:t>
            </w:r>
          </w:p>
        </w:tc>
        <w:tc>
          <w:tcPr>
            <w:tcW w:w="853" w:type="pct"/>
            <w:tcBorders>
              <w:top w:val="single" w:sz="4" w:space="0" w:color="auto"/>
              <w:left w:val="nil"/>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1.319.745.333,00</w:t>
            </w:r>
          </w:p>
        </w:tc>
        <w:tc>
          <w:tcPr>
            <w:tcW w:w="698" w:type="pct"/>
            <w:tcBorders>
              <w:top w:val="single" w:sz="4" w:space="0" w:color="auto"/>
              <w:left w:val="nil"/>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89,32</w:t>
            </w:r>
          </w:p>
        </w:tc>
        <w:tc>
          <w:tcPr>
            <w:tcW w:w="897" w:type="pct"/>
            <w:tcBorders>
              <w:top w:val="single" w:sz="4" w:space="0" w:color="auto"/>
              <w:left w:val="nil"/>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23.316.637,26</w:t>
            </w: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B53285" w:rsidRPr="00A474F0" w:rsidRDefault="00B53285" w:rsidP="00B53285">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90,76</w:t>
            </w:r>
          </w:p>
        </w:tc>
      </w:tr>
      <w:tr w:rsidR="000D0A36" w:rsidRPr="00A474F0" w:rsidTr="00FA1863">
        <w:trPr>
          <w:trHeight w:val="25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0A36" w:rsidRPr="00A474F0" w:rsidRDefault="00B53285" w:rsidP="000D0A36">
            <w:pPr>
              <w:spacing w:before="0" w:beforeAutospacing="0"/>
              <w:jc w:val="both"/>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2021</w:t>
            </w:r>
          </w:p>
        </w:tc>
        <w:tc>
          <w:tcPr>
            <w:tcW w:w="854" w:type="pct"/>
            <w:tcBorders>
              <w:top w:val="single" w:sz="4" w:space="0" w:color="auto"/>
              <w:left w:val="nil"/>
              <w:bottom w:val="single" w:sz="4" w:space="0" w:color="auto"/>
              <w:right w:val="single" w:sz="4" w:space="0" w:color="auto"/>
            </w:tcBorders>
            <w:shd w:val="clear" w:color="auto" w:fill="auto"/>
            <w:noWrap/>
            <w:vAlign w:val="bottom"/>
          </w:tcPr>
          <w:p w:rsidR="000D0A36" w:rsidRPr="00A474F0" w:rsidRDefault="00326F93" w:rsidP="000D0A36">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1.647.482.378,08</w:t>
            </w:r>
          </w:p>
        </w:tc>
        <w:tc>
          <w:tcPr>
            <w:tcW w:w="930" w:type="pct"/>
            <w:tcBorders>
              <w:top w:val="single" w:sz="4" w:space="0" w:color="auto"/>
              <w:left w:val="nil"/>
              <w:bottom w:val="single" w:sz="4" w:space="0" w:color="auto"/>
              <w:right w:val="single" w:sz="4" w:space="0" w:color="auto"/>
            </w:tcBorders>
            <w:shd w:val="clear" w:color="auto" w:fill="auto"/>
            <w:noWrap/>
            <w:vAlign w:val="bottom"/>
          </w:tcPr>
          <w:p w:rsidR="000D0A36" w:rsidRPr="00A474F0" w:rsidRDefault="00326F93" w:rsidP="000D0A36">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1.635.801.654,39</w:t>
            </w:r>
          </w:p>
        </w:tc>
        <w:tc>
          <w:tcPr>
            <w:tcW w:w="853" w:type="pct"/>
            <w:tcBorders>
              <w:top w:val="single" w:sz="4" w:space="0" w:color="auto"/>
              <w:left w:val="nil"/>
              <w:bottom w:val="single" w:sz="4" w:space="0" w:color="auto"/>
              <w:right w:val="single" w:sz="4" w:space="0" w:color="auto"/>
            </w:tcBorders>
            <w:shd w:val="clear" w:color="auto" w:fill="auto"/>
            <w:noWrap/>
            <w:vAlign w:val="bottom"/>
          </w:tcPr>
          <w:p w:rsidR="000D0A36" w:rsidRPr="00A474F0" w:rsidRDefault="00326F93" w:rsidP="000D0A36">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1.477.783.755,10</w:t>
            </w:r>
          </w:p>
        </w:tc>
        <w:tc>
          <w:tcPr>
            <w:tcW w:w="698" w:type="pct"/>
            <w:tcBorders>
              <w:top w:val="single" w:sz="4" w:space="0" w:color="auto"/>
              <w:left w:val="nil"/>
              <w:bottom w:val="single" w:sz="4" w:space="0" w:color="auto"/>
              <w:right w:val="single" w:sz="4" w:space="0" w:color="auto"/>
            </w:tcBorders>
            <w:shd w:val="clear" w:color="auto" w:fill="auto"/>
            <w:noWrap/>
            <w:vAlign w:val="bottom"/>
          </w:tcPr>
          <w:p w:rsidR="000D0A36" w:rsidRPr="00A474F0" w:rsidRDefault="00326F93" w:rsidP="000D0A36">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90,34</w:t>
            </w:r>
          </w:p>
        </w:tc>
        <w:tc>
          <w:tcPr>
            <w:tcW w:w="897" w:type="pct"/>
            <w:tcBorders>
              <w:top w:val="single" w:sz="4" w:space="0" w:color="auto"/>
              <w:left w:val="nil"/>
              <w:bottom w:val="single" w:sz="4" w:space="0" w:color="auto"/>
              <w:right w:val="single" w:sz="4" w:space="0" w:color="auto"/>
            </w:tcBorders>
            <w:shd w:val="clear" w:color="auto" w:fill="auto"/>
            <w:noWrap/>
            <w:vAlign w:val="bottom"/>
          </w:tcPr>
          <w:p w:rsidR="000D0A36" w:rsidRPr="00A474F0" w:rsidRDefault="00083C44" w:rsidP="000D0A36">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21.271.605,75</w:t>
            </w: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0D0A36" w:rsidRPr="00A474F0" w:rsidRDefault="00083C44" w:rsidP="000D0A36">
            <w:pPr>
              <w:spacing w:before="0" w:beforeAutospacing="0"/>
              <w:jc w:val="right"/>
              <w:rPr>
                <w:rFonts w:ascii="Arial" w:eastAsia="Times New Roman" w:hAnsi="Arial" w:cs="Arial"/>
                <w:bCs/>
                <w:sz w:val="18"/>
                <w:szCs w:val="18"/>
                <w:lang w:eastAsia="ca-ES"/>
              </w:rPr>
            </w:pPr>
            <w:r w:rsidRPr="00A474F0">
              <w:rPr>
                <w:rFonts w:ascii="Arial" w:eastAsia="Times New Roman" w:hAnsi="Arial" w:cs="Arial"/>
                <w:bCs/>
                <w:sz w:val="18"/>
                <w:szCs w:val="18"/>
                <w:lang w:eastAsia="ca-ES"/>
              </w:rPr>
              <w:t>91,53</w:t>
            </w:r>
          </w:p>
        </w:tc>
      </w:tr>
      <w:tr w:rsidR="007C256D" w:rsidRPr="00A474F0" w:rsidTr="007C256D">
        <w:trPr>
          <w:trHeight w:val="25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256D" w:rsidRPr="00A474F0" w:rsidRDefault="007C256D" w:rsidP="007C256D">
            <w:pPr>
              <w:spacing w:before="0" w:beforeAutospacing="0"/>
              <w:jc w:val="both"/>
              <w:rPr>
                <w:rFonts w:ascii="Arial" w:eastAsia="Times New Roman" w:hAnsi="Arial" w:cs="Arial"/>
                <w:b/>
                <w:bCs/>
                <w:sz w:val="18"/>
                <w:szCs w:val="18"/>
                <w:lang w:eastAsia="ca-ES"/>
              </w:rPr>
            </w:pPr>
            <w:r w:rsidRPr="00A474F0">
              <w:rPr>
                <w:rFonts w:ascii="Arial" w:eastAsia="Times New Roman" w:hAnsi="Arial" w:cs="Arial"/>
                <w:b/>
                <w:bCs/>
                <w:sz w:val="18"/>
                <w:szCs w:val="18"/>
                <w:lang w:eastAsia="ca-ES"/>
              </w:rPr>
              <w:t>2022</w:t>
            </w:r>
          </w:p>
        </w:tc>
        <w:tc>
          <w:tcPr>
            <w:tcW w:w="854" w:type="pct"/>
            <w:tcBorders>
              <w:top w:val="single" w:sz="4" w:space="0" w:color="auto"/>
              <w:left w:val="nil"/>
              <w:bottom w:val="single" w:sz="4" w:space="0" w:color="auto"/>
              <w:right w:val="single" w:sz="4" w:space="0" w:color="auto"/>
            </w:tcBorders>
            <w:shd w:val="clear" w:color="auto" w:fill="auto"/>
            <w:noWrap/>
            <w:vAlign w:val="bottom"/>
          </w:tcPr>
          <w:p w:rsidR="007C256D" w:rsidRPr="00A474F0" w:rsidRDefault="007C256D" w:rsidP="007C256D">
            <w:pPr>
              <w:jc w:val="right"/>
              <w:rPr>
                <w:rFonts w:ascii="Arial" w:eastAsia="Times New Roman" w:hAnsi="Arial" w:cs="Arial"/>
                <w:bCs/>
                <w:sz w:val="18"/>
                <w:szCs w:val="18"/>
                <w:lang w:eastAsia="ca-ES"/>
              </w:rPr>
            </w:pPr>
            <w:r w:rsidRPr="00A474F0">
              <w:rPr>
                <w:rFonts w:ascii="Arial" w:hAnsi="Arial" w:cs="Arial"/>
                <w:sz w:val="18"/>
                <w:szCs w:val="18"/>
              </w:rPr>
              <w:t>1.775.690.838,29</w:t>
            </w:r>
          </w:p>
        </w:tc>
        <w:tc>
          <w:tcPr>
            <w:tcW w:w="930" w:type="pct"/>
            <w:tcBorders>
              <w:top w:val="single" w:sz="4" w:space="0" w:color="auto"/>
              <w:left w:val="nil"/>
              <w:bottom w:val="single" w:sz="4" w:space="0" w:color="auto"/>
              <w:right w:val="single" w:sz="4" w:space="0" w:color="auto"/>
            </w:tcBorders>
            <w:shd w:val="clear" w:color="auto" w:fill="auto"/>
            <w:noWrap/>
            <w:vAlign w:val="bottom"/>
          </w:tcPr>
          <w:p w:rsidR="007C256D" w:rsidRPr="00A474F0" w:rsidRDefault="007C256D" w:rsidP="007C256D">
            <w:pPr>
              <w:jc w:val="right"/>
              <w:rPr>
                <w:rFonts w:ascii="Arial" w:eastAsia="Times New Roman" w:hAnsi="Arial" w:cs="Arial"/>
                <w:bCs/>
                <w:sz w:val="18"/>
                <w:szCs w:val="18"/>
                <w:lang w:eastAsia="ca-ES"/>
              </w:rPr>
            </w:pPr>
            <w:r w:rsidRPr="00A474F0">
              <w:rPr>
                <w:rFonts w:ascii="Arial" w:hAnsi="Arial" w:cs="Arial"/>
                <w:sz w:val="18"/>
                <w:szCs w:val="18"/>
              </w:rPr>
              <w:t>1.762.298.363,17</w:t>
            </w:r>
          </w:p>
        </w:tc>
        <w:tc>
          <w:tcPr>
            <w:tcW w:w="853" w:type="pct"/>
            <w:tcBorders>
              <w:top w:val="single" w:sz="4" w:space="0" w:color="auto"/>
              <w:left w:val="nil"/>
              <w:bottom w:val="single" w:sz="4" w:space="0" w:color="auto"/>
              <w:right w:val="single" w:sz="4" w:space="0" w:color="auto"/>
            </w:tcBorders>
            <w:shd w:val="clear" w:color="auto" w:fill="auto"/>
            <w:noWrap/>
            <w:vAlign w:val="bottom"/>
          </w:tcPr>
          <w:p w:rsidR="007C256D" w:rsidRPr="00A474F0" w:rsidRDefault="007C256D" w:rsidP="007C256D">
            <w:pPr>
              <w:jc w:val="right"/>
              <w:rPr>
                <w:rFonts w:ascii="Arial" w:eastAsia="Times New Roman" w:hAnsi="Arial" w:cs="Arial"/>
                <w:bCs/>
                <w:sz w:val="18"/>
                <w:szCs w:val="18"/>
                <w:lang w:eastAsia="ca-ES"/>
              </w:rPr>
            </w:pPr>
            <w:r w:rsidRPr="00A474F0">
              <w:rPr>
                <w:rFonts w:ascii="Arial" w:hAnsi="Arial" w:cs="Arial"/>
                <w:sz w:val="18"/>
                <w:szCs w:val="18"/>
              </w:rPr>
              <w:t>1.604.833.765,62</w:t>
            </w:r>
          </w:p>
        </w:tc>
        <w:tc>
          <w:tcPr>
            <w:tcW w:w="698" w:type="pct"/>
            <w:tcBorders>
              <w:top w:val="single" w:sz="4" w:space="0" w:color="auto"/>
              <w:left w:val="nil"/>
              <w:bottom w:val="single" w:sz="4" w:space="0" w:color="auto"/>
              <w:right w:val="single" w:sz="4" w:space="0" w:color="auto"/>
            </w:tcBorders>
            <w:shd w:val="clear" w:color="auto" w:fill="auto"/>
            <w:noWrap/>
            <w:vAlign w:val="bottom"/>
          </w:tcPr>
          <w:p w:rsidR="007C256D" w:rsidRPr="00A474F0" w:rsidRDefault="007C256D" w:rsidP="007C256D">
            <w:pPr>
              <w:jc w:val="right"/>
              <w:rPr>
                <w:rFonts w:ascii="Arial" w:eastAsia="Times New Roman" w:hAnsi="Arial" w:cs="Arial"/>
                <w:bCs/>
                <w:sz w:val="18"/>
                <w:szCs w:val="18"/>
                <w:lang w:eastAsia="ca-ES"/>
              </w:rPr>
            </w:pPr>
            <w:r w:rsidRPr="00A474F0">
              <w:rPr>
                <w:rFonts w:ascii="Arial" w:hAnsi="Arial" w:cs="Arial"/>
                <w:sz w:val="18"/>
                <w:szCs w:val="18"/>
              </w:rPr>
              <w:t>91,06</w:t>
            </w:r>
          </w:p>
        </w:tc>
        <w:tc>
          <w:tcPr>
            <w:tcW w:w="897" w:type="pct"/>
            <w:tcBorders>
              <w:top w:val="single" w:sz="4" w:space="0" w:color="auto"/>
              <w:left w:val="nil"/>
              <w:bottom w:val="single" w:sz="4" w:space="0" w:color="auto"/>
              <w:right w:val="single" w:sz="4" w:space="0" w:color="auto"/>
            </w:tcBorders>
            <w:shd w:val="clear" w:color="auto" w:fill="auto"/>
            <w:noWrap/>
            <w:vAlign w:val="bottom"/>
          </w:tcPr>
          <w:p w:rsidR="007C256D" w:rsidRPr="00A474F0" w:rsidRDefault="007C256D" w:rsidP="007C256D">
            <w:pPr>
              <w:jc w:val="right"/>
              <w:rPr>
                <w:rFonts w:ascii="Arial" w:eastAsia="Times New Roman" w:hAnsi="Arial" w:cs="Arial"/>
                <w:bCs/>
                <w:sz w:val="18"/>
                <w:szCs w:val="18"/>
                <w:lang w:eastAsia="ca-ES"/>
              </w:rPr>
            </w:pPr>
            <w:r w:rsidRPr="00A474F0">
              <w:rPr>
                <w:rFonts w:ascii="Arial" w:hAnsi="Arial" w:cs="Arial"/>
                <w:sz w:val="18"/>
                <w:szCs w:val="18"/>
              </w:rPr>
              <w:t>16.650.473,64</w:t>
            </w: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7C256D" w:rsidRPr="00A474F0" w:rsidRDefault="007C256D" w:rsidP="00A474F0">
            <w:pPr>
              <w:jc w:val="right"/>
              <w:rPr>
                <w:rFonts w:ascii="Arial" w:eastAsia="Times New Roman" w:hAnsi="Arial" w:cs="Arial"/>
                <w:bCs/>
                <w:sz w:val="18"/>
                <w:szCs w:val="18"/>
                <w:lang w:eastAsia="ca-ES"/>
              </w:rPr>
            </w:pPr>
            <w:r w:rsidRPr="00A474F0">
              <w:rPr>
                <w:rFonts w:ascii="Arial" w:hAnsi="Arial" w:cs="Arial"/>
                <w:sz w:val="18"/>
                <w:szCs w:val="18"/>
              </w:rPr>
              <w:t>91,93</w:t>
            </w:r>
          </w:p>
        </w:tc>
      </w:tr>
    </w:tbl>
    <w:p w:rsidR="000D0A36" w:rsidRDefault="000D0A36" w:rsidP="000D0A36">
      <w:pPr>
        <w:spacing w:before="0" w:beforeAutospacing="0" w:after="200"/>
        <w:jc w:val="both"/>
        <w:rPr>
          <w:rFonts w:ascii="Arial" w:hAnsi="Arial" w:cs="Arial"/>
          <w:sz w:val="24"/>
          <w:szCs w:val="24"/>
          <w:highlight w:val="yellow"/>
        </w:rPr>
      </w:pPr>
    </w:p>
    <w:p w:rsidR="00477233" w:rsidRDefault="00477233" w:rsidP="000D0A36">
      <w:pPr>
        <w:spacing w:before="0" w:beforeAutospacing="0" w:after="200"/>
        <w:jc w:val="both"/>
        <w:rPr>
          <w:rFonts w:ascii="Arial" w:hAnsi="Arial" w:cs="Arial"/>
          <w:sz w:val="24"/>
          <w:szCs w:val="24"/>
          <w:highlight w:val="yellow"/>
        </w:rPr>
      </w:pPr>
    </w:p>
    <w:p w:rsidR="000D0A36" w:rsidRPr="00364975" w:rsidRDefault="004C7F14" w:rsidP="00447F27">
      <w:pPr>
        <w:spacing w:before="0" w:beforeAutospacing="0" w:after="200"/>
        <w:jc w:val="center"/>
        <w:rPr>
          <w:rFonts w:ascii="Arial" w:hAnsi="Arial" w:cs="Arial"/>
          <w:b/>
          <w:sz w:val="24"/>
          <w:szCs w:val="24"/>
          <w:highlight w:val="yellow"/>
        </w:rPr>
      </w:pPr>
      <w:r>
        <w:rPr>
          <w:noProof/>
          <w:lang w:eastAsia="ca-ES"/>
        </w:rPr>
        <w:drawing>
          <wp:inline distT="0" distB="0" distL="0" distR="0" wp14:anchorId="42DC9D3F" wp14:editId="248948F0">
            <wp:extent cx="4514850" cy="3524250"/>
            <wp:effectExtent l="0" t="0" r="19050" b="19050"/>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4243" w:rsidRDefault="004C4243" w:rsidP="001F2291">
      <w:pPr>
        <w:jc w:val="both"/>
        <w:rPr>
          <w:rFonts w:ascii="Arial" w:hAnsi="Arial" w:cs="Arial"/>
          <w:b/>
          <w:sz w:val="24"/>
          <w:szCs w:val="24"/>
          <w:highlight w:val="yellow"/>
        </w:rPr>
      </w:pPr>
    </w:p>
    <w:p w:rsidR="008300C0" w:rsidRDefault="008300C0" w:rsidP="001F2291">
      <w:pPr>
        <w:jc w:val="both"/>
        <w:rPr>
          <w:rFonts w:ascii="Arial" w:hAnsi="Arial" w:cs="Arial"/>
          <w:b/>
          <w:sz w:val="24"/>
          <w:szCs w:val="24"/>
          <w:highlight w:val="yellow"/>
        </w:rPr>
      </w:pPr>
    </w:p>
    <w:p w:rsidR="00DB2D0C" w:rsidRPr="005C1DA8" w:rsidRDefault="000B667A" w:rsidP="001F2291">
      <w:pPr>
        <w:jc w:val="both"/>
        <w:rPr>
          <w:rFonts w:ascii="Arial" w:hAnsi="Arial" w:cs="Arial"/>
          <w:b/>
          <w:sz w:val="24"/>
          <w:szCs w:val="24"/>
        </w:rPr>
      </w:pPr>
      <w:r w:rsidRPr="005C1DA8">
        <w:rPr>
          <w:rFonts w:ascii="Arial" w:hAnsi="Arial" w:cs="Arial"/>
          <w:b/>
          <w:sz w:val="24"/>
          <w:szCs w:val="24"/>
        </w:rPr>
        <w:lastRenderedPageBreak/>
        <w:t xml:space="preserve">Recaptació voluntària de </w:t>
      </w:r>
      <w:r w:rsidR="004053F2" w:rsidRPr="005C1DA8">
        <w:rPr>
          <w:rFonts w:ascii="Arial" w:hAnsi="Arial" w:cs="Arial"/>
          <w:b/>
          <w:sz w:val="24"/>
          <w:szCs w:val="24"/>
        </w:rPr>
        <w:t xml:space="preserve">les </w:t>
      </w:r>
      <w:r w:rsidRPr="005C1DA8">
        <w:rPr>
          <w:rFonts w:ascii="Arial" w:hAnsi="Arial" w:cs="Arial"/>
          <w:b/>
          <w:sz w:val="24"/>
          <w:szCs w:val="24"/>
        </w:rPr>
        <w:t>liquidacions</w:t>
      </w:r>
    </w:p>
    <w:p w:rsidR="00E6723B" w:rsidRDefault="00E6723B" w:rsidP="000D0A36">
      <w:pPr>
        <w:spacing w:before="0" w:beforeAutospacing="0" w:after="200"/>
        <w:jc w:val="both"/>
        <w:rPr>
          <w:rFonts w:ascii="Arial" w:hAnsi="Arial" w:cs="Arial"/>
          <w:sz w:val="24"/>
          <w:szCs w:val="24"/>
        </w:rPr>
      </w:pPr>
    </w:p>
    <w:p w:rsidR="000D0A36" w:rsidRDefault="000D0A36" w:rsidP="000D0A36">
      <w:pPr>
        <w:spacing w:before="0" w:beforeAutospacing="0" w:after="200"/>
        <w:jc w:val="both"/>
        <w:rPr>
          <w:rFonts w:ascii="Arial" w:hAnsi="Arial" w:cs="Arial"/>
          <w:sz w:val="24"/>
          <w:szCs w:val="24"/>
        </w:rPr>
      </w:pPr>
      <w:r w:rsidRPr="004C4243">
        <w:rPr>
          <w:rFonts w:ascii="Arial" w:hAnsi="Arial" w:cs="Arial"/>
          <w:sz w:val="24"/>
          <w:szCs w:val="24"/>
        </w:rPr>
        <w:t>En les dades que s’especifiquen tot seguit es mostren els percentatges de cobrament en període voluntari de les liquidacions,  en aquest exercici s’ha recaptat</w:t>
      </w:r>
      <w:r w:rsidR="00E6723B">
        <w:rPr>
          <w:rFonts w:ascii="Arial" w:hAnsi="Arial" w:cs="Arial"/>
          <w:sz w:val="24"/>
          <w:szCs w:val="24"/>
        </w:rPr>
        <w:t xml:space="preserve"> </w:t>
      </w:r>
      <w:r w:rsidRPr="004C4243">
        <w:rPr>
          <w:rFonts w:ascii="Arial" w:hAnsi="Arial" w:cs="Arial"/>
          <w:sz w:val="24"/>
          <w:szCs w:val="24"/>
        </w:rPr>
        <w:t xml:space="preserve">un </w:t>
      </w:r>
      <w:r w:rsidR="004C4243" w:rsidRPr="004C4243">
        <w:rPr>
          <w:rFonts w:ascii="Arial" w:hAnsi="Arial" w:cs="Arial"/>
          <w:sz w:val="24"/>
          <w:szCs w:val="24"/>
        </w:rPr>
        <w:t>83</w:t>
      </w:r>
      <w:r w:rsidRPr="004C4243">
        <w:rPr>
          <w:rFonts w:ascii="Arial" w:hAnsi="Arial" w:cs="Arial"/>
          <w:sz w:val="24"/>
          <w:szCs w:val="24"/>
        </w:rPr>
        <w:t xml:space="preserve">% de l’import de les liquidacions emeses, percentatge </w:t>
      </w:r>
      <w:r w:rsidR="009537DC" w:rsidRPr="004C4243">
        <w:rPr>
          <w:rFonts w:ascii="Arial" w:hAnsi="Arial" w:cs="Arial"/>
          <w:sz w:val="24"/>
          <w:szCs w:val="24"/>
        </w:rPr>
        <w:t>superior</w:t>
      </w:r>
      <w:r w:rsidRPr="004C4243">
        <w:rPr>
          <w:rFonts w:ascii="Arial" w:hAnsi="Arial" w:cs="Arial"/>
          <w:sz w:val="24"/>
          <w:szCs w:val="24"/>
        </w:rPr>
        <w:t xml:space="preserve"> a l’observat en l’exercici anterior que va ser d’un </w:t>
      </w:r>
      <w:r w:rsidR="004C4243" w:rsidRPr="004C4243">
        <w:rPr>
          <w:rFonts w:ascii="Arial" w:hAnsi="Arial" w:cs="Arial"/>
          <w:sz w:val="24"/>
          <w:szCs w:val="24"/>
        </w:rPr>
        <w:t>81,01</w:t>
      </w:r>
      <w:r w:rsidRPr="004C4243">
        <w:rPr>
          <w:rFonts w:ascii="Arial" w:hAnsi="Arial" w:cs="Arial"/>
          <w:sz w:val="24"/>
          <w:szCs w:val="24"/>
        </w:rPr>
        <w:t>%.</w:t>
      </w:r>
    </w:p>
    <w:p w:rsidR="001F3BAB" w:rsidRDefault="001F3BAB" w:rsidP="001F3BAB">
      <w:pPr>
        <w:spacing w:before="0" w:beforeAutospacing="0" w:after="200"/>
        <w:jc w:val="both"/>
        <w:rPr>
          <w:rFonts w:ascii="Arial" w:eastAsia="Times New Roman" w:hAnsi="Arial" w:cs="Arial"/>
          <w:sz w:val="24"/>
          <w:szCs w:val="24"/>
          <w:lang w:eastAsia="es-ES"/>
        </w:rPr>
      </w:pPr>
      <w:r w:rsidRPr="001F3BAB">
        <w:rPr>
          <w:rFonts w:ascii="Arial" w:eastAsia="Times New Roman" w:hAnsi="Arial" w:cs="Arial"/>
          <w:sz w:val="24"/>
          <w:szCs w:val="24"/>
          <w:lang w:eastAsia="es-ES"/>
        </w:rPr>
        <w:t xml:space="preserve">Pel que fa a l’import dels cobraments de les liquidacions en voluntària </w:t>
      </w:r>
      <w:r>
        <w:rPr>
          <w:rFonts w:ascii="Arial" w:eastAsia="Times New Roman" w:hAnsi="Arial" w:cs="Arial"/>
          <w:sz w:val="24"/>
          <w:szCs w:val="24"/>
          <w:lang w:eastAsia="es-ES"/>
        </w:rPr>
        <w:t>ha estat inferior en més de 37 MEUR</w:t>
      </w:r>
      <w:r w:rsidRPr="001F3BAB">
        <w:rPr>
          <w:rFonts w:ascii="Arial" w:eastAsia="Times New Roman" w:hAnsi="Arial" w:cs="Arial"/>
          <w:sz w:val="24"/>
          <w:szCs w:val="24"/>
          <w:lang w:eastAsia="es-ES"/>
        </w:rPr>
        <w:t xml:space="preserve">, en valors absoluts, </w:t>
      </w:r>
      <w:r>
        <w:rPr>
          <w:rFonts w:ascii="Arial" w:eastAsia="Times New Roman" w:hAnsi="Arial" w:cs="Arial"/>
          <w:sz w:val="24"/>
          <w:szCs w:val="24"/>
          <w:lang w:eastAsia="es-ES"/>
        </w:rPr>
        <w:t>respecte els cobraments de l’any anterior, amb motiu que el càrrec net en aquest exercici 2022 s’ha reduït en prop de 42 MEUR respecte el càrrec net de l’any anterior.</w:t>
      </w:r>
    </w:p>
    <w:p w:rsidR="00136C47" w:rsidRDefault="00136C47" w:rsidP="000D0A36">
      <w:pPr>
        <w:spacing w:before="0" w:beforeAutospacing="0" w:after="200"/>
        <w:jc w:val="both"/>
        <w:rPr>
          <w:rFonts w:ascii="Arial" w:hAnsi="Arial" w:cs="Arial"/>
          <w:sz w:val="24"/>
          <w:szCs w:val="24"/>
        </w:rPr>
      </w:pPr>
    </w:p>
    <w:p w:rsidR="00E6723B" w:rsidRPr="00195F1C" w:rsidRDefault="00E6723B" w:rsidP="000D0A36">
      <w:pPr>
        <w:spacing w:before="0" w:beforeAutospacing="0" w:after="200"/>
        <w:jc w:val="both"/>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619"/>
        <w:gridCol w:w="2161"/>
        <w:gridCol w:w="1510"/>
        <w:gridCol w:w="1553"/>
        <w:gridCol w:w="1011"/>
        <w:gridCol w:w="1444"/>
        <w:gridCol w:w="912"/>
      </w:tblGrid>
      <w:tr w:rsidR="000D0A36" w:rsidRPr="00195F1C" w:rsidTr="00FA1863">
        <w:trPr>
          <w:trHeight w:val="315"/>
        </w:trPr>
        <w:tc>
          <w:tcPr>
            <w:tcW w:w="336" w:type="pct"/>
            <w:tcBorders>
              <w:top w:val="nil"/>
              <w:left w:val="nil"/>
              <w:bottom w:val="nil"/>
              <w:right w:val="nil"/>
            </w:tcBorders>
            <w:shd w:val="clear" w:color="auto" w:fill="auto"/>
            <w:noWrap/>
            <w:vAlign w:val="bottom"/>
          </w:tcPr>
          <w:p w:rsidR="000D0A36" w:rsidRPr="00195F1C" w:rsidRDefault="000D0A36" w:rsidP="000D0A36">
            <w:pPr>
              <w:spacing w:before="0" w:beforeAutospacing="0"/>
              <w:jc w:val="both"/>
              <w:rPr>
                <w:rFonts w:ascii="Arial" w:eastAsia="Times New Roman" w:hAnsi="Arial" w:cs="Arial"/>
                <w:b/>
                <w:bCs/>
                <w:sz w:val="18"/>
                <w:szCs w:val="18"/>
                <w:lang w:eastAsia="ca-ES"/>
              </w:rPr>
            </w:pPr>
          </w:p>
        </w:tc>
        <w:tc>
          <w:tcPr>
            <w:tcW w:w="4664" w:type="pct"/>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 xml:space="preserve"> LIQUIDACIONS </w:t>
            </w:r>
          </w:p>
        </w:tc>
      </w:tr>
      <w:tr w:rsidR="000D0A36" w:rsidRPr="00195F1C" w:rsidTr="00FA1863">
        <w:trPr>
          <w:trHeight w:val="675"/>
        </w:trPr>
        <w:tc>
          <w:tcPr>
            <w:tcW w:w="33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 xml:space="preserve"> ANY </w:t>
            </w:r>
          </w:p>
        </w:tc>
        <w:tc>
          <w:tcPr>
            <w:tcW w:w="1173" w:type="pct"/>
            <w:tcBorders>
              <w:top w:val="nil"/>
              <w:left w:val="nil"/>
              <w:bottom w:val="single" w:sz="4" w:space="0" w:color="auto"/>
              <w:right w:val="single" w:sz="4" w:space="0" w:color="auto"/>
            </w:tcBorders>
            <w:shd w:val="clear" w:color="auto" w:fill="D99594" w:themeFill="accent2" w:themeFillTint="99"/>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CÀRRECS</w:t>
            </w:r>
            <w:r w:rsidRPr="00195F1C">
              <w:rPr>
                <w:rFonts w:ascii="Arial" w:eastAsia="Times New Roman" w:hAnsi="Arial" w:cs="Arial"/>
                <w:b/>
                <w:bCs/>
                <w:sz w:val="18"/>
                <w:szCs w:val="18"/>
                <w:lang w:eastAsia="ca-ES"/>
              </w:rPr>
              <w:br/>
              <w:t>+</w:t>
            </w:r>
            <w:r w:rsidRPr="00195F1C">
              <w:rPr>
                <w:rFonts w:ascii="Arial" w:eastAsia="Times New Roman" w:hAnsi="Arial" w:cs="Arial"/>
                <w:b/>
                <w:bCs/>
                <w:sz w:val="18"/>
                <w:szCs w:val="18"/>
                <w:lang w:eastAsia="ca-ES"/>
              </w:rPr>
              <w:br/>
              <w:t>PENDENT ANTERIOR</w:t>
            </w:r>
          </w:p>
        </w:tc>
        <w:tc>
          <w:tcPr>
            <w:tcW w:w="820" w:type="pct"/>
            <w:tcBorders>
              <w:top w:val="nil"/>
              <w:left w:val="nil"/>
              <w:bottom w:val="single" w:sz="4" w:space="0" w:color="auto"/>
              <w:right w:val="single" w:sz="4" w:space="0" w:color="auto"/>
            </w:tcBorders>
            <w:shd w:val="clear" w:color="auto" w:fill="D99594" w:themeFill="accent2" w:themeFillTint="99"/>
            <w:noWrap/>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CÀRREC NET</w:t>
            </w:r>
          </w:p>
        </w:tc>
        <w:tc>
          <w:tcPr>
            <w:tcW w:w="843" w:type="pct"/>
            <w:tcBorders>
              <w:top w:val="nil"/>
              <w:left w:val="nil"/>
              <w:bottom w:val="single" w:sz="4" w:space="0" w:color="auto"/>
              <w:right w:val="single" w:sz="4" w:space="0" w:color="auto"/>
            </w:tcBorders>
            <w:shd w:val="clear" w:color="auto" w:fill="D99594" w:themeFill="accent2" w:themeFillTint="99"/>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 xml:space="preserve">COBRAMENTS </w:t>
            </w:r>
          </w:p>
        </w:tc>
        <w:tc>
          <w:tcPr>
            <w:tcW w:w="549" w:type="pct"/>
            <w:tcBorders>
              <w:top w:val="nil"/>
              <w:left w:val="nil"/>
              <w:bottom w:val="single" w:sz="4" w:space="0" w:color="auto"/>
              <w:right w:val="single" w:sz="4" w:space="0" w:color="auto"/>
            </w:tcBorders>
            <w:shd w:val="clear" w:color="auto" w:fill="D99594" w:themeFill="accent2" w:themeFillTint="99"/>
            <w:noWrap/>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 COBR.</w:t>
            </w:r>
          </w:p>
        </w:tc>
        <w:tc>
          <w:tcPr>
            <w:tcW w:w="784" w:type="pct"/>
            <w:tcBorders>
              <w:top w:val="nil"/>
              <w:left w:val="nil"/>
              <w:bottom w:val="single" w:sz="4" w:space="0" w:color="auto"/>
              <w:right w:val="single" w:sz="4" w:space="0" w:color="auto"/>
            </w:tcBorders>
            <w:shd w:val="clear" w:color="auto" w:fill="D99594" w:themeFill="accent2" w:themeFillTint="99"/>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 xml:space="preserve">PENDENT NO </w:t>
            </w:r>
            <w:r w:rsidRPr="00195F1C">
              <w:rPr>
                <w:rFonts w:ascii="Arial" w:eastAsia="Times New Roman" w:hAnsi="Arial" w:cs="Arial"/>
                <w:b/>
                <w:bCs/>
                <w:sz w:val="18"/>
                <w:szCs w:val="18"/>
                <w:lang w:eastAsia="ca-ES"/>
              </w:rPr>
              <w:br/>
              <w:t>FINALITZADA</w:t>
            </w:r>
          </w:p>
        </w:tc>
        <w:tc>
          <w:tcPr>
            <w:tcW w:w="495" w:type="pct"/>
            <w:tcBorders>
              <w:top w:val="nil"/>
              <w:left w:val="nil"/>
              <w:bottom w:val="single" w:sz="4" w:space="0" w:color="auto"/>
              <w:right w:val="single" w:sz="4" w:space="0" w:color="auto"/>
            </w:tcBorders>
            <w:shd w:val="clear" w:color="auto" w:fill="D99594" w:themeFill="accent2" w:themeFillTint="99"/>
            <w:noWrap/>
            <w:vAlign w:val="center"/>
          </w:tcPr>
          <w:p w:rsidR="000D0A36" w:rsidRPr="00195F1C" w:rsidRDefault="000D0A36" w:rsidP="000D0A36">
            <w:pPr>
              <w:spacing w:before="0" w:beforeAutospacing="0"/>
              <w:jc w:val="center"/>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 REAL</w:t>
            </w:r>
          </w:p>
        </w:tc>
      </w:tr>
      <w:tr w:rsidR="00B53285" w:rsidRPr="00195F1C" w:rsidTr="00FA1863">
        <w:trPr>
          <w:trHeight w:val="255"/>
        </w:trPr>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2020</w:t>
            </w:r>
          </w:p>
        </w:tc>
        <w:tc>
          <w:tcPr>
            <w:tcW w:w="1173" w:type="pct"/>
            <w:tcBorders>
              <w:top w:val="single" w:sz="4" w:space="0" w:color="auto"/>
              <w:left w:val="nil"/>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463.055.228,40</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453.320.603,01</w:t>
            </w: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300.346.933,60</w:t>
            </w:r>
          </w:p>
        </w:tc>
        <w:tc>
          <w:tcPr>
            <w:tcW w:w="549" w:type="pct"/>
            <w:tcBorders>
              <w:top w:val="single" w:sz="4" w:space="0" w:color="auto"/>
              <w:left w:val="nil"/>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66,25</w:t>
            </w:r>
          </w:p>
        </w:tc>
        <w:tc>
          <w:tcPr>
            <w:tcW w:w="784" w:type="pct"/>
            <w:tcBorders>
              <w:top w:val="single" w:sz="4" w:space="0" w:color="auto"/>
              <w:left w:val="nil"/>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70.610.234,95</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B53285" w:rsidRPr="00195F1C" w:rsidRDefault="00B53285" w:rsidP="00B53285">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78,48</w:t>
            </w:r>
          </w:p>
        </w:tc>
      </w:tr>
      <w:tr w:rsidR="000D0A36" w:rsidRPr="00195F1C" w:rsidTr="00FA1863">
        <w:trPr>
          <w:trHeight w:val="255"/>
        </w:trPr>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0A36" w:rsidRPr="00195F1C" w:rsidRDefault="00B53285" w:rsidP="000D0A36">
            <w:pPr>
              <w:spacing w:before="0" w:beforeAutospacing="0"/>
              <w:jc w:val="right"/>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2021</w:t>
            </w:r>
          </w:p>
        </w:tc>
        <w:tc>
          <w:tcPr>
            <w:tcW w:w="1173" w:type="pct"/>
            <w:tcBorders>
              <w:top w:val="single" w:sz="4" w:space="0" w:color="auto"/>
              <w:left w:val="nil"/>
              <w:bottom w:val="single" w:sz="4" w:space="0" w:color="auto"/>
              <w:right w:val="single" w:sz="4" w:space="0" w:color="auto"/>
            </w:tcBorders>
            <w:shd w:val="clear" w:color="auto" w:fill="auto"/>
            <w:noWrap/>
            <w:vAlign w:val="bottom"/>
          </w:tcPr>
          <w:p w:rsidR="000D0A36" w:rsidRPr="00195F1C" w:rsidRDefault="00447F27" w:rsidP="000D0A36">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519.868.683,75</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0D0A36" w:rsidRPr="00195F1C" w:rsidRDefault="00447F27" w:rsidP="000D0A36">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505.770.025,99</w:t>
            </w: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0D0A36" w:rsidRPr="00195F1C" w:rsidRDefault="00447F27" w:rsidP="000D0A36">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369.913.804,76</w:t>
            </w:r>
          </w:p>
        </w:tc>
        <w:tc>
          <w:tcPr>
            <w:tcW w:w="549" w:type="pct"/>
            <w:tcBorders>
              <w:top w:val="single" w:sz="4" w:space="0" w:color="auto"/>
              <w:left w:val="nil"/>
              <w:bottom w:val="single" w:sz="4" w:space="0" w:color="auto"/>
              <w:right w:val="single" w:sz="4" w:space="0" w:color="auto"/>
            </w:tcBorders>
            <w:shd w:val="clear" w:color="auto" w:fill="auto"/>
            <w:noWrap/>
            <w:vAlign w:val="bottom"/>
          </w:tcPr>
          <w:p w:rsidR="000D0A36" w:rsidRPr="00195F1C" w:rsidRDefault="00447F27" w:rsidP="000D0A36">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73,14</w:t>
            </w:r>
          </w:p>
        </w:tc>
        <w:tc>
          <w:tcPr>
            <w:tcW w:w="784" w:type="pct"/>
            <w:tcBorders>
              <w:top w:val="single" w:sz="4" w:space="0" w:color="auto"/>
              <w:left w:val="nil"/>
              <w:bottom w:val="single" w:sz="4" w:space="0" w:color="auto"/>
              <w:right w:val="single" w:sz="4" w:space="0" w:color="auto"/>
            </w:tcBorders>
            <w:shd w:val="clear" w:color="auto" w:fill="auto"/>
            <w:noWrap/>
            <w:vAlign w:val="bottom"/>
          </w:tcPr>
          <w:p w:rsidR="000D0A36" w:rsidRPr="00195F1C" w:rsidRDefault="00447F27" w:rsidP="000D0A36">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49.138.523,74</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0D0A36" w:rsidRPr="00195F1C" w:rsidRDefault="008F4D16" w:rsidP="000D0A36">
            <w:pPr>
              <w:spacing w:before="0" w:beforeAutospacing="0"/>
              <w:jc w:val="right"/>
              <w:rPr>
                <w:rFonts w:ascii="Arial" w:eastAsia="Times New Roman" w:hAnsi="Arial" w:cs="Arial"/>
                <w:bCs/>
                <w:sz w:val="18"/>
                <w:szCs w:val="18"/>
                <w:lang w:eastAsia="ca-ES"/>
              </w:rPr>
            </w:pPr>
            <w:r w:rsidRPr="00195F1C">
              <w:rPr>
                <w:rFonts w:ascii="Arial" w:eastAsia="Times New Roman" w:hAnsi="Arial" w:cs="Arial"/>
                <w:bCs/>
                <w:sz w:val="18"/>
                <w:szCs w:val="18"/>
                <w:lang w:eastAsia="ca-ES"/>
              </w:rPr>
              <w:t>81,01</w:t>
            </w:r>
          </w:p>
        </w:tc>
      </w:tr>
      <w:tr w:rsidR="004C4243" w:rsidRPr="00195F1C" w:rsidTr="0061553B">
        <w:trPr>
          <w:trHeight w:val="255"/>
        </w:trPr>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4243" w:rsidRPr="00195F1C" w:rsidRDefault="004C4243" w:rsidP="004C4243">
            <w:pPr>
              <w:spacing w:before="0" w:beforeAutospacing="0"/>
              <w:jc w:val="right"/>
              <w:rPr>
                <w:rFonts w:ascii="Arial" w:eastAsia="Times New Roman" w:hAnsi="Arial" w:cs="Arial"/>
                <w:b/>
                <w:bCs/>
                <w:sz w:val="18"/>
                <w:szCs w:val="18"/>
                <w:lang w:eastAsia="ca-ES"/>
              </w:rPr>
            </w:pPr>
            <w:r w:rsidRPr="00195F1C">
              <w:rPr>
                <w:rFonts w:ascii="Arial" w:eastAsia="Times New Roman" w:hAnsi="Arial" w:cs="Arial"/>
                <w:b/>
                <w:bCs/>
                <w:sz w:val="18"/>
                <w:szCs w:val="18"/>
                <w:lang w:eastAsia="ca-ES"/>
              </w:rPr>
              <w:t>2022</w:t>
            </w:r>
          </w:p>
        </w:tc>
        <w:tc>
          <w:tcPr>
            <w:tcW w:w="1173" w:type="pct"/>
            <w:tcBorders>
              <w:top w:val="single" w:sz="4" w:space="0" w:color="auto"/>
              <w:left w:val="nil"/>
              <w:bottom w:val="single" w:sz="4" w:space="0" w:color="auto"/>
              <w:right w:val="single" w:sz="4" w:space="0" w:color="auto"/>
            </w:tcBorders>
            <w:shd w:val="clear" w:color="auto" w:fill="auto"/>
            <w:noWrap/>
            <w:vAlign w:val="bottom"/>
          </w:tcPr>
          <w:p w:rsidR="004C4243" w:rsidRPr="00195F1C" w:rsidRDefault="004C4243" w:rsidP="004C4243">
            <w:pPr>
              <w:jc w:val="right"/>
              <w:rPr>
                <w:rFonts w:ascii="Arial" w:eastAsia="Times New Roman" w:hAnsi="Arial" w:cs="Arial"/>
                <w:bCs/>
                <w:sz w:val="18"/>
                <w:szCs w:val="18"/>
                <w:lang w:eastAsia="ca-ES"/>
              </w:rPr>
            </w:pPr>
            <w:r w:rsidRPr="00195F1C">
              <w:rPr>
                <w:rFonts w:ascii="Arial" w:hAnsi="Arial" w:cs="Arial"/>
                <w:sz w:val="18"/>
                <w:szCs w:val="18"/>
              </w:rPr>
              <w:t>475.075.924,79</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4C4243" w:rsidRPr="00195F1C" w:rsidRDefault="004C4243" w:rsidP="004C4243">
            <w:pPr>
              <w:jc w:val="right"/>
              <w:rPr>
                <w:rFonts w:ascii="Arial" w:eastAsia="Times New Roman" w:hAnsi="Arial" w:cs="Arial"/>
                <w:bCs/>
                <w:sz w:val="18"/>
                <w:szCs w:val="18"/>
                <w:lang w:eastAsia="ca-ES"/>
              </w:rPr>
            </w:pPr>
            <w:r w:rsidRPr="00195F1C">
              <w:rPr>
                <w:rFonts w:ascii="Arial" w:hAnsi="Arial" w:cs="Arial"/>
                <w:sz w:val="18"/>
                <w:szCs w:val="18"/>
              </w:rPr>
              <w:t>464.020.759,01</w:t>
            </w: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4C4243" w:rsidRPr="00195F1C" w:rsidRDefault="004C4243" w:rsidP="004C4243">
            <w:pPr>
              <w:jc w:val="right"/>
              <w:rPr>
                <w:rFonts w:ascii="Arial" w:eastAsia="Times New Roman" w:hAnsi="Arial" w:cs="Arial"/>
                <w:bCs/>
                <w:sz w:val="18"/>
                <w:szCs w:val="18"/>
                <w:lang w:eastAsia="ca-ES"/>
              </w:rPr>
            </w:pPr>
            <w:r w:rsidRPr="00195F1C">
              <w:rPr>
                <w:rFonts w:ascii="Arial" w:hAnsi="Arial" w:cs="Arial"/>
                <w:sz w:val="18"/>
                <w:szCs w:val="18"/>
              </w:rPr>
              <w:t>332.518.715,99</w:t>
            </w:r>
          </w:p>
        </w:tc>
        <w:tc>
          <w:tcPr>
            <w:tcW w:w="549" w:type="pct"/>
            <w:tcBorders>
              <w:top w:val="single" w:sz="4" w:space="0" w:color="auto"/>
              <w:left w:val="nil"/>
              <w:bottom w:val="single" w:sz="4" w:space="0" w:color="auto"/>
              <w:right w:val="single" w:sz="4" w:space="0" w:color="auto"/>
            </w:tcBorders>
            <w:shd w:val="clear" w:color="auto" w:fill="auto"/>
            <w:noWrap/>
            <w:vAlign w:val="bottom"/>
          </w:tcPr>
          <w:p w:rsidR="004C4243" w:rsidRPr="00195F1C" w:rsidRDefault="004C4243" w:rsidP="004C4243">
            <w:pPr>
              <w:jc w:val="right"/>
              <w:rPr>
                <w:rFonts w:ascii="Arial" w:eastAsia="Times New Roman" w:hAnsi="Arial" w:cs="Arial"/>
                <w:bCs/>
                <w:sz w:val="18"/>
                <w:szCs w:val="18"/>
                <w:lang w:eastAsia="ca-ES"/>
              </w:rPr>
            </w:pPr>
            <w:r w:rsidRPr="00195F1C">
              <w:rPr>
                <w:rFonts w:ascii="Arial" w:hAnsi="Arial" w:cs="Arial"/>
                <w:sz w:val="18"/>
                <w:szCs w:val="18"/>
              </w:rPr>
              <w:t>71,66</w:t>
            </w:r>
          </w:p>
        </w:tc>
        <w:tc>
          <w:tcPr>
            <w:tcW w:w="784" w:type="pct"/>
            <w:tcBorders>
              <w:top w:val="single" w:sz="4" w:space="0" w:color="auto"/>
              <w:left w:val="nil"/>
              <w:bottom w:val="single" w:sz="4" w:space="0" w:color="auto"/>
              <w:right w:val="single" w:sz="4" w:space="0" w:color="auto"/>
            </w:tcBorders>
            <w:shd w:val="clear" w:color="auto" w:fill="auto"/>
            <w:noWrap/>
            <w:vAlign w:val="bottom"/>
          </w:tcPr>
          <w:p w:rsidR="004C4243" w:rsidRPr="00195F1C" w:rsidRDefault="004C4243" w:rsidP="004C4243">
            <w:pPr>
              <w:jc w:val="right"/>
              <w:rPr>
                <w:rFonts w:ascii="Arial" w:eastAsia="Times New Roman" w:hAnsi="Arial" w:cs="Arial"/>
                <w:bCs/>
                <w:sz w:val="18"/>
                <w:szCs w:val="18"/>
                <w:lang w:eastAsia="ca-ES"/>
              </w:rPr>
            </w:pPr>
            <w:r w:rsidRPr="00195F1C">
              <w:rPr>
                <w:rFonts w:ascii="Arial" w:hAnsi="Arial" w:cs="Arial"/>
                <w:sz w:val="18"/>
                <w:szCs w:val="18"/>
              </w:rPr>
              <w:t>63.418.489,71</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4C4243" w:rsidRPr="00195F1C" w:rsidRDefault="004C4243" w:rsidP="004C4243">
            <w:pPr>
              <w:jc w:val="right"/>
              <w:rPr>
                <w:rFonts w:ascii="Arial" w:eastAsia="Times New Roman" w:hAnsi="Arial" w:cs="Arial"/>
                <w:bCs/>
                <w:sz w:val="18"/>
                <w:szCs w:val="18"/>
                <w:lang w:eastAsia="ca-ES"/>
              </w:rPr>
            </w:pPr>
            <w:r w:rsidRPr="00195F1C">
              <w:rPr>
                <w:rFonts w:ascii="Arial" w:hAnsi="Arial" w:cs="Arial"/>
                <w:sz w:val="18"/>
                <w:szCs w:val="18"/>
              </w:rPr>
              <w:t>83,00</w:t>
            </w:r>
          </w:p>
        </w:tc>
      </w:tr>
    </w:tbl>
    <w:p w:rsidR="000D0A36" w:rsidRDefault="000D0A36" w:rsidP="000D0A36">
      <w:pPr>
        <w:spacing w:before="0" w:beforeAutospacing="0" w:after="200"/>
        <w:jc w:val="both"/>
        <w:rPr>
          <w:noProof/>
          <w:highlight w:val="yellow"/>
          <w:lang w:eastAsia="ca-ES"/>
        </w:rPr>
      </w:pPr>
    </w:p>
    <w:p w:rsidR="00E6723B" w:rsidRDefault="00E6723B" w:rsidP="000D0A36">
      <w:pPr>
        <w:spacing w:before="0" w:beforeAutospacing="0" w:after="200"/>
        <w:jc w:val="both"/>
        <w:rPr>
          <w:noProof/>
          <w:highlight w:val="yellow"/>
          <w:lang w:eastAsia="ca-ES"/>
        </w:rPr>
      </w:pPr>
    </w:p>
    <w:p w:rsidR="005845E7" w:rsidRPr="00364975" w:rsidRDefault="00E6723B" w:rsidP="00E6723B">
      <w:pPr>
        <w:spacing w:before="0" w:beforeAutospacing="0" w:after="200"/>
        <w:jc w:val="center"/>
        <w:rPr>
          <w:noProof/>
          <w:highlight w:val="yellow"/>
          <w:lang w:eastAsia="ca-ES"/>
        </w:rPr>
      </w:pPr>
      <w:r>
        <w:rPr>
          <w:noProof/>
          <w:lang w:eastAsia="ca-ES"/>
        </w:rPr>
        <w:drawing>
          <wp:inline distT="0" distB="0" distL="0" distR="0" wp14:anchorId="41BFEADE" wp14:editId="7AA20BA7">
            <wp:extent cx="5257800" cy="3467100"/>
            <wp:effectExtent l="0" t="0" r="19050" b="19050"/>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0A36" w:rsidRPr="00364975" w:rsidRDefault="000D0A36" w:rsidP="000D0A36">
      <w:pPr>
        <w:spacing w:before="0" w:beforeAutospacing="0" w:after="200"/>
        <w:jc w:val="both"/>
        <w:rPr>
          <w:rFonts w:ascii="Arial" w:hAnsi="Arial" w:cs="Arial"/>
          <w:sz w:val="24"/>
          <w:szCs w:val="24"/>
          <w:highlight w:val="yellow"/>
        </w:rPr>
      </w:pPr>
    </w:p>
    <w:p w:rsidR="000D0A36" w:rsidRPr="00364975" w:rsidRDefault="00CF587A" w:rsidP="00443FB6">
      <w:pPr>
        <w:spacing w:before="0" w:beforeAutospacing="0" w:after="200"/>
        <w:jc w:val="center"/>
        <w:rPr>
          <w:rFonts w:ascii="Arial" w:hAnsi="Arial" w:cs="Arial"/>
          <w:sz w:val="24"/>
          <w:szCs w:val="24"/>
          <w:highlight w:val="yellow"/>
        </w:rPr>
      </w:pPr>
      <w:r>
        <w:rPr>
          <w:noProof/>
          <w:lang w:eastAsia="ca-ES"/>
        </w:rPr>
        <w:lastRenderedPageBreak/>
        <w:drawing>
          <wp:inline distT="0" distB="0" distL="0" distR="0" wp14:anchorId="35A61109" wp14:editId="3EE85A6A">
            <wp:extent cx="5248275" cy="2562225"/>
            <wp:effectExtent l="0" t="0" r="9525" b="9525"/>
            <wp:docPr id="20" name="Gràfic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0A36" w:rsidRPr="00364975" w:rsidRDefault="000D0A36" w:rsidP="000D0A36">
      <w:pPr>
        <w:spacing w:before="0" w:beforeAutospacing="0" w:after="200"/>
        <w:jc w:val="both"/>
        <w:rPr>
          <w:rFonts w:ascii="Arial" w:hAnsi="Arial" w:cs="Arial"/>
          <w:sz w:val="24"/>
          <w:szCs w:val="24"/>
          <w:highlight w:val="yellow"/>
        </w:rPr>
      </w:pPr>
    </w:p>
    <w:p w:rsidR="008B53D1" w:rsidRPr="00364975" w:rsidRDefault="008B53D1" w:rsidP="000D0A36">
      <w:pPr>
        <w:spacing w:before="0" w:beforeAutospacing="0" w:after="200"/>
        <w:jc w:val="both"/>
        <w:rPr>
          <w:rFonts w:ascii="Arial" w:hAnsi="Arial" w:cs="Arial"/>
          <w:sz w:val="24"/>
          <w:szCs w:val="24"/>
          <w:highlight w:val="yellow"/>
        </w:rPr>
      </w:pPr>
    </w:p>
    <w:p w:rsidR="005B1593" w:rsidRPr="00C124F2" w:rsidRDefault="005B1593" w:rsidP="005B1593">
      <w:pPr>
        <w:spacing w:before="0" w:beforeAutospacing="0" w:after="200"/>
        <w:jc w:val="both"/>
        <w:rPr>
          <w:rFonts w:ascii="Arial" w:hAnsi="Arial" w:cs="Arial"/>
          <w:b/>
          <w:sz w:val="24"/>
          <w:szCs w:val="24"/>
        </w:rPr>
      </w:pPr>
      <w:r w:rsidRPr="00C124F2">
        <w:rPr>
          <w:rFonts w:ascii="Arial" w:hAnsi="Arial" w:cs="Arial"/>
          <w:b/>
          <w:sz w:val="24"/>
          <w:szCs w:val="24"/>
        </w:rPr>
        <w:t>Total recaptació rebuts i liquidacions</w:t>
      </w:r>
    </w:p>
    <w:p w:rsidR="00990A30" w:rsidRPr="006F12AD" w:rsidRDefault="00F36FA8" w:rsidP="00F36FA8">
      <w:pPr>
        <w:spacing w:before="0" w:beforeAutospacing="0" w:after="200"/>
        <w:jc w:val="both"/>
        <w:rPr>
          <w:rFonts w:ascii="Arial" w:hAnsi="Arial" w:cs="Arial"/>
          <w:sz w:val="24"/>
          <w:szCs w:val="24"/>
        </w:rPr>
      </w:pPr>
      <w:r w:rsidRPr="006F12AD">
        <w:rPr>
          <w:rFonts w:ascii="Arial" w:hAnsi="Arial" w:cs="Arial"/>
          <w:sz w:val="24"/>
          <w:szCs w:val="24"/>
        </w:rPr>
        <w:t xml:space="preserve">Analitzant l’efecte conjunt de la recaptació de rebuts i de les liquidacions s’observa un </w:t>
      </w:r>
      <w:r w:rsidR="00136C47" w:rsidRPr="006F12AD">
        <w:rPr>
          <w:rFonts w:ascii="Arial" w:hAnsi="Arial" w:cs="Arial"/>
          <w:sz w:val="24"/>
          <w:szCs w:val="24"/>
        </w:rPr>
        <w:t>augment</w:t>
      </w:r>
      <w:r w:rsidRPr="006F12AD">
        <w:rPr>
          <w:rFonts w:ascii="Arial" w:hAnsi="Arial" w:cs="Arial"/>
          <w:sz w:val="24"/>
          <w:szCs w:val="24"/>
        </w:rPr>
        <w:t xml:space="preserve"> del càrrec net de </w:t>
      </w:r>
      <w:r w:rsidR="00136C47" w:rsidRPr="006F12AD">
        <w:rPr>
          <w:rFonts w:ascii="Arial" w:hAnsi="Arial" w:cs="Arial"/>
          <w:sz w:val="24"/>
          <w:szCs w:val="24"/>
        </w:rPr>
        <w:t xml:space="preserve">més de </w:t>
      </w:r>
      <w:r w:rsidR="006F12AD" w:rsidRPr="006F12AD">
        <w:rPr>
          <w:rFonts w:ascii="Arial" w:hAnsi="Arial" w:cs="Arial"/>
          <w:sz w:val="24"/>
          <w:szCs w:val="24"/>
        </w:rPr>
        <w:t>84,7</w:t>
      </w:r>
      <w:r w:rsidRPr="006F12AD">
        <w:rPr>
          <w:rFonts w:ascii="Arial" w:hAnsi="Arial" w:cs="Arial"/>
          <w:sz w:val="24"/>
          <w:szCs w:val="24"/>
        </w:rPr>
        <w:t xml:space="preserve"> MEUR</w:t>
      </w:r>
      <w:r w:rsidR="006F12AD" w:rsidRPr="006F12AD">
        <w:rPr>
          <w:rFonts w:ascii="Arial" w:hAnsi="Arial" w:cs="Arial"/>
          <w:sz w:val="24"/>
          <w:szCs w:val="24"/>
        </w:rPr>
        <w:t xml:space="preserve">, import inferior </w:t>
      </w:r>
      <w:r w:rsidR="008300C0">
        <w:rPr>
          <w:rFonts w:ascii="Arial" w:hAnsi="Arial" w:cs="Arial"/>
          <w:sz w:val="24"/>
          <w:szCs w:val="24"/>
        </w:rPr>
        <w:t xml:space="preserve">a l’increment </w:t>
      </w:r>
      <w:r w:rsidR="006F12AD" w:rsidRPr="006F12AD">
        <w:rPr>
          <w:rFonts w:ascii="Arial" w:hAnsi="Arial" w:cs="Arial"/>
          <w:sz w:val="24"/>
          <w:szCs w:val="24"/>
        </w:rPr>
        <w:t xml:space="preserve"> que s’ha observat en altres exercicis</w:t>
      </w:r>
      <w:r w:rsidRPr="006F12AD">
        <w:rPr>
          <w:rFonts w:ascii="Arial" w:hAnsi="Arial" w:cs="Arial"/>
          <w:sz w:val="24"/>
          <w:szCs w:val="24"/>
        </w:rPr>
        <w:t xml:space="preserve"> </w:t>
      </w:r>
      <w:r w:rsidR="006F12AD" w:rsidRPr="006F12AD">
        <w:rPr>
          <w:rFonts w:ascii="Arial" w:hAnsi="Arial" w:cs="Arial"/>
          <w:sz w:val="24"/>
          <w:szCs w:val="24"/>
        </w:rPr>
        <w:t xml:space="preserve">, </w:t>
      </w:r>
      <w:r w:rsidRPr="006F12AD">
        <w:rPr>
          <w:rFonts w:ascii="Arial" w:hAnsi="Arial" w:cs="Arial"/>
          <w:sz w:val="24"/>
          <w:szCs w:val="24"/>
        </w:rPr>
        <w:t xml:space="preserve"> </w:t>
      </w:r>
      <w:r w:rsidR="0056015C">
        <w:rPr>
          <w:rFonts w:ascii="Arial" w:hAnsi="Arial" w:cs="Arial"/>
          <w:sz w:val="24"/>
          <w:szCs w:val="24"/>
        </w:rPr>
        <w:t>representant</w:t>
      </w:r>
      <w:r w:rsidRPr="006F12AD">
        <w:rPr>
          <w:rFonts w:ascii="Arial" w:hAnsi="Arial" w:cs="Arial"/>
          <w:sz w:val="24"/>
          <w:szCs w:val="24"/>
        </w:rPr>
        <w:t xml:space="preserve"> un</w:t>
      </w:r>
      <w:r w:rsidR="00136C47" w:rsidRPr="006F12AD">
        <w:rPr>
          <w:rFonts w:ascii="Arial" w:hAnsi="Arial" w:cs="Arial"/>
          <w:sz w:val="24"/>
          <w:szCs w:val="24"/>
        </w:rPr>
        <w:t xml:space="preserve"> augment </w:t>
      </w:r>
      <w:r w:rsidR="0056015C">
        <w:rPr>
          <w:rFonts w:ascii="Arial" w:hAnsi="Arial" w:cs="Arial"/>
          <w:sz w:val="24"/>
          <w:szCs w:val="24"/>
        </w:rPr>
        <w:t>de tant sols un</w:t>
      </w:r>
      <w:r w:rsidR="006F12AD" w:rsidRPr="006F12AD">
        <w:rPr>
          <w:rFonts w:ascii="Arial" w:hAnsi="Arial" w:cs="Arial"/>
          <w:sz w:val="24"/>
          <w:szCs w:val="24"/>
        </w:rPr>
        <w:t xml:space="preserve"> 4%</w:t>
      </w:r>
      <w:r w:rsidR="00136C47" w:rsidRPr="006F12AD">
        <w:rPr>
          <w:rFonts w:ascii="Arial" w:hAnsi="Arial" w:cs="Arial"/>
          <w:sz w:val="24"/>
          <w:szCs w:val="24"/>
        </w:rPr>
        <w:t xml:space="preserve"> </w:t>
      </w:r>
      <w:r w:rsidR="000052F7" w:rsidRPr="006F12AD">
        <w:rPr>
          <w:rFonts w:ascii="Arial" w:hAnsi="Arial" w:cs="Arial"/>
          <w:sz w:val="24"/>
          <w:szCs w:val="24"/>
        </w:rPr>
        <w:t xml:space="preserve">de l’import del càrrec net </w:t>
      </w:r>
      <w:r w:rsidRPr="006F12AD">
        <w:rPr>
          <w:rFonts w:ascii="Arial" w:hAnsi="Arial" w:cs="Arial"/>
          <w:sz w:val="24"/>
          <w:szCs w:val="24"/>
        </w:rPr>
        <w:t>respecte l’exercici anterior.</w:t>
      </w:r>
    </w:p>
    <w:p w:rsidR="00F36FA8" w:rsidRPr="0056015C" w:rsidRDefault="00F36FA8" w:rsidP="00F36FA8">
      <w:pPr>
        <w:spacing w:before="0" w:beforeAutospacing="0" w:after="200"/>
        <w:jc w:val="both"/>
        <w:rPr>
          <w:rFonts w:ascii="Arial" w:hAnsi="Arial" w:cs="Arial"/>
          <w:sz w:val="24"/>
          <w:szCs w:val="24"/>
        </w:rPr>
      </w:pPr>
      <w:r w:rsidRPr="0056015C">
        <w:rPr>
          <w:rFonts w:ascii="Arial" w:hAnsi="Arial" w:cs="Arial"/>
          <w:sz w:val="24"/>
          <w:szCs w:val="24"/>
        </w:rPr>
        <w:t>Pel que fa als cobraments s’observa un</w:t>
      </w:r>
      <w:r w:rsidR="000052F7" w:rsidRPr="0056015C">
        <w:rPr>
          <w:rFonts w:ascii="Arial" w:hAnsi="Arial" w:cs="Arial"/>
          <w:sz w:val="24"/>
          <w:szCs w:val="24"/>
        </w:rPr>
        <w:t xml:space="preserve"> increment </w:t>
      </w:r>
      <w:r w:rsidRPr="0056015C">
        <w:rPr>
          <w:rFonts w:ascii="Arial" w:hAnsi="Arial" w:cs="Arial"/>
          <w:sz w:val="24"/>
          <w:szCs w:val="24"/>
        </w:rPr>
        <w:t>de</w:t>
      </w:r>
      <w:r w:rsidR="000052F7" w:rsidRPr="0056015C">
        <w:rPr>
          <w:rFonts w:ascii="Arial" w:hAnsi="Arial" w:cs="Arial"/>
          <w:sz w:val="24"/>
          <w:szCs w:val="24"/>
        </w:rPr>
        <w:t xml:space="preserve">l seu </w:t>
      </w:r>
      <w:r w:rsidRPr="0056015C">
        <w:rPr>
          <w:rFonts w:ascii="Arial" w:hAnsi="Arial" w:cs="Arial"/>
          <w:sz w:val="24"/>
          <w:szCs w:val="24"/>
        </w:rPr>
        <w:t xml:space="preserve">import  de </w:t>
      </w:r>
      <w:r w:rsidR="006F12AD" w:rsidRPr="0056015C">
        <w:rPr>
          <w:rFonts w:ascii="Arial" w:hAnsi="Arial" w:cs="Arial"/>
          <w:sz w:val="24"/>
          <w:szCs w:val="24"/>
        </w:rPr>
        <w:t>89</w:t>
      </w:r>
      <w:r w:rsidR="000052F7" w:rsidRPr="0056015C">
        <w:rPr>
          <w:rFonts w:ascii="Arial" w:hAnsi="Arial" w:cs="Arial"/>
          <w:sz w:val="24"/>
          <w:szCs w:val="24"/>
        </w:rPr>
        <w:t>,6</w:t>
      </w:r>
      <w:r w:rsidRPr="0056015C">
        <w:rPr>
          <w:rFonts w:ascii="Arial" w:hAnsi="Arial" w:cs="Arial"/>
          <w:sz w:val="24"/>
          <w:szCs w:val="24"/>
        </w:rPr>
        <w:t xml:space="preserve"> MEUR (</w:t>
      </w:r>
      <w:r w:rsidR="000052F7" w:rsidRPr="0056015C">
        <w:rPr>
          <w:rFonts w:ascii="Arial" w:hAnsi="Arial" w:cs="Arial"/>
          <w:sz w:val="24"/>
          <w:szCs w:val="24"/>
        </w:rPr>
        <w:t xml:space="preserve">dels quals </w:t>
      </w:r>
      <w:r w:rsidRPr="0056015C">
        <w:rPr>
          <w:rFonts w:ascii="Arial" w:hAnsi="Arial" w:cs="Arial"/>
          <w:sz w:val="24"/>
          <w:szCs w:val="24"/>
        </w:rPr>
        <w:t xml:space="preserve"> </w:t>
      </w:r>
      <w:r w:rsidR="0056015C" w:rsidRPr="0056015C">
        <w:rPr>
          <w:rFonts w:ascii="Arial" w:hAnsi="Arial" w:cs="Arial"/>
          <w:sz w:val="24"/>
          <w:szCs w:val="24"/>
        </w:rPr>
        <w:t>127,05</w:t>
      </w:r>
      <w:r w:rsidRPr="0056015C">
        <w:rPr>
          <w:rFonts w:ascii="Arial" w:hAnsi="Arial" w:cs="Arial"/>
          <w:sz w:val="24"/>
          <w:szCs w:val="24"/>
        </w:rPr>
        <w:t xml:space="preserve"> MEUR </w:t>
      </w:r>
      <w:r w:rsidR="000052F7" w:rsidRPr="0056015C">
        <w:rPr>
          <w:rFonts w:ascii="Arial" w:hAnsi="Arial" w:cs="Arial"/>
          <w:sz w:val="24"/>
          <w:szCs w:val="24"/>
        </w:rPr>
        <w:t xml:space="preserve">corresponen </w:t>
      </w:r>
      <w:r w:rsidR="0056015C" w:rsidRPr="0056015C">
        <w:rPr>
          <w:rFonts w:ascii="Arial" w:hAnsi="Arial" w:cs="Arial"/>
          <w:sz w:val="24"/>
          <w:szCs w:val="24"/>
        </w:rPr>
        <w:t xml:space="preserve">al increment </w:t>
      </w:r>
      <w:r w:rsidR="0056015C">
        <w:rPr>
          <w:rFonts w:ascii="Arial" w:hAnsi="Arial" w:cs="Arial"/>
          <w:sz w:val="24"/>
          <w:szCs w:val="24"/>
        </w:rPr>
        <w:t xml:space="preserve">en els cobraments </w:t>
      </w:r>
      <w:r w:rsidR="0056015C" w:rsidRPr="0056015C">
        <w:rPr>
          <w:rFonts w:ascii="Arial" w:hAnsi="Arial" w:cs="Arial"/>
          <w:sz w:val="24"/>
          <w:szCs w:val="24"/>
        </w:rPr>
        <w:t>del</w:t>
      </w:r>
      <w:r w:rsidR="000052F7" w:rsidRPr="0056015C">
        <w:rPr>
          <w:rFonts w:ascii="Arial" w:hAnsi="Arial" w:cs="Arial"/>
          <w:sz w:val="24"/>
          <w:szCs w:val="24"/>
        </w:rPr>
        <w:t>s rebuts</w:t>
      </w:r>
      <w:r w:rsidRPr="0056015C">
        <w:rPr>
          <w:rFonts w:ascii="Arial" w:hAnsi="Arial" w:cs="Arial"/>
          <w:sz w:val="24"/>
          <w:szCs w:val="24"/>
        </w:rPr>
        <w:t xml:space="preserve"> i</w:t>
      </w:r>
      <w:r w:rsidR="0056015C" w:rsidRPr="0056015C">
        <w:rPr>
          <w:rFonts w:ascii="Arial" w:hAnsi="Arial" w:cs="Arial"/>
          <w:sz w:val="24"/>
          <w:szCs w:val="24"/>
        </w:rPr>
        <w:t xml:space="preserve"> 37,4</w:t>
      </w:r>
      <w:r w:rsidR="000052F7" w:rsidRPr="0056015C">
        <w:rPr>
          <w:rFonts w:ascii="Arial" w:hAnsi="Arial" w:cs="Arial"/>
          <w:sz w:val="24"/>
          <w:szCs w:val="24"/>
        </w:rPr>
        <w:t xml:space="preserve"> MEUR a</w:t>
      </w:r>
      <w:r w:rsidRPr="0056015C">
        <w:rPr>
          <w:rFonts w:ascii="Arial" w:hAnsi="Arial" w:cs="Arial"/>
          <w:sz w:val="24"/>
          <w:szCs w:val="24"/>
        </w:rPr>
        <w:t xml:space="preserve"> </w:t>
      </w:r>
      <w:r w:rsidR="0056015C" w:rsidRPr="0056015C">
        <w:rPr>
          <w:rFonts w:ascii="Arial" w:hAnsi="Arial" w:cs="Arial"/>
          <w:sz w:val="24"/>
          <w:szCs w:val="24"/>
        </w:rPr>
        <w:t>men</w:t>
      </w:r>
      <w:r w:rsidR="0056015C">
        <w:rPr>
          <w:rFonts w:ascii="Arial" w:hAnsi="Arial" w:cs="Arial"/>
          <w:sz w:val="24"/>
          <w:szCs w:val="24"/>
        </w:rPr>
        <w:t>ys cobraments pel que fa a les</w:t>
      </w:r>
      <w:r w:rsidRPr="0056015C">
        <w:rPr>
          <w:rFonts w:ascii="Arial" w:hAnsi="Arial" w:cs="Arial"/>
          <w:sz w:val="24"/>
          <w:szCs w:val="24"/>
        </w:rPr>
        <w:t xml:space="preserve"> liquidacions</w:t>
      </w:r>
      <w:r w:rsidR="000052F7" w:rsidRPr="0056015C">
        <w:rPr>
          <w:rFonts w:ascii="Arial" w:hAnsi="Arial" w:cs="Arial"/>
          <w:sz w:val="24"/>
          <w:szCs w:val="24"/>
        </w:rPr>
        <w:t>)</w:t>
      </w:r>
      <w:r w:rsidRPr="0056015C">
        <w:rPr>
          <w:rFonts w:ascii="Arial" w:hAnsi="Arial" w:cs="Arial"/>
          <w:sz w:val="24"/>
          <w:szCs w:val="24"/>
        </w:rPr>
        <w:t xml:space="preserve"> , el que </w:t>
      </w:r>
      <w:r w:rsidR="00974E17" w:rsidRPr="0056015C">
        <w:rPr>
          <w:rFonts w:ascii="Arial" w:hAnsi="Arial" w:cs="Arial"/>
          <w:sz w:val="24"/>
          <w:szCs w:val="24"/>
        </w:rPr>
        <w:t>representa</w:t>
      </w:r>
      <w:r w:rsidRPr="0056015C">
        <w:rPr>
          <w:rFonts w:ascii="Arial" w:hAnsi="Arial" w:cs="Arial"/>
          <w:sz w:val="24"/>
          <w:szCs w:val="24"/>
        </w:rPr>
        <w:t xml:space="preserve"> un</w:t>
      </w:r>
      <w:r w:rsidR="000052F7" w:rsidRPr="0056015C">
        <w:rPr>
          <w:rFonts w:ascii="Arial" w:hAnsi="Arial" w:cs="Arial"/>
          <w:sz w:val="24"/>
          <w:szCs w:val="24"/>
        </w:rPr>
        <w:t xml:space="preserve"> augment </w:t>
      </w:r>
      <w:r w:rsidRPr="0056015C">
        <w:rPr>
          <w:rFonts w:ascii="Arial" w:hAnsi="Arial" w:cs="Arial"/>
          <w:sz w:val="24"/>
          <w:szCs w:val="24"/>
        </w:rPr>
        <w:t xml:space="preserve">del </w:t>
      </w:r>
      <w:r w:rsidR="006F12AD" w:rsidRPr="0056015C">
        <w:rPr>
          <w:rFonts w:ascii="Arial" w:hAnsi="Arial" w:cs="Arial"/>
          <w:sz w:val="24"/>
          <w:szCs w:val="24"/>
        </w:rPr>
        <w:t>5</w:t>
      </w:r>
      <w:r w:rsidRPr="0056015C">
        <w:rPr>
          <w:rFonts w:ascii="Arial" w:hAnsi="Arial" w:cs="Arial"/>
          <w:sz w:val="24"/>
          <w:szCs w:val="24"/>
        </w:rPr>
        <w:t xml:space="preserve">% </w:t>
      </w:r>
      <w:r w:rsidR="000052F7" w:rsidRPr="0056015C">
        <w:rPr>
          <w:rFonts w:ascii="Arial" w:hAnsi="Arial" w:cs="Arial"/>
          <w:sz w:val="24"/>
          <w:szCs w:val="24"/>
        </w:rPr>
        <w:t>de l’import recaptat respecte</w:t>
      </w:r>
      <w:r w:rsidRPr="0056015C">
        <w:rPr>
          <w:rFonts w:ascii="Arial" w:hAnsi="Arial" w:cs="Arial"/>
          <w:sz w:val="24"/>
          <w:szCs w:val="24"/>
        </w:rPr>
        <w:t xml:space="preserve"> l’any anterior.</w:t>
      </w:r>
    </w:p>
    <w:p w:rsidR="00F36FA8" w:rsidRPr="00CF587A" w:rsidRDefault="00F36FA8" w:rsidP="00F36FA8">
      <w:pPr>
        <w:spacing w:before="0" w:beforeAutospacing="0" w:after="200"/>
        <w:jc w:val="both"/>
        <w:rPr>
          <w:rFonts w:ascii="Arial" w:hAnsi="Arial" w:cs="Arial"/>
          <w:sz w:val="24"/>
          <w:szCs w:val="24"/>
        </w:rPr>
      </w:pPr>
      <w:r w:rsidRPr="00CF587A">
        <w:rPr>
          <w:rFonts w:ascii="Arial" w:hAnsi="Arial" w:cs="Arial"/>
          <w:sz w:val="24"/>
          <w:szCs w:val="24"/>
        </w:rPr>
        <w:t xml:space="preserve">Tot seguit s'adjunta un quadre resum dels cobraments dels  rebuts i liquidacions en voluntària. </w:t>
      </w:r>
    </w:p>
    <w:p w:rsidR="00F36FA8" w:rsidRPr="00364975" w:rsidRDefault="00F36FA8" w:rsidP="00F36FA8">
      <w:pPr>
        <w:spacing w:before="0" w:beforeAutospacing="0" w:after="200"/>
        <w:jc w:val="both"/>
        <w:rPr>
          <w:rFonts w:ascii="Arial" w:hAnsi="Arial" w:cs="Arial"/>
          <w:sz w:val="24"/>
          <w:szCs w:val="24"/>
          <w:highlight w:val="yellow"/>
        </w:rPr>
      </w:pPr>
    </w:p>
    <w:tbl>
      <w:tblPr>
        <w:tblW w:w="7939" w:type="dxa"/>
        <w:jc w:val="center"/>
        <w:tblInd w:w="55" w:type="dxa"/>
        <w:tblCellMar>
          <w:left w:w="70" w:type="dxa"/>
          <w:right w:w="70" w:type="dxa"/>
        </w:tblCellMar>
        <w:tblLook w:val="04A0" w:firstRow="1" w:lastRow="0" w:firstColumn="1" w:lastColumn="0" w:noHBand="0" w:noVBand="1"/>
      </w:tblPr>
      <w:tblGrid>
        <w:gridCol w:w="720"/>
        <w:gridCol w:w="1733"/>
        <w:gridCol w:w="1943"/>
        <w:gridCol w:w="991"/>
        <w:gridCol w:w="1509"/>
        <w:gridCol w:w="1043"/>
      </w:tblGrid>
      <w:tr w:rsidR="00F36FA8" w:rsidRPr="00CF587A" w:rsidTr="00FA1863">
        <w:trPr>
          <w:trHeight w:val="315"/>
          <w:jc w:val="center"/>
        </w:trPr>
        <w:tc>
          <w:tcPr>
            <w:tcW w:w="720" w:type="dxa"/>
            <w:tcBorders>
              <w:top w:val="nil"/>
              <w:left w:val="nil"/>
              <w:bottom w:val="nil"/>
              <w:right w:val="nil"/>
            </w:tcBorders>
            <w:shd w:val="clear" w:color="auto" w:fill="auto"/>
            <w:noWrap/>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p>
        </w:tc>
        <w:tc>
          <w:tcPr>
            <w:tcW w:w="7219" w:type="dxa"/>
            <w:gridSpan w:val="5"/>
            <w:tcBorders>
              <w:top w:val="single" w:sz="8" w:space="0" w:color="auto"/>
              <w:left w:val="single" w:sz="8" w:space="0" w:color="auto"/>
              <w:bottom w:val="single" w:sz="8" w:space="0" w:color="auto"/>
              <w:right w:val="single" w:sz="8" w:space="0" w:color="000000"/>
            </w:tcBorders>
            <w:shd w:val="clear" w:color="000000" w:fill="D99594"/>
            <w:noWrap/>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REBUTS / LIQUIDACIONS</w:t>
            </w:r>
          </w:p>
        </w:tc>
      </w:tr>
      <w:tr w:rsidR="00F36FA8" w:rsidRPr="00CF587A" w:rsidTr="00FA1863">
        <w:trPr>
          <w:trHeight w:val="300"/>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000000" w:fill="D99594"/>
            <w:noWrap/>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 xml:space="preserve"> ANY </w:t>
            </w:r>
          </w:p>
        </w:tc>
        <w:tc>
          <w:tcPr>
            <w:tcW w:w="1733" w:type="dxa"/>
            <w:vMerge w:val="restart"/>
            <w:tcBorders>
              <w:top w:val="nil"/>
              <w:left w:val="single" w:sz="8" w:space="0" w:color="auto"/>
              <w:bottom w:val="single" w:sz="8" w:space="0" w:color="000000"/>
              <w:right w:val="single" w:sz="8" w:space="0" w:color="auto"/>
            </w:tcBorders>
            <w:shd w:val="clear" w:color="000000" w:fill="D99594"/>
            <w:noWrap/>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CÀRREC NET</w:t>
            </w:r>
          </w:p>
        </w:tc>
        <w:tc>
          <w:tcPr>
            <w:tcW w:w="1943" w:type="dxa"/>
            <w:vMerge w:val="restart"/>
            <w:tcBorders>
              <w:top w:val="nil"/>
              <w:left w:val="single" w:sz="8" w:space="0" w:color="auto"/>
              <w:bottom w:val="single" w:sz="8" w:space="0" w:color="000000"/>
              <w:right w:val="single" w:sz="8" w:space="0" w:color="auto"/>
            </w:tcBorders>
            <w:shd w:val="clear" w:color="000000" w:fill="D99594"/>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 xml:space="preserve">COBRAMENTS </w:t>
            </w:r>
          </w:p>
        </w:tc>
        <w:tc>
          <w:tcPr>
            <w:tcW w:w="991" w:type="dxa"/>
            <w:vMerge w:val="restart"/>
            <w:tcBorders>
              <w:top w:val="nil"/>
              <w:left w:val="single" w:sz="8" w:space="0" w:color="auto"/>
              <w:bottom w:val="single" w:sz="8" w:space="0" w:color="000000"/>
              <w:right w:val="single" w:sz="8" w:space="0" w:color="auto"/>
            </w:tcBorders>
            <w:shd w:val="clear" w:color="000000" w:fill="D99594"/>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 COBR.</w:t>
            </w:r>
          </w:p>
        </w:tc>
        <w:tc>
          <w:tcPr>
            <w:tcW w:w="1509" w:type="dxa"/>
            <w:tcBorders>
              <w:top w:val="nil"/>
              <w:left w:val="nil"/>
              <w:bottom w:val="nil"/>
              <w:right w:val="single" w:sz="8" w:space="0" w:color="auto"/>
            </w:tcBorders>
            <w:shd w:val="clear" w:color="000000" w:fill="D99594"/>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PENDENT NO</w:t>
            </w:r>
          </w:p>
        </w:tc>
        <w:tc>
          <w:tcPr>
            <w:tcW w:w="1043" w:type="dxa"/>
            <w:vMerge w:val="restart"/>
            <w:tcBorders>
              <w:top w:val="nil"/>
              <w:left w:val="single" w:sz="8" w:space="0" w:color="auto"/>
              <w:bottom w:val="single" w:sz="8" w:space="0" w:color="000000"/>
              <w:right w:val="single" w:sz="8" w:space="0" w:color="auto"/>
            </w:tcBorders>
            <w:shd w:val="clear" w:color="000000" w:fill="D99594"/>
            <w:noWrap/>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 REAL</w:t>
            </w:r>
          </w:p>
        </w:tc>
      </w:tr>
      <w:tr w:rsidR="00F36FA8" w:rsidRPr="00CF587A" w:rsidTr="00FA1863">
        <w:trPr>
          <w:trHeight w:val="300"/>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1733"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1943"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991"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1509" w:type="dxa"/>
            <w:tcBorders>
              <w:top w:val="nil"/>
              <w:left w:val="nil"/>
              <w:bottom w:val="nil"/>
              <w:right w:val="single" w:sz="8" w:space="0" w:color="auto"/>
            </w:tcBorders>
            <w:shd w:val="clear" w:color="000000" w:fill="D99594"/>
            <w:vAlign w:val="center"/>
            <w:hideMark/>
          </w:tcPr>
          <w:p w:rsidR="00F36FA8" w:rsidRPr="00CF587A" w:rsidRDefault="00F36FA8"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FINALITZADA</w:t>
            </w:r>
          </w:p>
        </w:tc>
        <w:tc>
          <w:tcPr>
            <w:tcW w:w="1043"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r>
      <w:tr w:rsidR="00F36FA8" w:rsidRPr="00CF587A" w:rsidTr="00FA1863">
        <w:trPr>
          <w:trHeight w:val="84"/>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1733"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1943"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991"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c>
          <w:tcPr>
            <w:tcW w:w="1509" w:type="dxa"/>
            <w:tcBorders>
              <w:top w:val="nil"/>
              <w:left w:val="nil"/>
              <w:bottom w:val="single" w:sz="8" w:space="0" w:color="auto"/>
              <w:right w:val="single" w:sz="8" w:space="0" w:color="auto"/>
            </w:tcBorders>
            <w:shd w:val="clear" w:color="000000" w:fill="D99594"/>
            <w:vAlign w:val="center"/>
            <w:hideMark/>
          </w:tcPr>
          <w:p w:rsidR="00F36FA8" w:rsidRPr="00CF587A" w:rsidRDefault="00F36FA8" w:rsidP="00F36FA8">
            <w:pPr>
              <w:spacing w:before="0" w:beforeAutospacing="0"/>
              <w:jc w:val="center"/>
              <w:rPr>
                <w:rFonts w:ascii="Calibri" w:eastAsia="Times New Roman" w:hAnsi="Calibri" w:cs="Times New Roman"/>
                <w:color w:val="000000"/>
                <w:lang w:eastAsia="ca-ES"/>
              </w:rPr>
            </w:pPr>
            <w:r w:rsidRPr="00CF587A">
              <w:rPr>
                <w:rFonts w:ascii="Calibri" w:eastAsia="Times New Roman" w:hAnsi="Calibri" w:cs="Times New Roman"/>
                <w:color w:val="000000"/>
                <w:lang w:eastAsia="ca-ES"/>
              </w:rPr>
              <w:t> </w:t>
            </w:r>
          </w:p>
        </w:tc>
        <w:tc>
          <w:tcPr>
            <w:tcW w:w="1043" w:type="dxa"/>
            <w:vMerge/>
            <w:tcBorders>
              <w:top w:val="nil"/>
              <w:left w:val="single" w:sz="8" w:space="0" w:color="auto"/>
              <w:bottom w:val="single" w:sz="8" w:space="0" w:color="000000"/>
              <w:right w:val="single" w:sz="8" w:space="0" w:color="auto"/>
            </w:tcBorders>
            <w:vAlign w:val="center"/>
            <w:hideMark/>
          </w:tcPr>
          <w:p w:rsidR="00F36FA8" w:rsidRPr="00CF587A" w:rsidRDefault="00F36FA8" w:rsidP="00F36FA8">
            <w:pPr>
              <w:spacing w:before="0" w:beforeAutospacing="0"/>
              <w:rPr>
                <w:rFonts w:ascii="Arial" w:eastAsia="Times New Roman" w:hAnsi="Arial" w:cs="Arial"/>
                <w:b/>
                <w:bCs/>
                <w:color w:val="000000"/>
                <w:sz w:val="18"/>
                <w:szCs w:val="18"/>
                <w:lang w:eastAsia="ca-ES"/>
              </w:rPr>
            </w:pPr>
          </w:p>
        </w:tc>
      </w:tr>
      <w:tr w:rsidR="00B53285" w:rsidRPr="00CF587A" w:rsidTr="00FA1863">
        <w:trPr>
          <w:trHeight w:val="315"/>
          <w:jc w:val="center"/>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B53285" w:rsidRPr="00CF587A" w:rsidRDefault="00B53285" w:rsidP="00B53285">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2020</w:t>
            </w:r>
          </w:p>
        </w:tc>
        <w:tc>
          <w:tcPr>
            <w:tcW w:w="1733" w:type="dxa"/>
            <w:tcBorders>
              <w:top w:val="nil"/>
              <w:left w:val="nil"/>
              <w:bottom w:val="single" w:sz="8" w:space="0" w:color="auto"/>
              <w:right w:val="single" w:sz="8" w:space="0" w:color="auto"/>
            </w:tcBorders>
            <w:shd w:val="clear" w:color="auto" w:fill="auto"/>
            <w:noWrap/>
            <w:vAlign w:val="center"/>
            <w:hideMark/>
          </w:tcPr>
          <w:p w:rsidR="00B53285" w:rsidRPr="00CF587A" w:rsidRDefault="00B53285" w:rsidP="00B53285">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1.930.810.597,95</w:t>
            </w:r>
          </w:p>
        </w:tc>
        <w:tc>
          <w:tcPr>
            <w:tcW w:w="1943" w:type="dxa"/>
            <w:tcBorders>
              <w:top w:val="nil"/>
              <w:left w:val="nil"/>
              <w:bottom w:val="single" w:sz="8" w:space="0" w:color="auto"/>
              <w:right w:val="single" w:sz="8" w:space="0" w:color="auto"/>
            </w:tcBorders>
            <w:shd w:val="clear" w:color="auto" w:fill="auto"/>
            <w:noWrap/>
            <w:vAlign w:val="center"/>
            <w:hideMark/>
          </w:tcPr>
          <w:p w:rsidR="00B53285" w:rsidRPr="00CF587A" w:rsidRDefault="00B53285" w:rsidP="00B53285">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1.620.092.266,60</w:t>
            </w:r>
          </w:p>
        </w:tc>
        <w:tc>
          <w:tcPr>
            <w:tcW w:w="991" w:type="dxa"/>
            <w:tcBorders>
              <w:top w:val="nil"/>
              <w:left w:val="nil"/>
              <w:bottom w:val="single" w:sz="8" w:space="0" w:color="auto"/>
              <w:right w:val="single" w:sz="8" w:space="0" w:color="auto"/>
            </w:tcBorders>
            <w:shd w:val="clear" w:color="auto" w:fill="auto"/>
            <w:noWrap/>
            <w:vAlign w:val="center"/>
            <w:hideMark/>
          </w:tcPr>
          <w:p w:rsidR="00B53285" w:rsidRPr="00CF587A" w:rsidRDefault="00B53285" w:rsidP="00B53285">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83,91%</w:t>
            </w:r>
          </w:p>
        </w:tc>
        <w:tc>
          <w:tcPr>
            <w:tcW w:w="1509" w:type="dxa"/>
            <w:tcBorders>
              <w:top w:val="nil"/>
              <w:left w:val="nil"/>
              <w:bottom w:val="single" w:sz="8" w:space="0" w:color="auto"/>
              <w:right w:val="single" w:sz="8" w:space="0" w:color="auto"/>
            </w:tcBorders>
            <w:shd w:val="clear" w:color="auto" w:fill="auto"/>
            <w:noWrap/>
            <w:vAlign w:val="center"/>
            <w:hideMark/>
          </w:tcPr>
          <w:p w:rsidR="00B53285" w:rsidRPr="00CF587A" w:rsidRDefault="00B53285" w:rsidP="00B53285">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93.926.872,21</w:t>
            </w:r>
          </w:p>
        </w:tc>
        <w:tc>
          <w:tcPr>
            <w:tcW w:w="1043" w:type="dxa"/>
            <w:tcBorders>
              <w:top w:val="nil"/>
              <w:left w:val="nil"/>
              <w:bottom w:val="single" w:sz="8" w:space="0" w:color="auto"/>
              <w:right w:val="single" w:sz="8" w:space="0" w:color="auto"/>
            </w:tcBorders>
            <w:shd w:val="clear" w:color="auto" w:fill="auto"/>
            <w:noWrap/>
            <w:vAlign w:val="center"/>
            <w:hideMark/>
          </w:tcPr>
          <w:p w:rsidR="00B53285" w:rsidRPr="00CF587A" w:rsidRDefault="00B53285" w:rsidP="00B53285">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88,20%</w:t>
            </w:r>
          </w:p>
        </w:tc>
      </w:tr>
      <w:tr w:rsidR="00F36FA8" w:rsidRPr="00CF587A" w:rsidTr="00B53285">
        <w:trPr>
          <w:trHeight w:val="315"/>
          <w:jc w:val="center"/>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F36FA8" w:rsidRPr="00CF587A" w:rsidRDefault="00B53285" w:rsidP="00F36FA8">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2021</w:t>
            </w:r>
          </w:p>
        </w:tc>
        <w:tc>
          <w:tcPr>
            <w:tcW w:w="1733" w:type="dxa"/>
            <w:tcBorders>
              <w:top w:val="nil"/>
              <w:left w:val="nil"/>
              <w:bottom w:val="single" w:sz="8" w:space="0" w:color="auto"/>
              <w:right w:val="single" w:sz="8" w:space="0" w:color="auto"/>
            </w:tcBorders>
            <w:shd w:val="clear" w:color="auto" w:fill="auto"/>
            <w:noWrap/>
            <w:vAlign w:val="center"/>
          </w:tcPr>
          <w:p w:rsidR="00F36FA8" w:rsidRPr="00CF587A" w:rsidRDefault="00B542DB" w:rsidP="00F36FA8">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2.141.571.680,38</w:t>
            </w:r>
          </w:p>
        </w:tc>
        <w:tc>
          <w:tcPr>
            <w:tcW w:w="1943" w:type="dxa"/>
            <w:tcBorders>
              <w:top w:val="nil"/>
              <w:left w:val="nil"/>
              <w:bottom w:val="single" w:sz="8" w:space="0" w:color="auto"/>
              <w:right w:val="single" w:sz="8" w:space="0" w:color="auto"/>
            </w:tcBorders>
            <w:shd w:val="clear" w:color="auto" w:fill="auto"/>
            <w:noWrap/>
            <w:vAlign w:val="center"/>
          </w:tcPr>
          <w:p w:rsidR="00F36FA8" w:rsidRPr="00CF587A" w:rsidRDefault="00B542DB" w:rsidP="00F36FA8">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1.847.697.559,86</w:t>
            </w:r>
          </w:p>
        </w:tc>
        <w:tc>
          <w:tcPr>
            <w:tcW w:w="991" w:type="dxa"/>
            <w:tcBorders>
              <w:top w:val="nil"/>
              <w:left w:val="nil"/>
              <w:bottom w:val="single" w:sz="8" w:space="0" w:color="auto"/>
              <w:right w:val="single" w:sz="8" w:space="0" w:color="auto"/>
            </w:tcBorders>
            <w:shd w:val="clear" w:color="auto" w:fill="auto"/>
            <w:noWrap/>
            <w:vAlign w:val="center"/>
          </w:tcPr>
          <w:p w:rsidR="00F36FA8" w:rsidRPr="00CF587A" w:rsidRDefault="00B542DB" w:rsidP="00F36FA8">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86,28</w:t>
            </w:r>
            <w:r w:rsidR="00560532" w:rsidRPr="00CF587A">
              <w:rPr>
                <w:rFonts w:ascii="Arial" w:eastAsia="Times New Roman" w:hAnsi="Arial" w:cs="Arial"/>
                <w:color w:val="000000"/>
                <w:sz w:val="18"/>
                <w:szCs w:val="18"/>
                <w:lang w:eastAsia="ca-ES"/>
              </w:rPr>
              <w:t>%</w:t>
            </w:r>
          </w:p>
        </w:tc>
        <w:tc>
          <w:tcPr>
            <w:tcW w:w="1509" w:type="dxa"/>
            <w:tcBorders>
              <w:top w:val="nil"/>
              <w:left w:val="nil"/>
              <w:bottom w:val="single" w:sz="8" w:space="0" w:color="auto"/>
              <w:right w:val="single" w:sz="8" w:space="0" w:color="auto"/>
            </w:tcBorders>
            <w:shd w:val="clear" w:color="auto" w:fill="auto"/>
            <w:noWrap/>
            <w:vAlign w:val="center"/>
          </w:tcPr>
          <w:p w:rsidR="00F36FA8" w:rsidRPr="00CF587A" w:rsidRDefault="00560532" w:rsidP="00F36FA8">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70.410.129,49</w:t>
            </w:r>
          </w:p>
        </w:tc>
        <w:tc>
          <w:tcPr>
            <w:tcW w:w="1043" w:type="dxa"/>
            <w:tcBorders>
              <w:top w:val="nil"/>
              <w:left w:val="nil"/>
              <w:bottom w:val="single" w:sz="8" w:space="0" w:color="auto"/>
              <w:right w:val="single" w:sz="8" w:space="0" w:color="auto"/>
            </w:tcBorders>
            <w:shd w:val="clear" w:color="auto" w:fill="auto"/>
            <w:noWrap/>
            <w:vAlign w:val="center"/>
          </w:tcPr>
          <w:p w:rsidR="00F36FA8" w:rsidRPr="00CF587A" w:rsidRDefault="00D607F5" w:rsidP="00F36FA8">
            <w:pPr>
              <w:spacing w:before="0" w:beforeAutospacing="0"/>
              <w:jc w:val="right"/>
              <w:rPr>
                <w:rFonts w:ascii="Arial" w:eastAsia="Times New Roman" w:hAnsi="Arial" w:cs="Arial"/>
                <w:color w:val="000000"/>
                <w:sz w:val="18"/>
                <w:szCs w:val="18"/>
                <w:lang w:eastAsia="ca-ES"/>
              </w:rPr>
            </w:pPr>
            <w:r w:rsidRPr="00CF587A">
              <w:rPr>
                <w:rFonts w:ascii="Arial" w:eastAsia="Times New Roman" w:hAnsi="Arial" w:cs="Arial"/>
                <w:color w:val="000000"/>
                <w:sz w:val="18"/>
                <w:szCs w:val="18"/>
                <w:lang w:eastAsia="ca-ES"/>
              </w:rPr>
              <w:t>89,21%</w:t>
            </w:r>
          </w:p>
        </w:tc>
      </w:tr>
      <w:tr w:rsidR="00902B4A" w:rsidRPr="00CF587A" w:rsidTr="00902B4A">
        <w:trPr>
          <w:trHeight w:val="315"/>
          <w:jc w:val="center"/>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02B4A" w:rsidRPr="00CF587A" w:rsidRDefault="00902B4A" w:rsidP="00902B4A">
            <w:pPr>
              <w:spacing w:before="0" w:beforeAutospacing="0"/>
              <w:jc w:val="center"/>
              <w:rPr>
                <w:rFonts w:ascii="Arial" w:eastAsia="Times New Roman" w:hAnsi="Arial" w:cs="Arial"/>
                <w:b/>
                <w:bCs/>
                <w:color w:val="000000"/>
                <w:sz w:val="18"/>
                <w:szCs w:val="18"/>
                <w:lang w:eastAsia="ca-ES"/>
              </w:rPr>
            </w:pPr>
            <w:r w:rsidRPr="00CF587A">
              <w:rPr>
                <w:rFonts w:ascii="Arial" w:eastAsia="Times New Roman" w:hAnsi="Arial" w:cs="Arial"/>
                <w:b/>
                <w:bCs/>
                <w:color w:val="000000"/>
                <w:sz w:val="18"/>
                <w:szCs w:val="18"/>
                <w:lang w:eastAsia="ca-ES"/>
              </w:rPr>
              <w:t>2022</w:t>
            </w:r>
          </w:p>
        </w:tc>
        <w:tc>
          <w:tcPr>
            <w:tcW w:w="1733" w:type="dxa"/>
            <w:tcBorders>
              <w:top w:val="nil"/>
              <w:left w:val="nil"/>
              <w:bottom w:val="single" w:sz="8" w:space="0" w:color="auto"/>
              <w:right w:val="single" w:sz="8" w:space="0" w:color="auto"/>
            </w:tcBorders>
            <w:shd w:val="clear" w:color="auto" w:fill="auto"/>
            <w:noWrap/>
            <w:vAlign w:val="center"/>
          </w:tcPr>
          <w:p w:rsidR="00902B4A" w:rsidRPr="00CF587A" w:rsidRDefault="00CF587A" w:rsidP="00CF587A">
            <w:pPr>
              <w:jc w:val="right"/>
              <w:rPr>
                <w:rFonts w:ascii="Arial" w:eastAsia="Times New Roman" w:hAnsi="Arial" w:cs="Arial"/>
                <w:color w:val="000000"/>
                <w:sz w:val="18"/>
                <w:szCs w:val="18"/>
                <w:lang w:eastAsia="ca-ES"/>
              </w:rPr>
            </w:pPr>
            <w:r w:rsidRPr="00CF587A">
              <w:rPr>
                <w:rFonts w:ascii="Arial" w:hAnsi="Arial" w:cs="Arial"/>
                <w:sz w:val="18"/>
                <w:szCs w:val="18"/>
              </w:rPr>
              <w:t>2.226.319.122,18</w:t>
            </w:r>
          </w:p>
        </w:tc>
        <w:tc>
          <w:tcPr>
            <w:tcW w:w="1943" w:type="dxa"/>
            <w:tcBorders>
              <w:top w:val="nil"/>
              <w:left w:val="nil"/>
              <w:bottom w:val="single" w:sz="8" w:space="0" w:color="auto"/>
              <w:right w:val="single" w:sz="8" w:space="0" w:color="auto"/>
            </w:tcBorders>
            <w:shd w:val="clear" w:color="auto" w:fill="auto"/>
            <w:noWrap/>
            <w:vAlign w:val="center"/>
          </w:tcPr>
          <w:p w:rsidR="00902B4A" w:rsidRPr="00CF587A" w:rsidRDefault="00CF587A" w:rsidP="00CF587A">
            <w:pPr>
              <w:jc w:val="right"/>
              <w:rPr>
                <w:rFonts w:ascii="Arial" w:eastAsia="Times New Roman" w:hAnsi="Arial" w:cs="Arial"/>
                <w:color w:val="000000"/>
                <w:sz w:val="18"/>
                <w:szCs w:val="18"/>
                <w:lang w:eastAsia="ca-ES"/>
              </w:rPr>
            </w:pPr>
            <w:r w:rsidRPr="00CF587A">
              <w:rPr>
                <w:rFonts w:ascii="Arial" w:hAnsi="Arial" w:cs="Arial"/>
                <w:sz w:val="18"/>
                <w:szCs w:val="18"/>
              </w:rPr>
              <w:t>1.937.352.481,61</w:t>
            </w:r>
          </w:p>
        </w:tc>
        <w:tc>
          <w:tcPr>
            <w:tcW w:w="991" w:type="dxa"/>
            <w:tcBorders>
              <w:top w:val="nil"/>
              <w:left w:val="nil"/>
              <w:bottom w:val="single" w:sz="8" w:space="0" w:color="auto"/>
              <w:right w:val="single" w:sz="8" w:space="0" w:color="auto"/>
            </w:tcBorders>
            <w:shd w:val="clear" w:color="auto" w:fill="auto"/>
            <w:noWrap/>
            <w:vAlign w:val="center"/>
          </w:tcPr>
          <w:p w:rsidR="00902B4A" w:rsidRPr="00CF587A" w:rsidRDefault="00CF587A" w:rsidP="00CF587A">
            <w:pPr>
              <w:jc w:val="right"/>
              <w:rPr>
                <w:rFonts w:ascii="Arial" w:eastAsia="Times New Roman" w:hAnsi="Arial" w:cs="Arial"/>
                <w:color w:val="000000"/>
                <w:sz w:val="18"/>
                <w:szCs w:val="18"/>
                <w:lang w:eastAsia="ca-ES"/>
              </w:rPr>
            </w:pPr>
            <w:r w:rsidRPr="00CF587A">
              <w:rPr>
                <w:rFonts w:ascii="Arial" w:hAnsi="Arial" w:cs="Arial"/>
                <w:sz w:val="18"/>
                <w:szCs w:val="18"/>
              </w:rPr>
              <w:t>87,02%</w:t>
            </w:r>
          </w:p>
        </w:tc>
        <w:tc>
          <w:tcPr>
            <w:tcW w:w="1509" w:type="dxa"/>
            <w:tcBorders>
              <w:top w:val="nil"/>
              <w:left w:val="nil"/>
              <w:bottom w:val="single" w:sz="8" w:space="0" w:color="auto"/>
              <w:right w:val="single" w:sz="8" w:space="0" w:color="auto"/>
            </w:tcBorders>
            <w:shd w:val="clear" w:color="auto" w:fill="auto"/>
            <w:noWrap/>
            <w:vAlign w:val="center"/>
          </w:tcPr>
          <w:p w:rsidR="00902B4A" w:rsidRPr="00CF587A" w:rsidRDefault="00CF587A" w:rsidP="00CF587A">
            <w:pPr>
              <w:jc w:val="right"/>
              <w:rPr>
                <w:rFonts w:ascii="Arial" w:eastAsia="Times New Roman" w:hAnsi="Arial" w:cs="Arial"/>
                <w:color w:val="000000"/>
                <w:sz w:val="18"/>
                <w:szCs w:val="18"/>
                <w:lang w:eastAsia="ca-ES"/>
              </w:rPr>
            </w:pPr>
            <w:r w:rsidRPr="00CF587A">
              <w:rPr>
                <w:rFonts w:ascii="Arial" w:hAnsi="Arial" w:cs="Arial"/>
                <w:sz w:val="18"/>
                <w:szCs w:val="18"/>
              </w:rPr>
              <w:t>80.068.963,35</w:t>
            </w:r>
          </w:p>
        </w:tc>
        <w:tc>
          <w:tcPr>
            <w:tcW w:w="1043" w:type="dxa"/>
            <w:tcBorders>
              <w:top w:val="nil"/>
              <w:left w:val="nil"/>
              <w:bottom w:val="single" w:sz="8" w:space="0" w:color="auto"/>
              <w:right w:val="single" w:sz="8" w:space="0" w:color="auto"/>
            </w:tcBorders>
            <w:shd w:val="clear" w:color="auto" w:fill="auto"/>
            <w:noWrap/>
            <w:vAlign w:val="center"/>
          </w:tcPr>
          <w:p w:rsidR="00902B4A" w:rsidRPr="00CF587A" w:rsidRDefault="00CF587A" w:rsidP="00CF587A">
            <w:pPr>
              <w:jc w:val="right"/>
              <w:rPr>
                <w:rFonts w:ascii="Arial" w:eastAsia="Times New Roman" w:hAnsi="Arial" w:cs="Arial"/>
                <w:color w:val="000000"/>
                <w:sz w:val="18"/>
                <w:szCs w:val="18"/>
                <w:lang w:eastAsia="ca-ES"/>
              </w:rPr>
            </w:pPr>
            <w:r w:rsidRPr="00CF587A">
              <w:rPr>
                <w:rFonts w:ascii="Arial" w:hAnsi="Arial" w:cs="Arial"/>
                <w:sz w:val="18"/>
                <w:szCs w:val="18"/>
              </w:rPr>
              <w:t>90,27%</w:t>
            </w:r>
          </w:p>
        </w:tc>
      </w:tr>
    </w:tbl>
    <w:p w:rsidR="00F36FA8" w:rsidRPr="00CF587A" w:rsidRDefault="00F36FA8" w:rsidP="00F36FA8">
      <w:pPr>
        <w:spacing w:before="0" w:beforeAutospacing="0" w:after="200"/>
        <w:jc w:val="both"/>
        <w:rPr>
          <w:rFonts w:ascii="Arial" w:hAnsi="Arial" w:cs="Arial"/>
          <w:sz w:val="24"/>
          <w:szCs w:val="24"/>
        </w:rPr>
      </w:pPr>
    </w:p>
    <w:p w:rsidR="00F36FA8" w:rsidRPr="00364975" w:rsidRDefault="00F36FA8" w:rsidP="00F36FA8">
      <w:pPr>
        <w:spacing w:before="0" w:beforeAutospacing="0"/>
        <w:jc w:val="both"/>
        <w:rPr>
          <w:rFonts w:ascii="Arial" w:eastAsia="Times New Roman" w:hAnsi="Arial" w:cs="Arial"/>
          <w:sz w:val="16"/>
          <w:szCs w:val="16"/>
          <w:highlight w:val="yellow"/>
          <w:lang w:eastAsia="ca-ES"/>
        </w:rPr>
      </w:pPr>
    </w:p>
    <w:p w:rsidR="00F36FA8" w:rsidRPr="00364975" w:rsidRDefault="00F36FA8" w:rsidP="00F36FA8">
      <w:pPr>
        <w:spacing w:before="0" w:beforeAutospacing="0"/>
        <w:jc w:val="center"/>
        <w:rPr>
          <w:rFonts w:ascii="Arial" w:eastAsia="Times New Roman" w:hAnsi="Arial" w:cs="Arial"/>
          <w:sz w:val="16"/>
          <w:szCs w:val="16"/>
          <w:highlight w:val="yellow"/>
          <w:lang w:eastAsia="ca-ES"/>
        </w:rPr>
      </w:pPr>
    </w:p>
    <w:p w:rsidR="00F36FA8" w:rsidRPr="00364975" w:rsidRDefault="00F36FA8" w:rsidP="00F36FA8">
      <w:pPr>
        <w:spacing w:before="0" w:beforeAutospacing="0" w:after="200"/>
        <w:jc w:val="center"/>
        <w:rPr>
          <w:rFonts w:ascii="Arial" w:hAnsi="Arial" w:cs="Arial"/>
          <w:sz w:val="24"/>
          <w:szCs w:val="24"/>
          <w:highlight w:val="yellow"/>
        </w:rPr>
      </w:pPr>
    </w:p>
    <w:p w:rsidR="008149D8" w:rsidRDefault="00443FB6" w:rsidP="00443FB6">
      <w:pPr>
        <w:jc w:val="center"/>
        <w:rPr>
          <w:rFonts w:ascii="Arial" w:hAnsi="Arial" w:cs="Arial"/>
          <w:b/>
          <w:bCs/>
          <w:color w:val="000000"/>
          <w:sz w:val="24"/>
          <w:szCs w:val="24"/>
          <w:highlight w:val="yellow"/>
        </w:rPr>
      </w:pPr>
      <w:r>
        <w:rPr>
          <w:noProof/>
          <w:lang w:eastAsia="ca-ES"/>
        </w:rPr>
        <w:lastRenderedPageBreak/>
        <w:drawing>
          <wp:inline distT="0" distB="0" distL="0" distR="0" wp14:anchorId="72E16DAB" wp14:editId="4D393F2B">
            <wp:extent cx="5238750" cy="2724150"/>
            <wp:effectExtent l="0" t="0" r="19050" b="19050"/>
            <wp:docPr id="27" name="Gràfic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3FB6" w:rsidRDefault="00443FB6" w:rsidP="00935885">
      <w:pPr>
        <w:jc w:val="both"/>
        <w:rPr>
          <w:rFonts w:ascii="Arial" w:hAnsi="Arial" w:cs="Arial"/>
          <w:b/>
          <w:bCs/>
          <w:color w:val="000000"/>
          <w:sz w:val="24"/>
          <w:szCs w:val="24"/>
          <w:highlight w:val="yellow"/>
        </w:rPr>
      </w:pPr>
    </w:p>
    <w:p w:rsidR="00935885" w:rsidRPr="00443FB6" w:rsidRDefault="00935885" w:rsidP="00935885">
      <w:pPr>
        <w:jc w:val="both"/>
        <w:rPr>
          <w:rFonts w:ascii="Arial" w:hAnsi="Arial" w:cs="Arial"/>
          <w:b/>
          <w:bCs/>
          <w:color w:val="000000"/>
          <w:sz w:val="24"/>
          <w:szCs w:val="24"/>
        </w:rPr>
      </w:pPr>
      <w:r w:rsidRPr="00443FB6">
        <w:rPr>
          <w:rFonts w:ascii="Arial" w:hAnsi="Arial" w:cs="Arial"/>
          <w:b/>
          <w:bCs/>
          <w:color w:val="000000"/>
          <w:sz w:val="24"/>
          <w:szCs w:val="24"/>
        </w:rPr>
        <w:t>Evolució del nombre de rebuts domiciliats</w:t>
      </w:r>
    </w:p>
    <w:p w:rsidR="00217C5A" w:rsidRPr="00443FB6" w:rsidRDefault="00217C5A" w:rsidP="00F36FA8">
      <w:pPr>
        <w:spacing w:before="0" w:beforeAutospacing="0" w:after="200"/>
        <w:jc w:val="both"/>
        <w:rPr>
          <w:rFonts w:ascii="Arial" w:hAnsi="Arial" w:cs="Arial"/>
          <w:sz w:val="24"/>
          <w:szCs w:val="24"/>
        </w:rPr>
      </w:pPr>
    </w:p>
    <w:p w:rsidR="00F36FA8" w:rsidRPr="00443FB6" w:rsidRDefault="00F36FA8" w:rsidP="00F36FA8">
      <w:pPr>
        <w:spacing w:before="0" w:beforeAutospacing="0" w:after="200"/>
        <w:jc w:val="both"/>
        <w:rPr>
          <w:rFonts w:ascii="Arial" w:hAnsi="Arial" w:cs="Arial"/>
          <w:sz w:val="24"/>
          <w:szCs w:val="24"/>
        </w:rPr>
      </w:pPr>
      <w:r w:rsidRPr="00443FB6">
        <w:rPr>
          <w:rFonts w:ascii="Arial" w:hAnsi="Arial" w:cs="Arial"/>
          <w:sz w:val="24"/>
          <w:szCs w:val="24"/>
        </w:rPr>
        <w:t>El nombre de rebuts domiciliats en relació als principals tributs així com a les taxes i preus públics és el següent:</w:t>
      </w:r>
    </w:p>
    <w:p w:rsidR="00F36FA8" w:rsidRPr="00364975" w:rsidRDefault="00F36FA8" w:rsidP="00F36FA8">
      <w:pPr>
        <w:spacing w:before="0" w:beforeAutospacing="0" w:after="200"/>
        <w:jc w:val="both"/>
        <w:rPr>
          <w:rFonts w:ascii="Arial" w:hAnsi="Arial" w:cs="Arial"/>
          <w:sz w:val="24"/>
          <w:szCs w:val="24"/>
          <w:highlight w:val="yellow"/>
        </w:rPr>
      </w:pPr>
    </w:p>
    <w:tbl>
      <w:tblPr>
        <w:tblW w:w="8355" w:type="dxa"/>
        <w:jc w:val="center"/>
        <w:tblInd w:w="55" w:type="dxa"/>
        <w:tblCellMar>
          <w:left w:w="70" w:type="dxa"/>
          <w:right w:w="70" w:type="dxa"/>
        </w:tblCellMar>
        <w:tblLook w:val="04A0" w:firstRow="1" w:lastRow="0" w:firstColumn="1" w:lastColumn="0" w:noHBand="0" w:noVBand="1"/>
      </w:tblPr>
      <w:tblGrid>
        <w:gridCol w:w="1834"/>
        <w:gridCol w:w="1985"/>
        <w:gridCol w:w="1276"/>
        <w:gridCol w:w="1275"/>
        <w:gridCol w:w="1985"/>
      </w:tblGrid>
      <w:tr w:rsidR="00F36FA8" w:rsidRPr="00934D0D" w:rsidTr="00FA1863">
        <w:trPr>
          <w:trHeight w:val="510"/>
          <w:jc w:val="center"/>
        </w:trPr>
        <w:tc>
          <w:tcPr>
            <w:tcW w:w="1834"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Nombre domiciliacions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IBI</w:t>
            </w:r>
            <w:r w:rsidRPr="00934D0D">
              <w:rPr>
                <w:rFonts w:ascii="Arial" w:eastAsia="Times New Roman" w:hAnsi="Arial" w:cs="Arial"/>
                <w:b/>
                <w:bCs/>
                <w:sz w:val="24"/>
                <w:szCs w:val="24"/>
                <w:lang w:eastAsia="ca-ES"/>
              </w:rPr>
              <w:br/>
              <w:t>Urbana</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IVTM</w:t>
            </w:r>
          </w:p>
        </w:tc>
        <w:tc>
          <w:tcPr>
            <w:tcW w:w="1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IAE</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Taxes i Preus públics</w:t>
            </w:r>
          </w:p>
        </w:tc>
      </w:tr>
      <w:tr w:rsidR="00B53285" w:rsidRPr="00934D0D" w:rsidTr="00FA1863">
        <w:trPr>
          <w:trHeight w:val="30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b/>
                <w:color w:val="000000"/>
                <w:sz w:val="24"/>
                <w:szCs w:val="24"/>
                <w:lang w:eastAsia="ca-ES"/>
              </w:rPr>
            </w:pPr>
            <w:r w:rsidRPr="00934D0D">
              <w:rPr>
                <w:rFonts w:ascii="Arial" w:eastAsia="Times New Roman" w:hAnsi="Arial" w:cs="Arial"/>
                <w:b/>
                <w:color w:val="000000"/>
                <w:sz w:val="24"/>
                <w:szCs w:val="24"/>
                <w:lang w:eastAsia="ca-ES"/>
              </w:rPr>
              <w:t>2020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1.531.516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1.017.238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20.725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1.822.582</w:t>
            </w:r>
          </w:p>
        </w:tc>
      </w:tr>
      <w:tr w:rsidR="00182BAC" w:rsidRPr="00934D0D" w:rsidTr="00E351CF">
        <w:trPr>
          <w:trHeight w:val="30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BAC" w:rsidRPr="00934D0D" w:rsidRDefault="00182BAC" w:rsidP="00F36FA8">
            <w:pPr>
              <w:spacing w:before="0" w:beforeAutospacing="0"/>
              <w:jc w:val="center"/>
              <w:rPr>
                <w:rFonts w:ascii="Arial" w:eastAsia="Times New Roman" w:hAnsi="Arial" w:cs="Arial"/>
                <w:b/>
                <w:color w:val="000000"/>
                <w:sz w:val="24"/>
                <w:szCs w:val="24"/>
                <w:lang w:eastAsia="ca-ES"/>
              </w:rPr>
            </w:pPr>
            <w:r w:rsidRPr="00934D0D">
              <w:rPr>
                <w:rFonts w:ascii="Arial" w:eastAsia="Times New Roman" w:hAnsi="Arial" w:cs="Arial"/>
                <w:b/>
                <w:color w:val="000000"/>
                <w:sz w:val="24"/>
                <w:szCs w:val="24"/>
                <w:lang w:eastAsia="ca-ES"/>
              </w:rPr>
              <w:t>2021</w:t>
            </w:r>
          </w:p>
        </w:tc>
        <w:tc>
          <w:tcPr>
            <w:tcW w:w="1985" w:type="dxa"/>
            <w:tcBorders>
              <w:top w:val="single" w:sz="4" w:space="0" w:color="auto"/>
              <w:left w:val="nil"/>
              <w:bottom w:val="single" w:sz="4" w:space="0" w:color="auto"/>
              <w:right w:val="single" w:sz="4" w:space="0" w:color="auto"/>
            </w:tcBorders>
            <w:shd w:val="clear" w:color="auto" w:fill="auto"/>
            <w:noWrap/>
          </w:tcPr>
          <w:p w:rsidR="00182BAC" w:rsidRPr="00934D0D" w:rsidRDefault="00182BAC" w:rsidP="00182BAC">
            <w:pPr>
              <w:jc w:val="center"/>
              <w:rPr>
                <w:rFonts w:ascii="Arial" w:hAnsi="Arial" w:cs="Arial"/>
                <w:sz w:val="24"/>
                <w:szCs w:val="24"/>
              </w:rPr>
            </w:pPr>
            <w:r w:rsidRPr="00934D0D">
              <w:rPr>
                <w:rFonts w:ascii="Arial" w:hAnsi="Arial" w:cs="Arial"/>
                <w:sz w:val="24"/>
                <w:szCs w:val="24"/>
              </w:rPr>
              <w:t>1.712.203</w:t>
            </w:r>
          </w:p>
        </w:tc>
        <w:tc>
          <w:tcPr>
            <w:tcW w:w="1276" w:type="dxa"/>
            <w:tcBorders>
              <w:top w:val="single" w:sz="4" w:space="0" w:color="auto"/>
              <w:left w:val="nil"/>
              <w:bottom w:val="single" w:sz="4" w:space="0" w:color="auto"/>
              <w:right w:val="single" w:sz="4" w:space="0" w:color="auto"/>
            </w:tcBorders>
            <w:shd w:val="clear" w:color="auto" w:fill="auto"/>
            <w:noWrap/>
          </w:tcPr>
          <w:p w:rsidR="00182BAC" w:rsidRPr="00934D0D" w:rsidRDefault="00182BAC" w:rsidP="00182BAC">
            <w:pPr>
              <w:jc w:val="center"/>
              <w:rPr>
                <w:rFonts w:ascii="Arial" w:hAnsi="Arial" w:cs="Arial"/>
                <w:sz w:val="24"/>
                <w:szCs w:val="24"/>
              </w:rPr>
            </w:pPr>
            <w:r w:rsidRPr="00934D0D">
              <w:rPr>
                <w:rFonts w:ascii="Arial" w:hAnsi="Arial" w:cs="Arial"/>
                <w:sz w:val="24"/>
                <w:szCs w:val="24"/>
              </w:rPr>
              <w:t>1.089.999</w:t>
            </w:r>
          </w:p>
        </w:tc>
        <w:tc>
          <w:tcPr>
            <w:tcW w:w="1275" w:type="dxa"/>
            <w:tcBorders>
              <w:top w:val="single" w:sz="4" w:space="0" w:color="auto"/>
              <w:left w:val="nil"/>
              <w:bottom w:val="single" w:sz="4" w:space="0" w:color="auto"/>
              <w:right w:val="single" w:sz="4" w:space="0" w:color="auto"/>
            </w:tcBorders>
            <w:shd w:val="clear" w:color="auto" w:fill="auto"/>
            <w:noWrap/>
          </w:tcPr>
          <w:p w:rsidR="00182BAC" w:rsidRPr="00934D0D" w:rsidRDefault="00182BAC" w:rsidP="00182BAC">
            <w:pPr>
              <w:jc w:val="center"/>
              <w:rPr>
                <w:rFonts w:ascii="Arial" w:hAnsi="Arial" w:cs="Arial"/>
                <w:sz w:val="24"/>
                <w:szCs w:val="24"/>
              </w:rPr>
            </w:pPr>
            <w:r w:rsidRPr="00934D0D">
              <w:rPr>
                <w:rFonts w:ascii="Arial" w:hAnsi="Arial" w:cs="Arial"/>
                <w:sz w:val="24"/>
                <w:szCs w:val="24"/>
              </w:rPr>
              <w:t>22.771</w:t>
            </w:r>
          </w:p>
        </w:tc>
        <w:tc>
          <w:tcPr>
            <w:tcW w:w="1985" w:type="dxa"/>
            <w:tcBorders>
              <w:top w:val="single" w:sz="4" w:space="0" w:color="auto"/>
              <w:left w:val="nil"/>
              <w:bottom w:val="single" w:sz="4" w:space="0" w:color="auto"/>
              <w:right w:val="single" w:sz="4" w:space="0" w:color="auto"/>
            </w:tcBorders>
            <w:shd w:val="clear" w:color="auto" w:fill="auto"/>
            <w:noWrap/>
          </w:tcPr>
          <w:p w:rsidR="00182BAC" w:rsidRPr="00934D0D" w:rsidRDefault="00182BAC" w:rsidP="00182BAC">
            <w:pPr>
              <w:jc w:val="center"/>
              <w:rPr>
                <w:rFonts w:ascii="Arial" w:hAnsi="Arial" w:cs="Arial"/>
                <w:sz w:val="24"/>
                <w:szCs w:val="24"/>
              </w:rPr>
            </w:pPr>
            <w:r w:rsidRPr="00934D0D">
              <w:rPr>
                <w:rFonts w:ascii="Arial" w:hAnsi="Arial" w:cs="Arial"/>
                <w:sz w:val="24"/>
                <w:szCs w:val="24"/>
              </w:rPr>
              <w:t>2.053.559</w:t>
            </w:r>
          </w:p>
        </w:tc>
      </w:tr>
      <w:tr w:rsidR="00443FB6" w:rsidRPr="00934D0D" w:rsidTr="00443FB6">
        <w:trPr>
          <w:trHeight w:val="30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FB6" w:rsidRPr="00934D0D" w:rsidRDefault="00443FB6" w:rsidP="00443FB6">
            <w:pPr>
              <w:spacing w:before="0" w:beforeAutospacing="0"/>
              <w:jc w:val="center"/>
              <w:rPr>
                <w:rFonts w:ascii="Arial" w:eastAsia="Times New Roman" w:hAnsi="Arial" w:cs="Arial"/>
                <w:b/>
                <w:color w:val="000000"/>
                <w:sz w:val="24"/>
                <w:szCs w:val="24"/>
                <w:lang w:eastAsia="ca-ES"/>
              </w:rPr>
            </w:pPr>
            <w:r w:rsidRPr="00934D0D">
              <w:rPr>
                <w:rFonts w:ascii="Arial" w:eastAsia="Times New Roman" w:hAnsi="Arial" w:cs="Arial"/>
                <w:b/>
                <w:color w:val="000000"/>
                <w:sz w:val="24"/>
                <w:szCs w:val="24"/>
                <w:lang w:eastAsia="ca-ES"/>
              </w:rPr>
              <w:t>2022</w:t>
            </w:r>
          </w:p>
        </w:tc>
        <w:tc>
          <w:tcPr>
            <w:tcW w:w="1985" w:type="dxa"/>
            <w:tcBorders>
              <w:top w:val="single" w:sz="4" w:space="0" w:color="auto"/>
              <w:left w:val="nil"/>
              <w:bottom w:val="single" w:sz="4" w:space="0" w:color="auto"/>
              <w:right w:val="single" w:sz="4" w:space="0" w:color="auto"/>
            </w:tcBorders>
            <w:shd w:val="clear" w:color="auto" w:fill="auto"/>
            <w:noWrap/>
          </w:tcPr>
          <w:p w:rsidR="00443FB6" w:rsidRPr="00934D0D" w:rsidRDefault="00443FB6" w:rsidP="00443FB6">
            <w:pPr>
              <w:jc w:val="center"/>
              <w:rPr>
                <w:rFonts w:ascii="Arial" w:hAnsi="Arial" w:cs="Arial"/>
                <w:sz w:val="24"/>
                <w:szCs w:val="24"/>
              </w:rPr>
            </w:pPr>
            <w:r w:rsidRPr="00934D0D">
              <w:rPr>
                <w:rFonts w:ascii="Arial" w:hAnsi="Arial" w:cs="Arial"/>
                <w:sz w:val="24"/>
                <w:szCs w:val="24"/>
              </w:rPr>
              <w:t>1.880.838</w:t>
            </w:r>
          </w:p>
        </w:tc>
        <w:tc>
          <w:tcPr>
            <w:tcW w:w="1276" w:type="dxa"/>
            <w:tcBorders>
              <w:top w:val="single" w:sz="4" w:space="0" w:color="auto"/>
              <w:left w:val="nil"/>
              <w:bottom w:val="single" w:sz="4" w:space="0" w:color="auto"/>
              <w:right w:val="single" w:sz="4" w:space="0" w:color="auto"/>
            </w:tcBorders>
            <w:shd w:val="clear" w:color="auto" w:fill="auto"/>
            <w:noWrap/>
          </w:tcPr>
          <w:p w:rsidR="00443FB6" w:rsidRPr="00934D0D" w:rsidRDefault="00443FB6" w:rsidP="00443FB6">
            <w:pPr>
              <w:jc w:val="center"/>
              <w:rPr>
                <w:rFonts w:ascii="Arial" w:hAnsi="Arial" w:cs="Arial"/>
                <w:sz w:val="24"/>
                <w:szCs w:val="24"/>
              </w:rPr>
            </w:pPr>
            <w:r w:rsidRPr="00934D0D">
              <w:rPr>
                <w:rFonts w:ascii="Arial" w:hAnsi="Arial" w:cs="Arial"/>
                <w:sz w:val="24"/>
                <w:szCs w:val="24"/>
              </w:rPr>
              <w:t>1.140.678</w:t>
            </w:r>
          </w:p>
        </w:tc>
        <w:tc>
          <w:tcPr>
            <w:tcW w:w="1275" w:type="dxa"/>
            <w:tcBorders>
              <w:top w:val="single" w:sz="4" w:space="0" w:color="auto"/>
              <w:left w:val="nil"/>
              <w:bottom w:val="single" w:sz="4" w:space="0" w:color="auto"/>
              <w:right w:val="single" w:sz="4" w:space="0" w:color="auto"/>
            </w:tcBorders>
            <w:shd w:val="clear" w:color="auto" w:fill="auto"/>
            <w:noWrap/>
          </w:tcPr>
          <w:p w:rsidR="00443FB6" w:rsidRPr="00934D0D" w:rsidRDefault="00443FB6" w:rsidP="00443FB6">
            <w:pPr>
              <w:jc w:val="center"/>
              <w:rPr>
                <w:rFonts w:ascii="Arial" w:hAnsi="Arial" w:cs="Arial"/>
                <w:sz w:val="24"/>
                <w:szCs w:val="24"/>
              </w:rPr>
            </w:pPr>
            <w:r w:rsidRPr="00934D0D">
              <w:rPr>
                <w:rFonts w:ascii="Arial" w:hAnsi="Arial" w:cs="Arial"/>
                <w:sz w:val="24"/>
                <w:szCs w:val="24"/>
              </w:rPr>
              <w:t>24.821</w:t>
            </w:r>
          </w:p>
        </w:tc>
        <w:tc>
          <w:tcPr>
            <w:tcW w:w="1985" w:type="dxa"/>
            <w:tcBorders>
              <w:top w:val="single" w:sz="4" w:space="0" w:color="auto"/>
              <w:left w:val="nil"/>
              <w:bottom w:val="single" w:sz="4" w:space="0" w:color="auto"/>
              <w:right w:val="single" w:sz="4" w:space="0" w:color="auto"/>
            </w:tcBorders>
            <w:shd w:val="clear" w:color="auto" w:fill="auto"/>
            <w:noWrap/>
          </w:tcPr>
          <w:p w:rsidR="00443FB6" w:rsidRPr="00934D0D" w:rsidRDefault="00443FB6" w:rsidP="00443FB6">
            <w:pPr>
              <w:jc w:val="center"/>
              <w:rPr>
                <w:rFonts w:ascii="Arial" w:hAnsi="Arial" w:cs="Arial"/>
                <w:sz w:val="24"/>
                <w:szCs w:val="24"/>
              </w:rPr>
            </w:pPr>
            <w:r w:rsidRPr="00934D0D">
              <w:rPr>
                <w:rFonts w:ascii="Arial" w:hAnsi="Arial" w:cs="Arial"/>
                <w:sz w:val="24"/>
                <w:szCs w:val="24"/>
              </w:rPr>
              <w:t>2.377.388</w:t>
            </w:r>
          </w:p>
        </w:tc>
      </w:tr>
    </w:tbl>
    <w:p w:rsidR="00F36FA8" w:rsidRPr="00364975" w:rsidRDefault="00F36FA8" w:rsidP="00F36FA8">
      <w:pPr>
        <w:spacing w:before="0" w:beforeAutospacing="0" w:after="200"/>
        <w:jc w:val="both"/>
        <w:rPr>
          <w:rFonts w:ascii="Arial" w:hAnsi="Arial" w:cs="Arial"/>
          <w:b/>
          <w:bCs/>
          <w:color w:val="000000"/>
          <w:sz w:val="24"/>
          <w:szCs w:val="24"/>
          <w:highlight w:val="yellow"/>
        </w:rPr>
      </w:pPr>
    </w:p>
    <w:p w:rsidR="00F36FA8" w:rsidRPr="00934D0D" w:rsidRDefault="00F36FA8" w:rsidP="00F36FA8">
      <w:pPr>
        <w:spacing w:before="0" w:beforeAutospacing="0" w:after="200"/>
        <w:jc w:val="both"/>
        <w:rPr>
          <w:rFonts w:ascii="Arial" w:hAnsi="Arial" w:cs="Arial"/>
          <w:bCs/>
          <w:color w:val="000000"/>
          <w:sz w:val="24"/>
          <w:szCs w:val="24"/>
        </w:rPr>
      </w:pPr>
      <w:r w:rsidRPr="00934D0D">
        <w:rPr>
          <w:rFonts w:ascii="Arial" w:hAnsi="Arial" w:cs="Arial"/>
          <w:bCs/>
          <w:color w:val="000000"/>
          <w:sz w:val="24"/>
          <w:szCs w:val="24"/>
        </w:rPr>
        <w:t>Pel que fa al percentatge dels rebuts domiciliats per a cada tipologia, s’observa com l’IBI és el tribut que tradicionalment es domicilia més així com les taxes i preus públics, essent l’Impost sobre vehicles de tracció mecànica el que presenta menys nombre de rebuts domiciliats.</w:t>
      </w:r>
    </w:p>
    <w:p w:rsidR="007A0C9E" w:rsidRPr="00364975" w:rsidRDefault="007A0C9E" w:rsidP="00F36FA8">
      <w:pPr>
        <w:spacing w:before="0" w:beforeAutospacing="0" w:after="200"/>
        <w:jc w:val="both"/>
        <w:rPr>
          <w:rFonts w:ascii="Arial" w:hAnsi="Arial" w:cs="Arial"/>
          <w:bCs/>
          <w:color w:val="000000"/>
          <w:sz w:val="24"/>
          <w:szCs w:val="24"/>
          <w:highlight w:val="yellow"/>
        </w:rPr>
      </w:pPr>
    </w:p>
    <w:tbl>
      <w:tblPr>
        <w:tblW w:w="8369" w:type="dxa"/>
        <w:jc w:val="center"/>
        <w:tblInd w:w="-77" w:type="dxa"/>
        <w:tblLayout w:type="fixed"/>
        <w:tblCellMar>
          <w:left w:w="70" w:type="dxa"/>
          <w:right w:w="70" w:type="dxa"/>
        </w:tblCellMar>
        <w:tblLook w:val="04A0" w:firstRow="1" w:lastRow="0" w:firstColumn="1" w:lastColumn="0" w:noHBand="0" w:noVBand="1"/>
      </w:tblPr>
      <w:tblGrid>
        <w:gridCol w:w="1848"/>
        <w:gridCol w:w="1985"/>
        <w:gridCol w:w="1127"/>
        <w:gridCol w:w="1283"/>
        <w:gridCol w:w="2126"/>
      </w:tblGrid>
      <w:tr w:rsidR="00F36FA8" w:rsidRPr="00934D0D" w:rsidTr="00FA1863">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 domiciliacions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IBI</w:t>
            </w:r>
            <w:r w:rsidRPr="00934D0D">
              <w:rPr>
                <w:rFonts w:ascii="Arial" w:eastAsia="Times New Roman" w:hAnsi="Arial" w:cs="Arial"/>
                <w:b/>
                <w:bCs/>
                <w:sz w:val="24"/>
                <w:szCs w:val="24"/>
                <w:lang w:eastAsia="ca-ES"/>
              </w:rPr>
              <w:br/>
              <w:t>Urbana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IVTM</w:t>
            </w:r>
          </w:p>
        </w:tc>
        <w:tc>
          <w:tcPr>
            <w:tcW w:w="128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IAE</w:t>
            </w:r>
          </w:p>
        </w:tc>
        <w:tc>
          <w:tcPr>
            <w:tcW w:w="21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6FA8" w:rsidRPr="00934D0D" w:rsidRDefault="00F36FA8" w:rsidP="00F36FA8">
            <w:pPr>
              <w:spacing w:before="0" w:beforeAutospacing="0"/>
              <w:jc w:val="center"/>
              <w:rPr>
                <w:rFonts w:ascii="Arial" w:eastAsia="Times New Roman" w:hAnsi="Arial" w:cs="Arial"/>
                <w:b/>
                <w:bCs/>
                <w:sz w:val="24"/>
                <w:szCs w:val="24"/>
                <w:lang w:eastAsia="ca-ES"/>
              </w:rPr>
            </w:pPr>
            <w:r w:rsidRPr="00934D0D">
              <w:rPr>
                <w:rFonts w:ascii="Arial" w:eastAsia="Times New Roman" w:hAnsi="Arial" w:cs="Arial"/>
                <w:b/>
                <w:bCs/>
                <w:sz w:val="24"/>
                <w:szCs w:val="24"/>
                <w:lang w:eastAsia="ca-ES"/>
              </w:rPr>
              <w:t>Taxes i Preus públics</w:t>
            </w:r>
          </w:p>
        </w:tc>
      </w:tr>
      <w:tr w:rsidR="00B53285" w:rsidRPr="00934D0D" w:rsidTr="00FA1863">
        <w:trPr>
          <w:trHeight w:val="300"/>
          <w:jc w:val="center"/>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b/>
                <w:color w:val="000000"/>
                <w:sz w:val="24"/>
                <w:szCs w:val="24"/>
                <w:lang w:eastAsia="ca-ES"/>
              </w:rPr>
            </w:pPr>
            <w:r w:rsidRPr="00934D0D">
              <w:rPr>
                <w:rFonts w:ascii="Arial" w:eastAsia="Times New Roman" w:hAnsi="Arial" w:cs="Arial"/>
                <w:b/>
                <w:color w:val="000000"/>
                <w:sz w:val="24"/>
                <w:szCs w:val="24"/>
                <w:lang w:eastAsia="ca-ES"/>
              </w:rPr>
              <w:t>2020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80,39</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49,82</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58,47</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53285" w:rsidRPr="00934D0D" w:rsidRDefault="00B53285" w:rsidP="00B53285">
            <w:pPr>
              <w:spacing w:before="0" w:beforeAutospacing="0"/>
              <w:jc w:val="center"/>
              <w:rPr>
                <w:rFonts w:ascii="Arial" w:eastAsia="Times New Roman" w:hAnsi="Arial" w:cs="Arial"/>
                <w:sz w:val="24"/>
                <w:szCs w:val="24"/>
                <w:lang w:eastAsia="ca-ES"/>
              </w:rPr>
            </w:pPr>
            <w:r w:rsidRPr="00934D0D">
              <w:rPr>
                <w:rFonts w:ascii="Arial" w:eastAsia="Times New Roman" w:hAnsi="Arial" w:cs="Arial"/>
                <w:sz w:val="24"/>
                <w:szCs w:val="24"/>
                <w:lang w:eastAsia="ca-ES"/>
              </w:rPr>
              <w:t>81,59</w:t>
            </w:r>
          </w:p>
        </w:tc>
      </w:tr>
      <w:tr w:rsidR="00E46D3E" w:rsidRPr="00934D0D" w:rsidTr="00E351CF">
        <w:trPr>
          <w:trHeight w:val="300"/>
          <w:jc w:val="center"/>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D3E" w:rsidRPr="00934D0D" w:rsidRDefault="00E46D3E" w:rsidP="00F36FA8">
            <w:pPr>
              <w:spacing w:before="0" w:beforeAutospacing="0"/>
              <w:jc w:val="center"/>
              <w:rPr>
                <w:rFonts w:ascii="Arial" w:eastAsia="Times New Roman" w:hAnsi="Arial" w:cs="Arial"/>
                <w:b/>
                <w:color w:val="000000"/>
                <w:sz w:val="24"/>
                <w:szCs w:val="24"/>
                <w:lang w:eastAsia="ca-ES"/>
              </w:rPr>
            </w:pPr>
            <w:r w:rsidRPr="00934D0D">
              <w:rPr>
                <w:rFonts w:ascii="Arial" w:eastAsia="Times New Roman" w:hAnsi="Arial" w:cs="Arial"/>
                <w:b/>
                <w:color w:val="000000"/>
                <w:sz w:val="24"/>
                <w:szCs w:val="24"/>
                <w:lang w:eastAsia="ca-ES"/>
              </w:rPr>
              <w:t>2021</w:t>
            </w:r>
          </w:p>
        </w:tc>
        <w:tc>
          <w:tcPr>
            <w:tcW w:w="1985" w:type="dxa"/>
            <w:tcBorders>
              <w:top w:val="single" w:sz="4" w:space="0" w:color="auto"/>
              <w:left w:val="nil"/>
              <w:bottom w:val="single" w:sz="4" w:space="0" w:color="auto"/>
              <w:right w:val="single" w:sz="4" w:space="0" w:color="auto"/>
            </w:tcBorders>
            <w:shd w:val="clear" w:color="auto" w:fill="auto"/>
            <w:noWrap/>
          </w:tcPr>
          <w:p w:rsidR="00E46D3E" w:rsidRPr="00934D0D" w:rsidRDefault="00E46D3E" w:rsidP="00E46D3E">
            <w:pPr>
              <w:jc w:val="center"/>
              <w:rPr>
                <w:rFonts w:ascii="Arial" w:hAnsi="Arial" w:cs="Arial"/>
                <w:sz w:val="24"/>
                <w:szCs w:val="24"/>
              </w:rPr>
            </w:pPr>
            <w:r w:rsidRPr="00934D0D">
              <w:rPr>
                <w:rFonts w:ascii="Arial" w:hAnsi="Arial" w:cs="Arial"/>
                <w:sz w:val="24"/>
                <w:szCs w:val="24"/>
              </w:rPr>
              <w:t>80,67</w:t>
            </w:r>
          </w:p>
        </w:tc>
        <w:tc>
          <w:tcPr>
            <w:tcW w:w="1127" w:type="dxa"/>
            <w:tcBorders>
              <w:top w:val="single" w:sz="4" w:space="0" w:color="auto"/>
              <w:left w:val="nil"/>
              <w:bottom w:val="single" w:sz="4" w:space="0" w:color="auto"/>
              <w:right w:val="single" w:sz="4" w:space="0" w:color="auto"/>
            </w:tcBorders>
            <w:shd w:val="clear" w:color="auto" w:fill="auto"/>
            <w:noWrap/>
          </w:tcPr>
          <w:p w:rsidR="00E46D3E" w:rsidRPr="00934D0D" w:rsidRDefault="00E46D3E" w:rsidP="00E46D3E">
            <w:pPr>
              <w:jc w:val="center"/>
              <w:rPr>
                <w:rFonts w:ascii="Arial" w:hAnsi="Arial" w:cs="Arial"/>
                <w:sz w:val="24"/>
                <w:szCs w:val="24"/>
              </w:rPr>
            </w:pPr>
            <w:r w:rsidRPr="00934D0D">
              <w:rPr>
                <w:rFonts w:ascii="Arial" w:hAnsi="Arial" w:cs="Arial"/>
                <w:sz w:val="24"/>
                <w:szCs w:val="24"/>
              </w:rPr>
              <w:t>50,19</w:t>
            </w:r>
          </w:p>
        </w:tc>
        <w:tc>
          <w:tcPr>
            <w:tcW w:w="1283" w:type="dxa"/>
            <w:tcBorders>
              <w:top w:val="single" w:sz="4" w:space="0" w:color="auto"/>
              <w:left w:val="nil"/>
              <w:bottom w:val="single" w:sz="4" w:space="0" w:color="auto"/>
              <w:right w:val="single" w:sz="4" w:space="0" w:color="auto"/>
            </w:tcBorders>
            <w:shd w:val="clear" w:color="auto" w:fill="auto"/>
            <w:noWrap/>
          </w:tcPr>
          <w:p w:rsidR="00E46D3E" w:rsidRPr="00934D0D" w:rsidRDefault="00E46D3E" w:rsidP="00E46D3E">
            <w:pPr>
              <w:jc w:val="center"/>
              <w:rPr>
                <w:rFonts w:ascii="Arial" w:hAnsi="Arial" w:cs="Arial"/>
                <w:sz w:val="24"/>
                <w:szCs w:val="24"/>
              </w:rPr>
            </w:pPr>
            <w:r w:rsidRPr="00934D0D">
              <w:rPr>
                <w:rFonts w:ascii="Arial" w:hAnsi="Arial" w:cs="Arial"/>
                <w:sz w:val="24"/>
                <w:szCs w:val="24"/>
              </w:rPr>
              <w:t>59,83</w:t>
            </w:r>
          </w:p>
        </w:tc>
        <w:tc>
          <w:tcPr>
            <w:tcW w:w="2126" w:type="dxa"/>
            <w:tcBorders>
              <w:top w:val="single" w:sz="4" w:space="0" w:color="auto"/>
              <w:left w:val="nil"/>
              <w:bottom w:val="single" w:sz="4" w:space="0" w:color="auto"/>
              <w:right w:val="single" w:sz="4" w:space="0" w:color="auto"/>
            </w:tcBorders>
            <w:shd w:val="clear" w:color="auto" w:fill="auto"/>
            <w:noWrap/>
          </w:tcPr>
          <w:p w:rsidR="00E46D3E" w:rsidRPr="00934D0D" w:rsidRDefault="00E46D3E" w:rsidP="00E46D3E">
            <w:pPr>
              <w:jc w:val="center"/>
              <w:rPr>
                <w:rFonts w:ascii="Arial" w:hAnsi="Arial" w:cs="Arial"/>
                <w:sz w:val="24"/>
                <w:szCs w:val="24"/>
              </w:rPr>
            </w:pPr>
            <w:r w:rsidRPr="00934D0D">
              <w:rPr>
                <w:rFonts w:ascii="Arial" w:hAnsi="Arial" w:cs="Arial"/>
                <w:sz w:val="24"/>
                <w:szCs w:val="24"/>
              </w:rPr>
              <w:t>81,94</w:t>
            </w:r>
          </w:p>
        </w:tc>
      </w:tr>
      <w:tr w:rsidR="00443FB6" w:rsidRPr="00934D0D" w:rsidTr="00443FB6">
        <w:trPr>
          <w:trHeight w:val="300"/>
          <w:jc w:val="center"/>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FB6" w:rsidRPr="00934D0D" w:rsidRDefault="00443FB6" w:rsidP="00443FB6">
            <w:pPr>
              <w:spacing w:before="0" w:beforeAutospacing="0"/>
              <w:jc w:val="center"/>
              <w:rPr>
                <w:rFonts w:ascii="Arial" w:eastAsia="Times New Roman" w:hAnsi="Arial" w:cs="Arial"/>
                <w:b/>
                <w:color w:val="000000"/>
                <w:sz w:val="24"/>
                <w:szCs w:val="24"/>
                <w:lang w:eastAsia="ca-ES"/>
              </w:rPr>
            </w:pPr>
            <w:r w:rsidRPr="00934D0D">
              <w:rPr>
                <w:rFonts w:ascii="Arial" w:eastAsia="Times New Roman" w:hAnsi="Arial" w:cs="Arial"/>
                <w:b/>
                <w:color w:val="000000"/>
                <w:sz w:val="24"/>
                <w:szCs w:val="24"/>
                <w:lang w:eastAsia="ca-ES"/>
              </w:rPr>
              <w:t>2022</w:t>
            </w:r>
          </w:p>
        </w:tc>
        <w:tc>
          <w:tcPr>
            <w:tcW w:w="1985" w:type="dxa"/>
            <w:tcBorders>
              <w:top w:val="single" w:sz="4" w:space="0" w:color="auto"/>
              <w:left w:val="nil"/>
              <w:bottom w:val="single" w:sz="4" w:space="0" w:color="auto"/>
              <w:right w:val="single" w:sz="4" w:space="0" w:color="auto"/>
            </w:tcBorders>
            <w:shd w:val="clear" w:color="auto" w:fill="auto"/>
            <w:noWrap/>
          </w:tcPr>
          <w:p w:rsidR="00443FB6" w:rsidRPr="00934D0D" w:rsidRDefault="00934D0D" w:rsidP="00443FB6">
            <w:pPr>
              <w:jc w:val="center"/>
              <w:rPr>
                <w:rFonts w:ascii="Arial" w:hAnsi="Arial" w:cs="Arial"/>
                <w:sz w:val="24"/>
                <w:szCs w:val="24"/>
              </w:rPr>
            </w:pPr>
            <w:r w:rsidRPr="00934D0D">
              <w:rPr>
                <w:rFonts w:ascii="Arial" w:hAnsi="Arial" w:cs="Arial"/>
                <w:sz w:val="24"/>
                <w:szCs w:val="24"/>
              </w:rPr>
              <w:t>80,68</w:t>
            </w:r>
          </w:p>
        </w:tc>
        <w:tc>
          <w:tcPr>
            <w:tcW w:w="1127" w:type="dxa"/>
            <w:tcBorders>
              <w:top w:val="single" w:sz="4" w:space="0" w:color="auto"/>
              <w:left w:val="nil"/>
              <w:bottom w:val="single" w:sz="4" w:space="0" w:color="auto"/>
              <w:right w:val="single" w:sz="4" w:space="0" w:color="auto"/>
            </w:tcBorders>
            <w:shd w:val="clear" w:color="auto" w:fill="auto"/>
            <w:noWrap/>
          </w:tcPr>
          <w:p w:rsidR="00443FB6" w:rsidRPr="00934D0D" w:rsidRDefault="00934D0D" w:rsidP="00443FB6">
            <w:pPr>
              <w:jc w:val="center"/>
              <w:rPr>
                <w:rFonts w:ascii="Arial" w:hAnsi="Arial" w:cs="Arial"/>
                <w:sz w:val="24"/>
                <w:szCs w:val="24"/>
              </w:rPr>
            </w:pPr>
            <w:r w:rsidRPr="00934D0D">
              <w:rPr>
                <w:rFonts w:ascii="Arial" w:hAnsi="Arial" w:cs="Arial"/>
                <w:sz w:val="24"/>
                <w:szCs w:val="24"/>
              </w:rPr>
              <w:t>50,62</w:t>
            </w:r>
          </w:p>
        </w:tc>
        <w:tc>
          <w:tcPr>
            <w:tcW w:w="1283" w:type="dxa"/>
            <w:tcBorders>
              <w:top w:val="single" w:sz="4" w:space="0" w:color="auto"/>
              <w:left w:val="nil"/>
              <w:bottom w:val="single" w:sz="4" w:space="0" w:color="auto"/>
              <w:right w:val="single" w:sz="4" w:space="0" w:color="auto"/>
            </w:tcBorders>
            <w:shd w:val="clear" w:color="auto" w:fill="auto"/>
            <w:noWrap/>
          </w:tcPr>
          <w:p w:rsidR="00443FB6" w:rsidRPr="00934D0D" w:rsidRDefault="00934D0D" w:rsidP="00443FB6">
            <w:pPr>
              <w:jc w:val="center"/>
              <w:rPr>
                <w:rFonts w:ascii="Arial" w:hAnsi="Arial" w:cs="Arial"/>
                <w:sz w:val="24"/>
                <w:szCs w:val="24"/>
              </w:rPr>
            </w:pPr>
            <w:r w:rsidRPr="00934D0D">
              <w:rPr>
                <w:rFonts w:ascii="Arial" w:hAnsi="Arial" w:cs="Arial"/>
                <w:sz w:val="24"/>
                <w:szCs w:val="24"/>
              </w:rPr>
              <w:t>60,54</w:t>
            </w:r>
          </w:p>
        </w:tc>
        <w:tc>
          <w:tcPr>
            <w:tcW w:w="2126" w:type="dxa"/>
            <w:tcBorders>
              <w:top w:val="single" w:sz="4" w:space="0" w:color="auto"/>
              <w:left w:val="nil"/>
              <w:bottom w:val="single" w:sz="4" w:space="0" w:color="auto"/>
              <w:right w:val="single" w:sz="4" w:space="0" w:color="auto"/>
            </w:tcBorders>
            <w:shd w:val="clear" w:color="auto" w:fill="auto"/>
            <w:noWrap/>
          </w:tcPr>
          <w:p w:rsidR="00443FB6" w:rsidRPr="00934D0D" w:rsidRDefault="00934D0D" w:rsidP="00443FB6">
            <w:pPr>
              <w:jc w:val="center"/>
              <w:rPr>
                <w:rFonts w:ascii="Arial" w:hAnsi="Arial" w:cs="Arial"/>
                <w:sz w:val="24"/>
                <w:szCs w:val="24"/>
              </w:rPr>
            </w:pPr>
            <w:r w:rsidRPr="00934D0D">
              <w:rPr>
                <w:rFonts w:ascii="Arial" w:hAnsi="Arial" w:cs="Arial"/>
                <w:sz w:val="24"/>
                <w:szCs w:val="24"/>
              </w:rPr>
              <w:t>79,86</w:t>
            </w:r>
          </w:p>
        </w:tc>
      </w:tr>
    </w:tbl>
    <w:p w:rsidR="00F36FA8" w:rsidRPr="00364975" w:rsidRDefault="00F36FA8" w:rsidP="00F36FA8">
      <w:pPr>
        <w:spacing w:before="0" w:beforeAutospacing="0" w:after="200"/>
        <w:jc w:val="both"/>
        <w:rPr>
          <w:rFonts w:ascii="Arial" w:hAnsi="Arial" w:cs="Arial"/>
          <w:bCs/>
          <w:color w:val="000000"/>
          <w:highlight w:val="yellow"/>
        </w:rPr>
      </w:pPr>
    </w:p>
    <w:p w:rsidR="00F36FA8" w:rsidRDefault="00F36FA8" w:rsidP="00F36FA8">
      <w:pPr>
        <w:spacing w:before="0" w:beforeAutospacing="0" w:after="200"/>
        <w:jc w:val="both"/>
        <w:rPr>
          <w:rFonts w:ascii="Arial" w:hAnsi="Arial" w:cs="Arial"/>
          <w:bCs/>
          <w:color w:val="000000"/>
          <w:highlight w:val="yellow"/>
        </w:rPr>
      </w:pPr>
    </w:p>
    <w:p w:rsidR="004D51B5" w:rsidRPr="00364975" w:rsidRDefault="004D51B5" w:rsidP="00F36FA8">
      <w:pPr>
        <w:spacing w:before="0" w:beforeAutospacing="0" w:after="200"/>
        <w:jc w:val="both"/>
        <w:rPr>
          <w:rFonts w:ascii="Arial" w:hAnsi="Arial" w:cs="Arial"/>
          <w:bCs/>
          <w:color w:val="000000"/>
          <w:highlight w:val="yellow"/>
        </w:rPr>
      </w:pPr>
    </w:p>
    <w:p w:rsidR="00F36FA8" w:rsidRPr="006F20BC" w:rsidRDefault="00382363" w:rsidP="00382363">
      <w:pPr>
        <w:spacing w:before="0" w:beforeAutospacing="0" w:after="200"/>
        <w:jc w:val="center"/>
        <w:rPr>
          <w:rFonts w:ascii="Arial" w:hAnsi="Arial" w:cs="Arial"/>
          <w:sz w:val="24"/>
          <w:szCs w:val="24"/>
        </w:rPr>
      </w:pPr>
      <w:r>
        <w:rPr>
          <w:noProof/>
          <w:lang w:eastAsia="ca-ES"/>
        </w:rPr>
        <w:drawing>
          <wp:inline distT="0" distB="0" distL="0" distR="0" wp14:anchorId="28392CD0" wp14:editId="3478F963">
            <wp:extent cx="5191125" cy="3200400"/>
            <wp:effectExtent l="0" t="0" r="9525" b="19050"/>
            <wp:docPr id="29" name="Gràfic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6FA8" w:rsidRPr="00382363" w:rsidRDefault="00F36FA8" w:rsidP="00F36FA8">
      <w:pPr>
        <w:spacing w:before="0" w:beforeAutospacing="0" w:after="200"/>
        <w:jc w:val="both"/>
        <w:rPr>
          <w:rFonts w:ascii="Arial" w:hAnsi="Arial" w:cs="Arial"/>
          <w:sz w:val="24"/>
          <w:szCs w:val="24"/>
        </w:rPr>
      </w:pPr>
    </w:p>
    <w:p w:rsidR="00F36FA8" w:rsidRPr="00382363" w:rsidRDefault="00F36FA8" w:rsidP="00F36FA8">
      <w:pPr>
        <w:autoSpaceDE w:val="0"/>
        <w:autoSpaceDN w:val="0"/>
        <w:adjustRightInd w:val="0"/>
        <w:spacing w:before="0" w:beforeAutospacing="0"/>
        <w:jc w:val="both"/>
        <w:rPr>
          <w:rFonts w:ascii="Arial" w:eastAsia="Arial Unicode MS" w:hAnsi="Arial" w:cs="Arial"/>
          <w:color w:val="000000"/>
          <w:sz w:val="24"/>
          <w:szCs w:val="24"/>
        </w:rPr>
      </w:pPr>
      <w:r w:rsidRPr="00382363">
        <w:rPr>
          <w:rFonts w:ascii="Arial" w:eastAsia="Arial Unicode MS" w:hAnsi="Arial" w:cs="Arial"/>
          <w:color w:val="000000"/>
          <w:sz w:val="24"/>
          <w:szCs w:val="24"/>
        </w:rPr>
        <w:t xml:space="preserve">Els deutes tributaris que es troben en període voluntari o executiu es poden ajornar o fraccionar en els terminis que fixa la normativa i prèvia sol·licitud de l'obligat </w:t>
      </w:r>
      <w:r w:rsidR="005065DE" w:rsidRPr="00382363">
        <w:rPr>
          <w:rFonts w:ascii="Arial" w:eastAsia="Arial Unicode MS" w:hAnsi="Arial" w:cs="Arial"/>
          <w:color w:val="000000"/>
          <w:sz w:val="24"/>
          <w:szCs w:val="24"/>
        </w:rPr>
        <w:t>tribut</w:t>
      </w:r>
      <w:r w:rsidR="005065DE">
        <w:rPr>
          <w:rFonts w:ascii="Arial" w:eastAsia="Arial Unicode MS" w:hAnsi="Arial" w:cs="Arial"/>
          <w:color w:val="000000"/>
          <w:sz w:val="24"/>
          <w:szCs w:val="24"/>
        </w:rPr>
        <w:t>a</w:t>
      </w:r>
      <w:r w:rsidR="005065DE" w:rsidRPr="00382363">
        <w:rPr>
          <w:rFonts w:ascii="Arial" w:eastAsia="Arial Unicode MS" w:hAnsi="Arial" w:cs="Arial"/>
          <w:color w:val="000000"/>
          <w:sz w:val="24"/>
          <w:szCs w:val="24"/>
        </w:rPr>
        <w:t>ri</w:t>
      </w:r>
      <w:r w:rsidRPr="00382363">
        <w:rPr>
          <w:rFonts w:ascii="Arial" w:eastAsia="Arial Unicode MS" w:hAnsi="Arial" w:cs="Arial"/>
          <w:color w:val="000000"/>
          <w:sz w:val="24"/>
          <w:szCs w:val="24"/>
        </w:rPr>
        <w:t>, quan la seva situació econòmica-financera li impedeixi, de forma transitòria, efectuar el pagament en els terminis establerts.</w:t>
      </w:r>
    </w:p>
    <w:p w:rsidR="00F36FA8" w:rsidRDefault="00F36FA8" w:rsidP="00F36FA8">
      <w:pPr>
        <w:autoSpaceDE w:val="0"/>
        <w:autoSpaceDN w:val="0"/>
        <w:adjustRightInd w:val="0"/>
        <w:spacing w:before="0" w:beforeAutospacing="0"/>
        <w:jc w:val="both"/>
        <w:rPr>
          <w:rFonts w:ascii="Arial" w:eastAsia="Arial Unicode MS" w:hAnsi="Arial" w:cs="Arial"/>
          <w:color w:val="000000"/>
          <w:sz w:val="24"/>
          <w:szCs w:val="24"/>
          <w:highlight w:val="yellow"/>
        </w:rPr>
      </w:pPr>
    </w:p>
    <w:p w:rsidR="004D51B5" w:rsidRPr="00364975" w:rsidRDefault="004D51B5" w:rsidP="00F36FA8">
      <w:pPr>
        <w:autoSpaceDE w:val="0"/>
        <w:autoSpaceDN w:val="0"/>
        <w:adjustRightInd w:val="0"/>
        <w:spacing w:before="0" w:beforeAutospacing="0"/>
        <w:jc w:val="both"/>
        <w:rPr>
          <w:rFonts w:ascii="Arial" w:eastAsia="Arial Unicode MS" w:hAnsi="Arial" w:cs="Arial"/>
          <w:color w:val="000000"/>
          <w:sz w:val="24"/>
          <w:szCs w:val="24"/>
          <w:highlight w:val="yellow"/>
        </w:rPr>
      </w:pPr>
    </w:p>
    <w:p w:rsidR="00F36FA8" w:rsidRPr="007A0C9E" w:rsidRDefault="00F36FA8" w:rsidP="00F36FA8">
      <w:pPr>
        <w:autoSpaceDE w:val="0"/>
        <w:autoSpaceDN w:val="0"/>
        <w:adjustRightInd w:val="0"/>
        <w:spacing w:before="0" w:beforeAutospacing="0"/>
        <w:jc w:val="both"/>
        <w:rPr>
          <w:rFonts w:ascii="Arial" w:eastAsia="ArialMT" w:hAnsi="Arial" w:cs="Arial"/>
          <w:sz w:val="24"/>
          <w:szCs w:val="24"/>
        </w:rPr>
      </w:pPr>
      <w:r w:rsidRPr="007A0C9E">
        <w:rPr>
          <w:rFonts w:ascii="Arial" w:eastAsia="ArialMT" w:hAnsi="Arial" w:cs="Arial"/>
          <w:sz w:val="24"/>
          <w:szCs w:val="24"/>
        </w:rPr>
        <w:t>Els criteris generals de concessió d'ajornaments i fraccionaments establerts a l'Ordenança general</w:t>
      </w:r>
      <w:r w:rsidR="005065DE">
        <w:rPr>
          <w:rFonts w:ascii="Arial" w:eastAsia="ArialMT" w:hAnsi="Arial" w:cs="Arial"/>
          <w:sz w:val="24"/>
          <w:szCs w:val="24"/>
        </w:rPr>
        <w:t xml:space="preserve"> vigent</w:t>
      </w:r>
      <w:r w:rsidRPr="007A0C9E">
        <w:rPr>
          <w:rFonts w:ascii="Arial" w:hAnsi="Arial" w:cs="Arial"/>
          <w:iCs/>
          <w:sz w:val="24"/>
          <w:szCs w:val="24"/>
        </w:rPr>
        <w:t xml:space="preserve">, </w:t>
      </w:r>
      <w:r w:rsidRPr="007A0C9E">
        <w:rPr>
          <w:rFonts w:ascii="Arial" w:eastAsia="ArialMT" w:hAnsi="Arial" w:cs="Arial"/>
          <w:sz w:val="24"/>
          <w:szCs w:val="24"/>
        </w:rPr>
        <w:t>són:</w:t>
      </w:r>
    </w:p>
    <w:p w:rsidR="00F36FA8" w:rsidRPr="007A0C9E" w:rsidRDefault="00F36FA8" w:rsidP="00F36FA8">
      <w:pPr>
        <w:autoSpaceDE w:val="0"/>
        <w:autoSpaceDN w:val="0"/>
        <w:adjustRightInd w:val="0"/>
        <w:spacing w:before="0" w:beforeAutospacing="0"/>
        <w:jc w:val="both"/>
        <w:rPr>
          <w:rFonts w:ascii="Arial" w:eastAsia="ArialMT" w:hAnsi="Arial" w:cs="Arial"/>
          <w:sz w:val="24"/>
          <w:szCs w:val="24"/>
        </w:rPr>
      </w:pPr>
    </w:p>
    <w:p w:rsidR="00F36FA8" w:rsidRPr="007A0C9E" w:rsidRDefault="00F36FA8" w:rsidP="00177CE0">
      <w:pPr>
        <w:numPr>
          <w:ilvl w:val="0"/>
          <w:numId w:val="5"/>
        </w:numPr>
        <w:autoSpaceDE w:val="0"/>
        <w:autoSpaceDN w:val="0"/>
        <w:adjustRightInd w:val="0"/>
        <w:spacing w:before="0" w:beforeAutospacing="0" w:after="200"/>
        <w:contextualSpacing/>
        <w:jc w:val="both"/>
        <w:rPr>
          <w:rFonts w:ascii="Arial" w:eastAsia="ArialMT" w:hAnsi="Arial" w:cs="Arial"/>
          <w:sz w:val="24"/>
          <w:szCs w:val="24"/>
        </w:rPr>
      </w:pPr>
      <w:r w:rsidRPr="007A0C9E">
        <w:rPr>
          <w:rFonts w:ascii="Arial" w:eastAsia="ArialMT" w:hAnsi="Arial" w:cs="Arial"/>
          <w:sz w:val="24"/>
          <w:szCs w:val="24"/>
        </w:rPr>
        <w:t>Els deutes d'import principal inferior a 1.500 €  es podran fraccionar o ajornar per un període màxim de 18 mesos.</w:t>
      </w:r>
    </w:p>
    <w:p w:rsidR="00F36FA8" w:rsidRPr="007A0C9E" w:rsidRDefault="00F36FA8" w:rsidP="00177CE0">
      <w:pPr>
        <w:numPr>
          <w:ilvl w:val="0"/>
          <w:numId w:val="5"/>
        </w:numPr>
        <w:autoSpaceDE w:val="0"/>
        <w:autoSpaceDN w:val="0"/>
        <w:adjustRightInd w:val="0"/>
        <w:spacing w:before="0" w:beforeAutospacing="0" w:after="200"/>
        <w:contextualSpacing/>
        <w:jc w:val="both"/>
        <w:rPr>
          <w:rFonts w:ascii="Arial" w:eastAsia="ArialMT" w:hAnsi="Arial" w:cs="Arial"/>
          <w:sz w:val="24"/>
          <w:szCs w:val="24"/>
        </w:rPr>
      </w:pPr>
      <w:r w:rsidRPr="007A0C9E">
        <w:rPr>
          <w:rFonts w:ascii="Arial" w:eastAsia="ArialMT" w:hAnsi="Arial" w:cs="Arial"/>
          <w:sz w:val="24"/>
          <w:szCs w:val="24"/>
        </w:rPr>
        <w:t>El pagament dels deutes d'import principal comprés entre 1.500 i 5.000 € pot ser ajornat o fraccionat fins a un termini màxim de 24 mesos.</w:t>
      </w:r>
    </w:p>
    <w:p w:rsidR="00F36FA8" w:rsidRPr="007A0C9E" w:rsidRDefault="00F36FA8" w:rsidP="00177CE0">
      <w:pPr>
        <w:numPr>
          <w:ilvl w:val="0"/>
          <w:numId w:val="5"/>
        </w:numPr>
        <w:spacing w:before="0" w:beforeAutospacing="0" w:after="200"/>
        <w:contextualSpacing/>
        <w:jc w:val="both"/>
        <w:rPr>
          <w:rFonts w:ascii="Arial" w:eastAsia="ArialMT" w:hAnsi="Arial" w:cs="Arial"/>
          <w:sz w:val="24"/>
          <w:szCs w:val="24"/>
        </w:rPr>
      </w:pPr>
      <w:r w:rsidRPr="007A0C9E">
        <w:rPr>
          <w:rFonts w:ascii="Arial" w:eastAsia="ArialMT" w:hAnsi="Arial" w:cs="Arial"/>
          <w:sz w:val="24"/>
          <w:szCs w:val="24"/>
        </w:rPr>
        <w:t>Si l'import principal excedeix de 5.000 €, els terminis concedits poden estendre's fins a 36 mesos.</w:t>
      </w:r>
    </w:p>
    <w:p w:rsidR="009C308F" w:rsidRDefault="009C308F" w:rsidP="009C308F">
      <w:pPr>
        <w:spacing w:before="0" w:beforeAutospacing="0" w:after="200"/>
        <w:ind w:left="720"/>
        <w:contextualSpacing/>
        <w:jc w:val="both"/>
        <w:rPr>
          <w:rFonts w:ascii="Arial" w:eastAsia="ArialMT" w:hAnsi="Arial" w:cs="Arial"/>
          <w:sz w:val="24"/>
          <w:szCs w:val="24"/>
          <w:highlight w:val="yellow"/>
        </w:rPr>
      </w:pPr>
    </w:p>
    <w:p w:rsidR="004D51B5" w:rsidRPr="00364975" w:rsidRDefault="004D51B5" w:rsidP="009C308F">
      <w:pPr>
        <w:spacing w:before="0" w:beforeAutospacing="0" w:after="200"/>
        <w:ind w:left="720"/>
        <w:contextualSpacing/>
        <w:jc w:val="both"/>
        <w:rPr>
          <w:rFonts w:ascii="Arial" w:eastAsia="ArialMT" w:hAnsi="Arial" w:cs="Arial"/>
          <w:sz w:val="24"/>
          <w:szCs w:val="24"/>
          <w:highlight w:val="yellow"/>
        </w:rPr>
      </w:pPr>
    </w:p>
    <w:p w:rsidR="00F36FA8" w:rsidRPr="009E208B" w:rsidRDefault="00F36FA8" w:rsidP="00F36FA8">
      <w:pPr>
        <w:spacing w:before="0" w:beforeAutospacing="0" w:after="200"/>
        <w:jc w:val="both"/>
        <w:rPr>
          <w:rFonts w:ascii="Arial" w:hAnsi="Arial" w:cs="Arial"/>
          <w:bCs/>
          <w:color w:val="000000"/>
          <w:sz w:val="24"/>
          <w:szCs w:val="24"/>
        </w:rPr>
      </w:pPr>
      <w:r w:rsidRPr="009E208B">
        <w:rPr>
          <w:rFonts w:ascii="Arial" w:hAnsi="Arial" w:cs="Arial"/>
          <w:bCs/>
          <w:color w:val="000000"/>
          <w:sz w:val="24"/>
          <w:szCs w:val="24"/>
        </w:rPr>
        <w:t xml:space="preserve">En aquest exercici s’han tramitat </w:t>
      </w:r>
      <w:r w:rsidR="005065DE" w:rsidRPr="009E208B">
        <w:rPr>
          <w:rFonts w:ascii="Arial" w:hAnsi="Arial" w:cs="Arial"/>
          <w:bCs/>
          <w:color w:val="000000"/>
          <w:sz w:val="24"/>
          <w:szCs w:val="24"/>
        </w:rPr>
        <w:t>23.567</w:t>
      </w:r>
      <w:r w:rsidR="00D40345" w:rsidRPr="009E208B">
        <w:rPr>
          <w:rFonts w:ascii="Arial" w:hAnsi="Arial" w:cs="Arial"/>
          <w:bCs/>
          <w:color w:val="000000"/>
          <w:sz w:val="24"/>
          <w:szCs w:val="24"/>
        </w:rPr>
        <w:t xml:space="preserve"> e</w:t>
      </w:r>
      <w:r w:rsidRPr="009E208B">
        <w:rPr>
          <w:rFonts w:ascii="Arial" w:hAnsi="Arial" w:cs="Arial"/>
          <w:bCs/>
          <w:color w:val="000000"/>
          <w:sz w:val="24"/>
          <w:szCs w:val="24"/>
        </w:rPr>
        <w:t>xpedients per fraccionaments i/o a</w:t>
      </w:r>
      <w:r w:rsidR="00D40345" w:rsidRPr="009E208B">
        <w:rPr>
          <w:rFonts w:ascii="Arial" w:hAnsi="Arial" w:cs="Arial"/>
          <w:bCs/>
          <w:color w:val="000000"/>
          <w:sz w:val="24"/>
          <w:szCs w:val="24"/>
        </w:rPr>
        <w:t xml:space="preserve">jornaments, afectant a </w:t>
      </w:r>
      <w:r w:rsidR="005065DE" w:rsidRPr="009E208B">
        <w:rPr>
          <w:rFonts w:ascii="Arial" w:hAnsi="Arial" w:cs="Arial"/>
          <w:bCs/>
          <w:color w:val="000000"/>
          <w:sz w:val="24"/>
          <w:szCs w:val="24"/>
        </w:rPr>
        <w:t>34,6 ME</w:t>
      </w:r>
      <w:r w:rsidRPr="009E208B">
        <w:rPr>
          <w:rFonts w:ascii="Arial" w:hAnsi="Arial" w:cs="Arial"/>
          <w:bCs/>
          <w:color w:val="000000"/>
          <w:sz w:val="24"/>
          <w:szCs w:val="24"/>
        </w:rPr>
        <w:t>UR, import inferior al de l’exercici anterior</w:t>
      </w:r>
      <w:r w:rsidR="009E208B" w:rsidRPr="009E208B">
        <w:rPr>
          <w:rFonts w:ascii="Arial" w:hAnsi="Arial" w:cs="Arial"/>
          <w:bCs/>
          <w:color w:val="000000"/>
          <w:sz w:val="24"/>
          <w:szCs w:val="24"/>
        </w:rPr>
        <w:t xml:space="preserve"> en un 31%</w:t>
      </w:r>
      <w:r w:rsidRPr="009E208B">
        <w:rPr>
          <w:rFonts w:ascii="Arial" w:hAnsi="Arial" w:cs="Arial"/>
          <w:bCs/>
          <w:color w:val="000000"/>
          <w:sz w:val="24"/>
          <w:szCs w:val="24"/>
        </w:rPr>
        <w:t>.</w:t>
      </w:r>
      <w:r w:rsidR="009E208B" w:rsidRPr="009E208B">
        <w:rPr>
          <w:rFonts w:ascii="Arial" w:hAnsi="Arial" w:cs="Arial"/>
          <w:bCs/>
          <w:color w:val="000000"/>
          <w:sz w:val="24"/>
          <w:szCs w:val="24"/>
        </w:rPr>
        <w:t xml:space="preserve"> Pel que fa al nombre de fraccionaments han disminuït en un 10% respecte els concedits en l’exercici anterior.</w:t>
      </w:r>
    </w:p>
    <w:p w:rsidR="008149D8" w:rsidRDefault="008149D8" w:rsidP="00F36FA8">
      <w:pPr>
        <w:spacing w:before="0" w:beforeAutospacing="0" w:after="200"/>
        <w:jc w:val="both"/>
        <w:rPr>
          <w:rFonts w:ascii="Arial" w:hAnsi="Arial" w:cs="Arial"/>
          <w:bCs/>
          <w:color w:val="000000"/>
          <w:sz w:val="24"/>
          <w:szCs w:val="24"/>
          <w:highlight w:val="yellow"/>
        </w:rPr>
      </w:pPr>
    </w:p>
    <w:p w:rsidR="002076BD" w:rsidRDefault="002076BD" w:rsidP="00F36FA8">
      <w:pPr>
        <w:spacing w:before="0" w:beforeAutospacing="0" w:after="200"/>
        <w:jc w:val="both"/>
        <w:rPr>
          <w:rFonts w:ascii="Arial" w:hAnsi="Arial" w:cs="Arial"/>
          <w:bCs/>
          <w:color w:val="000000"/>
          <w:sz w:val="24"/>
          <w:szCs w:val="24"/>
          <w:highlight w:val="yellow"/>
        </w:rPr>
      </w:pPr>
    </w:p>
    <w:tbl>
      <w:tblPr>
        <w:tblW w:w="7088" w:type="dxa"/>
        <w:jc w:val="center"/>
        <w:tblInd w:w="70" w:type="dxa"/>
        <w:tblCellMar>
          <w:left w:w="70" w:type="dxa"/>
          <w:right w:w="70" w:type="dxa"/>
        </w:tblCellMar>
        <w:tblLook w:val="04A0" w:firstRow="1" w:lastRow="0" w:firstColumn="1" w:lastColumn="0" w:noHBand="0" w:noVBand="1"/>
      </w:tblPr>
      <w:tblGrid>
        <w:gridCol w:w="1665"/>
        <w:gridCol w:w="2588"/>
        <w:gridCol w:w="2835"/>
      </w:tblGrid>
      <w:tr w:rsidR="00F36FA8" w:rsidRPr="00364975" w:rsidTr="00FA1863">
        <w:trPr>
          <w:trHeight w:val="315"/>
          <w:jc w:val="center"/>
        </w:trPr>
        <w:tc>
          <w:tcPr>
            <w:tcW w:w="1665"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F36FA8" w:rsidRPr="001C5174" w:rsidRDefault="00F36FA8" w:rsidP="00F36FA8">
            <w:pPr>
              <w:spacing w:before="0" w:beforeAutospacing="0"/>
              <w:jc w:val="center"/>
              <w:rPr>
                <w:rFonts w:ascii="Arial" w:eastAsia="Times New Roman" w:hAnsi="Arial" w:cs="Arial"/>
                <w:b/>
                <w:bCs/>
                <w:color w:val="000000"/>
                <w:sz w:val="24"/>
                <w:szCs w:val="24"/>
                <w:lang w:eastAsia="ca-ES"/>
              </w:rPr>
            </w:pPr>
            <w:r w:rsidRPr="001C5174">
              <w:rPr>
                <w:rFonts w:ascii="Arial" w:eastAsia="Times New Roman" w:hAnsi="Arial" w:cs="Arial"/>
                <w:b/>
                <w:bCs/>
                <w:color w:val="000000"/>
                <w:sz w:val="24"/>
                <w:szCs w:val="24"/>
                <w:lang w:eastAsia="ca-ES"/>
              </w:rPr>
              <w:lastRenderedPageBreak/>
              <w:t>Any</w:t>
            </w:r>
          </w:p>
        </w:tc>
        <w:tc>
          <w:tcPr>
            <w:tcW w:w="2588"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F36FA8" w:rsidRPr="001C5174" w:rsidRDefault="00F36FA8" w:rsidP="00F36FA8">
            <w:pPr>
              <w:spacing w:before="0" w:beforeAutospacing="0"/>
              <w:jc w:val="center"/>
              <w:rPr>
                <w:rFonts w:ascii="Arial" w:eastAsia="Times New Roman" w:hAnsi="Arial" w:cs="Arial"/>
                <w:b/>
                <w:bCs/>
                <w:color w:val="000000"/>
                <w:sz w:val="24"/>
                <w:szCs w:val="24"/>
                <w:lang w:eastAsia="ca-ES"/>
              </w:rPr>
            </w:pPr>
            <w:r w:rsidRPr="001C5174">
              <w:rPr>
                <w:rFonts w:ascii="Arial" w:eastAsia="Times New Roman" w:hAnsi="Arial" w:cs="Arial"/>
                <w:b/>
                <w:bCs/>
                <w:color w:val="000000"/>
                <w:sz w:val="24"/>
                <w:szCs w:val="24"/>
                <w:lang w:eastAsia="ca-ES"/>
              </w:rPr>
              <w:t>Import fraccionat</w:t>
            </w:r>
          </w:p>
        </w:tc>
        <w:tc>
          <w:tcPr>
            <w:tcW w:w="2835"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F36FA8" w:rsidRPr="001C5174" w:rsidRDefault="00F36FA8" w:rsidP="00F36FA8">
            <w:pPr>
              <w:spacing w:before="0" w:beforeAutospacing="0"/>
              <w:jc w:val="center"/>
              <w:rPr>
                <w:rFonts w:ascii="Arial" w:eastAsia="Times New Roman" w:hAnsi="Arial" w:cs="Arial"/>
                <w:b/>
                <w:bCs/>
                <w:color w:val="000000"/>
                <w:sz w:val="24"/>
                <w:szCs w:val="24"/>
                <w:lang w:eastAsia="ca-ES"/>
              </w:rPr>
            </w:pPr>
            <w:r w:rsidRPr="001C5174">
              <w:rPr>
                <w:rFonts w:ascii="Arial" w:eastAsia="Times New Roman" w:hAnsi="Arial" w:cs="Arial"/>
                <w:b/>
                <w:bCs/>
                <w:color w:val="000000"/>
                <w:sz w:val="24"/>
                <w:szCs w:val="24"/>
                <w:lang w:eastAsia="ca-ES"/>
              </w:rPr>
              <w:t>Nombre de fraccionaments</w:t>
            </w:r>
          </w:p>
        </w:tc>
      </w:tr>
      <w:tr w:rsidR="00B53285" w:rsidRPr="00364975" w:rsidTr="00FA1863">
        <w:trPr>
          <w:trHeight w:val="315"/>
          <w:jc w:val="center"/>
        </w:trPr>
        <w:tc>
          <w:tcPr>
            <w:tcW w:w="1665" w:type="dxa"/>
            <w:tcBorders>
              <w:top w:val="single" w:sz="4" w:space="0" w:color="auto"/>
              <w:left w:val="single" w:sz="4" w:space="0" w:color="auto"/>
              <w:bottom w:val="single" w:sz="4" w:space="0" w:color="auto"/>
              <w:right w:val="single" w:sz="8" w:space="0" w:color="auto"/>
            </w:tcBorders>
            <w:shd w:val="clear" w:color="auto" w:fill="auto"/>
            <w:noWrap/>
            <w:vAlign w:val="center"/>
          </w:tcPr>
          <w:p w:rsidR="00B53285" w:rsidRPr="001C5174" w:rsidRDefault="00B53285" w:rsidP="00B53285">
            <w:pPr>
              <w:spacing w:before="0" w:beforeAutospacing="0"/>
              <w:jc w:val="center"/>
              <w:rPr>
                <w:rFonts w:ascii="Arial" w:eastAsia="Times New Roman" w:hAnsi="Arial" w:cs="Arial"/>
                <w:b/>
                <w:color w:val="000000"/>
                <w:sz w:val="24"/>
                <w:szCs w:val="24"/>
                <w:lang w:eastAsia="ca-ES"/>
              </w:rPr>
            </w:pPr>
            <w:r w:rsidRPr="001C5174">
              <w:rPr>
                <w:rFonts w:ascii="Arial" w:eastAsia="Times New Roman" w:hAnsi="Arial" w:cs="Arial"/>
                <w:b/>
                <w:color w:val="000000"/>
                <w:sz w:val="24"/>
                <w:szCs w:val="24"/>
                <w:lang w:eastAsia="ca-ES"/>
              </w:rPr>
              <w:t>2020</w:t>
            </w:r>
          </w:p>
        </w:tc>
        <w:tc>
          <w:tcPr>
            <w:tcW w:w="2588" w:type="dxa"/>
            <w:tcBorders>
              <w:top w:val="single" w:sz="4" w:space="0" w:color="auto"/>
              <w:left w:val="nil"/>
              <w:bottom w:val="single" w:sz="4" w:space="0" w:color="auto"/>
              <w:right w:val="single" w:sz="8" w:space="0" w:color="auto"/>
            </w:tcBorders>
            <w:shd w:val="clear" w:color="auto" w:fill="auto"/>
            <w:noWrap/>
            <w:vAlign w:val="center"/>
          </w:tcPr>
          <w:p w:rsidR="00B53285" w:rsidRPr="001C5174" w:rsidRDefault="00B53285" w:rsidP="00B53285">
            <w:pPr>
              <w:spacing w:before="0" w:beforeAutospacing="0"/>
              <w:jc w:val="center"/>
              <w:rPr>
                <w:rFonts w:ascii="Arial" w:eastAsia="Times New Roman" w:hAnsi="Arial" w:cs="Arial"/>
                <w:color w:val="000000"/>
                <w:sz w:val="24"/>
                <w:szCs w:val="24"/>
                <w:lang w:eastAsia="ca-ES"/>
              </w:rPr>
            </w:pPr>
            <w:r w:rsidRPr="001C5174">
              <w:rPr>
                <w:rFonts w:ascii="Arial" w:eastAsia="Times New Roman" w:hAnsi="Arial" w:cs="Arial"/>
                <w:color w:val="000000"/>
                <w:sz w:val="24"/>
                <w:szCs w:val="24"/>
                <w:lang w:eastAsia="ca-ES"/>
              </w:rPr>
              <w:t>57.543.673,86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53285" w:rsidRPr="001C5174" w:rsidRDefault="00B53285" w:rsidP="00B53285">
            <w:pPr>
              <w:spacing w:before="0" w:beforeAutospacing="0"/>
              <w:jc w:val="center"/>
              <w:rPr>
                <w:rFonts w:ascii="Arial" w:eastAsia="Times New Roman" w:hAnsi="Arial" w:cs="Arial"/>
                <w:color w:val="000000"/>
                <w:sz w:val="24"/>
                <w:szCs w:val="24"/>
                <w:lang w:eastAsia="ca-ES"/>
              </w:rPr>
            </w:pPr>
            <w:r w:rsidRPr="001C5174">
              <w:rPr>
                <w:rFonts w:ascii="Arial" w:eastAsia="Times New Roman" w:hAnsi="Arial" w:cs="Arial"/>
                <w:color w:val="000000"/>
                <w:sz w:val="24"/>
                <w:szCs w:val="24"/>
                <w:lang w:eastAsia="ca-ES"/>
              </w:rPr>
              <w:t>19.992</w:t>
            </w:r>
          </w:p>
        </w:tc>
      </w:tr>
      <w:tr w:rsidR="00F36FA8" w:rsidRPr="00364975" w:rsidTr="00FA1863">
        <w:trPr>
          <w:trHeight w:val="315"/>
          <w:jc w:val="center"/>
        </w:trPr>
        <w:tc>
          <w:tcPr>
            <w:tcW w:w="16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F36FA8" w:rsidRPr="001C5174" w:rsidRDefault="00B53285" w:rsidP="00F36FA8">
            <w:pPr>
              <w:spacing w:before="0" w:beforeAutospacing="0"/>
              <w:jc w:val="center"/>
              <w:rPr>
                <w:rFonts w:ascii="Arial" w:eastAsia="Times New Roman" w:hAnsi="Arial" w:cs="Arial"/>
                <w:b/>
                <w:color w:val="000000"/>
                <w:sz w:val="24"/>
                <w:szCs w:val="24"/>
                <w:lang w:eastAsia="ca-ES"/>
              </w:rPr>
            </w:pPr>
            <w:r w:rsidRPr="001C5174">
              <w:rPr>
                <w:rFonts w:ascii="Arial" w:eastAsia="Times New Roman" w:hAnsi="Arial" w:cs="Arial"/>
                <w:b/>
                <w:color w:val="000000"/>
                <w:sz w:val="24"/>
                <w:szCs w:val="24"/>
                <w:lang w:eastAsia="ca-ES"/>
              </w:rPr>
              <w:t>2021</w:t>
            </w:r>
          </w:p>
        </w:tc>
        <w:tc>
          <w:tcPr>
            <w:tcW w:w="2588" w:type="dxa"/>
            <w:tcBorders>
              <w:top w:val="single" w:sz="4" w:space="0" w:color="auto"/>
              <w:left w:val="nil"/>
              <w:bottom w:val="single" w:sz="8" w:space="0" w:color="auto"/>
              <w:right w:val="single" w:sz="8" w:space="0" w:color="auto"/>
            </w:tcBorders>
            <w:shd w:val="clear" w:color="auto" w:fill="auto"/>
            <w:noWrap/>
            <w:vAlign w:val="center"/>
          </w:tcPr>
          <w:p w:rsidR="00F36FA8" w:rsidRPr="001C5174" w:rsidRDefault="00D40345" w:rsidP="00F36FA8">
            <w:pPr>
              <w:spacing w:before="0" w:beforeAutospacing="0"/>
              <w:jc w:val="center"/>
              <w:rPr>
                <w:rFonts w:ascii="Arial" w:eastAsia="Times New Roman" w:hAnsi="Arial" w:cs="Arial"/>
                <w:color w:val="000000"/>
                <w:sz w:val="24"/>
                <w:szCs w:val="24"/>
                <w:lang w:eastAsia="ca-ES"/>
              </w:rPr>
            </w:pPr>
            <w:r w:rsidRPr="001C5174">
              <w:rPr>
                <w:rFonts w:ascii="Arial" w:eastAsia="Times New Roman" w:hAnsi="Arial" w:cs="Arial"/>
                <w:color w:val="000000"/>
                <w:sz w:val="24"/>
                <w:szCs w:val="24"/>
                <w:lang w:eastAsia="ca-ES"/>
              </w:rPr>
              <w:t>50.338.398,17</w:t>
            </w:r>
          </w:p>
        </w:tc>
        <w:tc>
          <w:tcPr>
            <w:tcW w:w="2835" w:type="dxa"/>
            <w:tcBorders>
              <w:top w:val="single" w:sz="4" w:space="0" w:color="auto"/>
              <w:left w:val="nil"/>
              <w:bottom w:val="single" w:sz="8" w:space="0" w:color="auto"/>
              <w:right w:val="single" w:sz="8" w:space="0" w:color="auto"/>
            </w:tcBorders>
            <w:shd w:val="clear" w:color="auto" w:fill="auto"/>
            <w:noWrap/>
            <w:vAlign w:val="center"/>
          </w:tcPr>
          <w:p w:rsidR="00F36FA8" w:rsidRPr="001C5174" w:rsidRDefault="00D40345" w:rsidP="00F36FA8">
            <w:pPr>
              <w:spacing w:before="0" w:beforeAutospacing="0"/>
              <w:jc w:val="center"/>
              <w:rPr>
                <w:rFonts w:ascii="Arial" w:eastAsia="Times New Roman" w:hAnsi="Arial" w:cs="Arial"/>
                <w:color w:val="000000"/>
                <w:sz w:val="24"/>
                <w:szCs w:val="24"/>
                <w:lang w:eastAsia="ca-ES"/>
              </w:rPr>
            </w:pPr>
            <w:r w:rsidRPr="001C5174">
              <w:rPr>
                <w:rFonts w:ascii="Arial" w:eastAsia="Times New Roman" w:hAnsi="Arial" w:cs="Arial"/>
                <w:color w:val="000000"/>
                <w:sz w:val="24"/>
                <w:szCs w:val="24"/>
                <w:lang w:eastAsia="ca-ES"/>
              </w:rPr>
              <w:t>26.277</w:t>
            </w:r>
          </w:p>
        </w:tc>
      </w:tr>
      <w:tr w:rsidR="00443FB6" w:rsidRPr="00364975" w:rsidTr="00443FB6">
        <w:trPr>
          <w:trHeight w:val="315"/>
          <w:jc w:val="center"/>
        </w:trPr>
        <w:tc>
          <w:tcPr>
            <w:tcW w:w="16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443FB6" w:rsidRPr="001C5174" w:rsidRDefault="00443FB6" w:rsidP="00443FB6">
            <w:pPr>
              <w:spacing w:before="0" w:beforeAutospacing="0"/>
              <w:jc w:val="center"/>
              <w:rPr>
                <w:rFonts w:ascii="Arial" w:eastAsia="Times New Roman" w:hAnsi="Arial" w:cs="Arial"/>
                <w:b/>
                <w:color w:val="000000"/>
                <w:sz w:val="24"/>
                <w:szCs w:val="24"/>
                <w:lang w:eastAsia="ca-ES"/>
              </w:rPr>
            </w:pPr>
            <w:r w:rsidRPr="001C5174">
              <w:rPr>
                <w:rFonts w:ascii="Arial" w:eastAsia="Times New Roman" w:hAnsi="Arial" w:cs="Arial"/>
                <w:b/>
                <w:color w:val="000000"/>
                <w:sz w:val="24"/>
                <w:szCs w:val="24"/>
                <w:lang w:eastAsia="ca-ES"/>
              </w:rPr>
              <w:t>2022</w:t>
            </w:r>
          </w:p>
        </w:tc>
        <w:tc>
          <w:tcPr>
            <w:tcW w:w="2588" w:type="dxa"/>
            <w:tcBorders>
              <w:top w:val="single" w:sz="4" w:space="0" w:color="auto"/>
              <w:left w:val="nil"/>
              <w:bottom w:val="single" w:sz="8" w:space="0" w:color="auto"/>
              <w:right w:val="single" w:sz="8" w:space="0" w:color="auto"/>
            </w:tcBorders>
            <w:shd w:val="clear" w:color="auto" w:fill="auto"/>
            <w:noWrap/>
            <w:vAlign w:val="center"/>
          </w:tcPr>
          <w:p w:rsidR="00443FB6" w:rsidRPr="001C5174" w:rsidRDefault="001C5174" w:rsidP="00443FB6">
            <w:pPr>
              <w:spacing w:before="0" w:beforeAutospacing="0"/>
              <w:jc w:val="center"/>
              <w:rPr>
                <w:rFonts w:ascii="Arial" w:eastAsia="Times New Roman" w:hAnsi="Arial" w:cs="Arial"/>
                <w:color w:val="000000"/>
                <w:sz w:val="24"/>
                <w:szCs w:val="24"/>
                <w:lang w:eastAsia="ca-ES"/>
              </w:rPr>
            </w:pPr>
            <w:r w:rsidRPr="001C5174">
              <w:rPr>
                <w:rFonts w:ascii="Arial" w:eastAsia="Times New Roman" w:hAnsi="Arial" w:cs="Arial"/>
                <w:color w:val="000000"/>
                <w:sz w:val="24"/>
                <w:szCs w:val="24"/>
                <w:lang w:eastAsia="ca-ES"/>
              </w:rPr>
              <w:t>34.637.211,72</w:t>
            </w:r>
          </w:p>
        </w:tc>
        <w:tc>
          <w:tcPr>
            <w:tcW w:w="2835" w:type="dxa"/>
            <w:tcBorders>
              <w:top w:val="single" w:sz="4" w:space="0" w:color="auto"/>
              <w:left w:val="nil"/>
              <w:bottom w:val="single" w:sz="8" w:space="0" w:color="auto"/>
              <w:right w:val="single" w:sz="8" w:space="0" w:color="auto"/>
            </w:tcBorders>
            <w:shd w:val="clear" w:color="auto" w:fill="auto"/>
            <w:noWrap/>
            <w:vAlign w:val="center"/>
          </w:tcPr>
          <w:p w:rsidR="00443FB6" w:rsidRPr="001C5174" w:rsidRDefault="001C5174" w:rsidP="00443FB6">
            <w:pPr>
              <w:spacing w:before="0" w:beforeAutospacing="0"/>
              <w:jc w:val="center"/>
              <w:rPr>
                <w:rFonts w:ascii="Arial" w:eastAsia="Times New Roman" w:hAnsi="Arial" w:cs="Arial"/>
                <w:color w:val="000000"/>
                <w:sz w:val="24"/>
                <w:szCs w:val="24"/>
                <w:lang w:eastAsia="ca-ES"/>
              </w:rPr>
            </w:pPr>
            <w:r w:rsidRPr="001C5174">
              <w:rPr>
                <w:rFonts w:ascii="Arial" w:eastAsia="Times New Roman" w:hAnsi="Arial" w:cs="Arial"/>
                <w:color w:val="000000"/>
                <w:sz w:val="24"/>
                <w:szCs w:val="24"/>
                <w:lang w:eastAsia="ca-ES"/>
              </w:rPr>
              <w:t>23.567</w:t>
            </w:r>
          </w:p>
        </w:tc>
      </w:tr>
    </w:tbl>
    <w:p w:rsidR="00F36FA8" w:rsidRDefault="00F36FA8" w:rsidP="00F36FA8">
      <w:pPr>
        <w:spacing w:before="0" w:beforeAutospacing="0" w:after="200"/>
        <w:jc w:val="both"/>
        <w:rPr>
          <w:rFonts w:ascii="Arial" w:hAnsi="Arial" w:cs="Arial"/>
          <w:b/>
          <w:sz w:val="24"/>
          <w:szCs w:val="24"/>
          <w:highlight w:val="yellow"/>
        </w:rPr>
      </w:pPr>
    </w:p>
    <w:p w:rsidR="005065DE" w:rsidRDefault="005065DE" w:rsidP="00F36FA8">
      <w:pPr>
        <w:spacing w:before="0" w:beforeAutospacing="0" w:after="200"/>
        <w:jc w:val="both"/>
        <w:rPr>
          <w:rFonts w:ascii="Arial" w:hAnsi="Arial" w:cs="Arial"/>
          <w:color w:val="000000"/>
          <w:sz w:val="24"/>
          <w:szCs w:val="24"/>
          <w:highlight w:val="yellow"/>
        </w:rPr>
      </w:pPr>
    </w:p>
    <w:p w:rsidR="00F36FA8" w:rsidRPr="00EC1DE3" w:rsidRDefault="00F36FA8" w:rsidP="00F36FA8">
      <w:pPr>
        <w:spacing w:before="0" w:beforeAutospacing="0" w:after="200"/>
        <w:jc w:val="both"/>
        <w:rPr>
          <w:rFonts w:ascii="Arial" w:hAnsi="Arial" w:cs="Arial"/>
          <w:color w:val="000000"/>
          <w:sz w:val="24"/>
          <w:szCs w:val="24"/>
        </w:rPr>
      </w:pPr>
      <w:r w:rsidRPr="00D02A4D">
        <w:rPr>
          <w:rFonts w:ascii="Arial" w:hAnsi="Arial" w:cs="Arial"/>
          <w:color w:val="000000"/>
          <w:sz w:val="24"/>
          <w:szCs w:val="24"/>
        </w:rPr>
        <w:t>Durant l’any 202</w:t>
      </w:r>
      <w:r w:rsidR="00D02A4D" w:rsidRPr="00D02A4D">
        <w:rPr>
          <w:rFonts w:ascii="Arial" w:hAnsi="Arial" w:cs="Arial"/>
          <w:color w:val="000000"/>
          <w:sz w:val="24"/>
          <w:szCs w:val="24"/>
        </w:rPr>
        <w:t>2</w:t>
      </w:r>
      <w:r w:rsidRPr="00D02A4D">
        <w:rPr>
          <w:rFonts w:ascii="Arial" w:hAnsi="Arial" w:cs="Arial"/>
          <w:color w:val="000000"/>
          <w:sz w:val="24"/>
          <w:szCs w:val="24"/>
        </w:rPr>
        <w:t xml:space="preserve">, s’han concedit bestretes de tresoreria per un import total de </w:t>
      </w:r>
      <w:r w:rsidR="00D02A4D" w:rsidRPr="00D02A4D">
        <w:rPr>
          <w:rFonts w:ascii="Arial" w:hAnsi="Arial" w:cs="Arial"/>
          <w:color w:val="000000"/>
          <w:sz w:val="24"/>
          <w:szCs w:val="24"/>
        </w:rPr>
        <w:t>637.044.220</w:t>
      </w:r>
      <w:r w:rsidRPr="00D02A4D">
        <w:rPr>
          <w:rFonts w:ascii="Arial" w:hAnsi="Arial" w:cs="Arial"/>
          <w:color w:val="000000"/>
          <w:sz w:val="24"/>
          <w:szCs w:val="24"/>
        </w:rPr>
        <w:t xml:space="preserve"> </w:t>
      </w:r>
      <w:r w:rsidR="009F7321" w:rsidRPr="00D02A4D">
        <w:rPr>
          <w:rFonts w:ascii="Arial" w:eastAsia="ArialMT" w:hAnsi="Arial" w:cs="Arial"/>
          <w:sz w:val="24"/>
          <w:szCs w:val="24"/>
        </w:rPr>
        <w:t xml:space="preserve">€ </w:t>
      </w:r>
      <w:r w:rsidRPr="00D02A4D">
        <w:rPr>
          <w:rFonts w:ascii="Arial" w:hAnsi="Arial" w:cs="Arial"/>
          <w:color w:val="000000"/>
          <w:sz w:val="24"/>
          <w:szCs w:val="24"/>
        </w:rPr>
        <w:t xml:space="preserve"> a 22</w:t>
      </w:r>
      <w:r w:rsidR="00990A30" w:rsidRPr="00D02A4D">
        <w:rPr>
          <w:rFonts w:ascii="Arial" w:hAnsi="Arial" w:cs="Arial"/>
          <w:color w:val="000000"/>
          <w:sz w:val="24"/>
          <w:szCs w:val="24"/>
        </w:rPr>
        <w:t>8</w:t>
      </w:r>
      <w:r w:rsidRPr="00D02A4D">
        <w:rPr>
          <w:rFonts w:ascii="Arial" w:hAnsi="Arial" w:cs="Arial"/>
          <w:color w:val="000000"/>
          <w:sz w:val="24"/>
          <w:szCs w:val="24"/>
        </w:rPr>
        <w:t xml:space="preserve"> ajuntaments per als quals s’ha efectuat la recaptació voluntària de l’IBI i de l’IAE, i que han sol·licitat acollir-se al règim de bestretes</w:t>
      </w:r>
      <w:r w:rsidRPr="00EC1DE3">
        <w:rPr>
          <w:rFonts w:ascii="Arial" w:hAnsi="Arial" w:cs="Arial"/>
          <w:color w:val="000000"/>
          <w:sz w:val="24"/>
          <w:szCs w:val="24"/>
        </w:rPr>
        <w:t>.</w:t>
      </w:r>
    </w:p>
    <w:p w:rsidR="00AE32C9" w:rsidRPr="00AE32C9" w:rsidRDefault="00F36FA8" w:rsidP="00F36FA8">
      <w:pPr>
        <w:spacing w:before="0" w:beforeAutospacing="0" w:after="200"/>
        <w:jc w:val="both"/>
        <w:rPr>
          <w:rFonts w:ascii="Arial" w:hAnsi="Arial" w:cs="Arial"/>
          <w:color w:val="000000"/>
          <w:sz w:val="24"/>
          <w:szCs w:val="24"/>
        </w:rPr>
      </w:pPr>
      <w:r w:rsidRPr="00AE32C9">
        <w:rPr>
          <w:rFonts w:ascii="Arial" w:hAnsi="Arial" w:cs="Arial"/>
          <w:color w:val="000000"/>
          <w:sz w:val="24"/>
          <w:szCs w:val="24"/>
        </w:rPr>
        <w:t xml:space="preserve">Les bestretes ordinàries es transfereixen mensualment, i </w:t>
      </w:r>
      <w:r w:rsidR="00AE32C9" w:rsidRPr="00AE32C9">
        <w:rPr>
          <w:rFonts w:ascii="Arial" w:hAnsi="Arial" w:cs="Arial"/>
          <w:color w:val="000000"/>
          <w:sz w:val="24"/>
          <w:szCs w:val="24"/>
        </w:rPr>
        <w:t>de forma excepcional per aquest exercici, d’acord amb la modificació dels criteris de concessió de les bestretes,  aprovats per la Junta de Govern de l’ORGT,  la base de càlcul es realitza sobre l’import liquidat de l’IBI i de l’IAE.</w:t>
      </w:r>
    </w:p>
    <w:p w:rsidR="00990A30" w:rsidRPr="00364975" w:rsidRDefault="00AE32C9" w:rsidP="00F36FA8">
      <w:pPr>
        <w:spacing w:before="0" w:beforeAutospacing="0" w:after="200"/>
        <w:jc w:val="both"/>
        <w:rPr>
          <w:rFonts w:ascii="Arial" w:hAnsi="Arial" w:cs="Arial"/>
          <w:color w:val="000000"/>
          <w:sz w:val="24"/>
          <w:szCs w:val="24"/>
          <w:highlight w:val="yellow"/>
        </w:rPr>
      </w:pPr>
      <w:r>
        <w:rPr>
          <w:rFonts w:ascii="Arial" w:hAnsi="Arial" w:cs="Arial"/>
          <w:color w:val="000000"/>
          <w:sz w:val="24"/>
          <w:szCs w:val="24"/>
          <w:highlight w:val="yellow"/>
        </w:rPr>
        <w:t xml:space="preserve"> </w:t>
      </w:r>
    </w:p>
    <w:tbl>
      <w:tblPr>
        <w:tblW w:w="574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7"/>
        <w:gridCol w:w="2126"/>
        <w:gridCol w:w="2552"/>
      </w:tblGrid>
      <w:tr w:rsidR="00F36FA8" w:rsidRPr="00364975" w:rsidTr="00FA1863">
        <w:trPr>
          <w:trHeight w:val="315"/>
          <w:jc w:val="center"/>
        </w:trPr>
        <w:tc>
          <w:tcPr>
            <w:tcW w:w="1067" w:type="dxa"/>
            <w:shd w:val="clear" w:color="auto" w:fill="D99594" w:themeFill="accent2" w:themeFillTint="99"/>
            <w:noWrap/>
            <w:vAlign w:val="center"/>
            <w:hideMark/>
          </w:tcPr>
          <w:p w:rsidR="00F36FA8" w:rsidRPr="00D02A4D" w:rsidRDefault="00F36FA8" w:rsidP="00F36FA8">
            <w:pPr>
              <w:spacing w:before="0" w:beforeAutospacing="0"/>
              <w:jc w:val="center"/>
              <w:rPr>
                <w:rFonts w:ascii="Arial" w:eastAsia="Times New Roman" w:hAnsi="Arial" w:cs="Arial"/>
                <w:b/>
                <w:bCs/>
                <w:color w:val="000000"/>
                <w:sz w:val="24"/>
                <w:szCs w:val="24"/>
                <w:lang w:eastAsia="ca-ES"/>
              </w:rPr>
            </w:pPr>
            <w:r w:rsidRPr="00D02A4D">
              <w:rPr>
                <w:rFonts w:ascii="Arial" w:eastAsia="Times New Roman" w:hAnsi="Arial" w:cs="Arial"/>
                <w:b/>
                <w:bCs/>
                <w:color w:val="000000"/>
                <w:sz w:val="24"/>
                <w:szCs w:val="24"/>
                <w:lang w:eastAsia="ca-ES"/>
              </w:rPr>
              <w:t>Any</w:t>
            </w:r>
          </w:p>
        </w:tc>
        <w:tc>
          <w:tcPr>
            <w:tcW w:w="2126" w:type="dxa"/>
            <w:shd w:val="clear" w:color="auto" w:fill="D99594" w:themeFill="accent2" w:themeFillTint="99"/>
            <w:noWrap/>
            <w:vAlign w:val="center"/>
            <w:hideMark/>
          </w:tcPr>
          <w:p w:rsidR="00F36FA8" w:rsidRPr="00D02A4D" w:rsidRDefault="00F36FA8" w:rsidP="00F36FA8">
            <w:pPr>
              <w:spacing w:before="0" w:beforeAutospacing="0"/>
              <w:jc w:val="center"/>
              <w:rPr>
                <w:rFonts w:ascii="Arial" w:eastAsia="Times New Roman" w:hAnsi="Arial" w:cs="Arial"/>
                <w:b/>
                <w:bCs/>
                <w:color w:val="000000"/>
                <w:sz w:val="24"/>
                <w:szCs w:val="24"/>
                <w:lang w:eastAsia="ca-ES"/>
              </w:rPr>
            </w:pPr>
            <w:r w:rsidRPr="00D02A4D">
              <w:rPr>
                <w:rFonts w:ascii="Arial" w:eastAsia="Times New Roman" w:hAnsi="Arial" w:cs="Arial"/>
                <w:b/>
                <w:bCs/>
                <w:color w:val="000000"/>
                <w:sz w:val="24"/>
                <w:szCs w:val="24"/>
                <w:lang w:eastAsia="ca-ES"/>
              </w:rPr>
              <w:t>Import</w:t>
            </w:r>
          </w:p>
          <w:p w:rsidR="00F36FA8" w:rsidRPr="00D02A4D" w:rsidRDefault="00F36FA8" w:rsidP="00F36FA8">
            <w:pPr>
              <w:spacing w:before="0" w:beforeAutospacing="0"/>
              <w:jc w:val="center"/>
              <w:rPr>
                <w:rFonts w:ascii="Arial" w:eastAsia="Times New Roman" w:hAnsi="Arial" w:cs="Arial"/>
                <w:b/>
                <w:bCs/>
                <w:color w:val="000000"/>
                <w:sz w:val="24"/>
                <w:szCs w:val="24"/>
                <w:lang w:eastAsia="ca-ES"/>
              </w:rPr>
            </w:pPr>
            <w:r w:rsidRPr="00D02A4D">
              <w:rPr>
                <w:rFonts w:ascii="Arial" w:eastAsia="Times New Roman" w:hAnsi="Arial" w:cs="Arial"/>
                <w:b/>
                <w:bCs/>
                <w:color w:val="000000"/>
                <w:sz w:val="24"/>
                <w:szCs w:val="24"/>
                <w:lang w:eastAsia="ca-ES"/>
              </w:rPr>
              <w:t xml:space="preserve"> </w:t>
            </w:r>
            <w:r w:rsidRPr="00D02A4D">
              <w:rPr>
                <w:rFonts w:ascii="Arial" w:eastAsia="Times New Roman" w:hAnsi="Arial" w:cs="Arial"/>
                <w:b/>
                <w:bCs/>
                <w:color w:val="000000"/>
                <w:sz w:val="18"/>
                <w:szCs w:val="18"/>
                <w:lang w:eastAsia="ca-ES"/>
              </w:rPr>
              <w:t>(milions d'euros</w:t>
            </w:r>
            <w:r w:rsidRPr="00D02A4D">
              <w:rPr>
                <w:rFonts w:ascii="Arial" w:eastAsia="Times New Roman" w:hAnsi="Arial" w:cs="Arial"/>
                <w:b/>
                <w:bCs/>
                <w:color w:val="000000"/>
                <w:sz w:val="24"/>
                <w:szCs w:val="24"/>
                <w:lang w:eastAsia="ca-ES"/>
              </w:rPr>
              <w:t>)</w:t>
            </w:r>
          </w:p>
        </w:tc>
        <w:tc>
          <w:tcPr>
            <w:tcW w:w="2552" w:type="dxa"/>
            <w:shd w:val="clear" w:color="auto" w:fill="D99594" w:themeFill="accent2" w:themeFillTint="99"/>
            <w:noWrap/>
            <w:vAlign w:val="center"/>
            <w:hideMark/>
          </w:tcPr>
          <w:p w:rsidR="00F36FA8" w:rsidRPr="00D02A4D" w:rsidRDefault="00F36FA8" w:rsidP="00F36FA8">
            <w:pPr>
              <w:spacing w:before="0" w:beforeAutospacing="0"/>
              <w:jc w:val="center"/>
              <w:rPr>
                <w:rFonts w:ascii="Arial" w:eastAsia="Times New Roman" w:hAnsi="Arial" w:cs="Arial"/>
                <w:b/>
                <w:bCs/>
                <w:color w:val="000000"/>
                <w:sz w:val="24"/>
                <w:szCs w:val="24"/>
                <w:lang w:eastAsia="ca-ES"/>
              </w:rPr>
            </w:pPr>
            <w:r w:rsidRPr="00D02A4D">
              <w:rPr>
                <w:rFonts w:ascii="Arial" w:eastAsia="Times New Roman" w:hAnsi="Arial" w:cs="Arial"/>
                <w:b/>
                <w:bCs/>
                <w:color w:val="000000"/>
                <w:sz w:val="24"/>
                <w:szCs w:val="24"/>
                <w:lang w:eastAsia="ca-ES"/>
              </w:rPr>
              <w:t>Nombre d'ajuntaments</w:t>
            </w:r>
          </w:p>
        </w:tc>
      </w:tr>
      <w:tr w:rsidR="00B53285" w:rsidRPr="00364975" w:rsidTr="00FA1863">
        <w:trPr>
          <w:trHeight w:val="330"/>
          <w:jc w:val="center"/>
        </w:trPr>
        <w:tc>
          <w:tcPr>
            <w:tcW w:w="1067" w:type="dxa"/>
            <w:shd w:val="clear" w:color="auto" w:fill="auto"/>
            <w:noWrap/>
            <w:vAlign w:val="center"/>
          </w:tcPr>
          <w:p w:rsidR="00B53285" w:rsidRPr="00D02A4D" w:rsidRDefault="00B53285" w:rsidP="00B53285">
            <w:pPr>
              <w:spacing w:before="0" w:beforeAutospacing="0"/>
              <w:jc w:val="center"/>
              <w:rPr>
                <w:rFonts w:ascii="Arial" w:eastAsia="Times New Roman" w:hAnsi="Arial" w:cs="Arial"/>
                <w:b/>
                <w:color w:val="000000"/>
                <w:sz w:val="24"/>
                <w:szCs w:val="24"/>
                <w:lang w:eastAsia="ca-ES"/>
              </w:rPr>
            </w:pPr>
            <w:r w:rsidRPr="00D02A4D">
              <w:rPr>
                <w:rFonts w:ascii="Arial" w:eastAsia="Times New Roman" w:hAnsi="Arial" w:cs="Arial"/>
                <w:b/>
                <w:color w:val="000000"/>
                <w:sz w:val="24"/>
                <w:szCs w:val="24"/>
                <w:lang w:eastAsia="ca-ES"/>
              </w:rPr>
              <w:t>2020</w:t>
            </w:r>
          </w:p>
        </w:tc>
        <w:tc>
          <w:tcPr>
            <w:tcW w:w="2126" w:type="dxa"/>
            <w:shd w:val="clear" w:color="auto" w:fill="auto"/>
            <w:noWrap/>
            <w:vAlign w:val="center"/>
          </w:tcPr>
          <w:p w:rsidR="00B53285" w:rsidRPr="00D02A4D" w:rsidRDefault="00B53285" w:rsidP="00B53285">
            <w:pPr>
              <w:spacing w:before="0" w:beforeAutospacing="0"/>
              <w:jc w:val="center"/>
              <w:rPr>
                <w:rFonts w:ascii="Arial" w:eastAsia="Times New Roman" w:hAnsi="Arial" w:cs="Arial"/>
                <w:color w:val="000000"/>
                <w:sz w:val="24"/>
                <w:szCs w:val="24"/>
                <w:lang w:eastAsia="ca-ES"/>
              </w:rPr>
            </w:pPr>
            <w:r w:rsidRPr="00D02A4D">
              <w:rPr>
                <w:rFonts w:ascii="Arial" w:eastAsia="Times New Roman" w:hAnsi="Arial" w:cs="Arial"/>
                <w:color w:val="000000"/>
                <w:sz w:val="24"/>
                <w:szCs w:val="24"/>
                <w:lang w:eastAsia="ca-ES"/>
              </w:rPr>
              <w:t>575</w:t>
            </w:r>
          </w:p>
        </w:tc>
        <w:tc>
          <w:tcPr>
            <w:tcW w:w="2552" w:type="dxa"/>
            <w:shd w:val="clear" w:color="auto" w:fill="auto"/>
            <w:noWrap/>
            <w:vAlign w:val="center"/>
          </w:tcPr>
          <w:p w:rsidR="00B53285" w:rsidRPr="00D02A4D" w:rsidRDefault="00B53285" w:rsidP="00B53285">
            <w:pPr>
              <w:spacing w:before="0" w:beforeAutospacing="0"/>
              <w:jc w:val="center"/>
              <w:rPr>
                <w:rFonts w:ascii="Arial" w:eastAsia="Times New Roman" w:hAnsi="Arial" w:cs="Arial"/>
                <w:color w:val="000000"/>
                <w:sz w:val="24"/>
                <w:szCs w:val="24"/>
                <w:lang w:eastAsia="ca-ES"/>
              </w:rPr>
            </w:pPr>
            <w:r w:rsidRPr="00D02A4D">
              <w:rPr>
                <w:rFonts w:ascii="Arial" w:eastAsia="Times New Roman" w:hAnsi="Arial" w:cs="Arial"/>
                <w:color w:val="000000"/>
                <w:sz w:val="24"/>
                <w:szCs w:val="24"/>
                <w:lang w:eastAsia="ca-ES"/>
              </w:rPr>
              <w:t>227</w:t>
            </w:r>
          </w:p>
        </w:tc>
      </w:tr>
      <w:tr w:rsidR="00F36FA8" w:rsidRPr="00364975" w:rsidTr="00FA1863">
        <w:trPr>
          <w:trHeight w:val="330"/>
          <w:jc w:val="center"/>
        </w:trPr>
        <w:tc>
          <w:tcPr>
            <w:tcW w:w="1067" w:type="dxa"/>
            <w:shd w:val="clear" w:color="auto" w:fill="auto"/>
            <w:noWrap/>
            <w:vAlign w:val="center"/>
          </w:tcPr>
          <w:p w:rsidR="00F36FA8" w:rsidRPr="00D02A4D" w:rsidRDefault="00B53285" w:rsidP="00F36FA8">
            <w:pPr>
              <w:spacing w:before="0" w:beforeAutospacing="0"/>
              <w:jc w:val="center"/>
              <w:rPr>
                <w:rFonts w:ascii="Arial" w:eastAsia="Times New Roman" w:hAnsi="Arial" w:cs="Arial"/>
                <w:b/>
                <w:color w:val="000000"/>
                <w:sz w:val="24"/>
                <w:szCs w:val="24"/>
                <w:lang w:eastAsia="ca-ES"/>
              </w:rPr>
            </w:pPr>
            <w:r w:rsidRPr="00D02A4D">
              <w:rPr>
                <w:rFonts w:ascii="Arial" w:eastAsia="Times New Roman" w:hAnsi="Arial" w:cs="Arial"/>
                <w:b/>
                <w:color w:val="000000"/>
                <w:sz w:val="24"/>
                <w:szCs w:val="24"/>
                <w:lang w:eastAsia="ca-ES"/>
              </w:rPr>
              <w:t>2021</w:t>
            </w:r>
          </w:p>
        </w:tc>
        <w:tc>
          <w:tcPr>
            <w:tcW w:w="2126" w:type="dxa"/>
            <w:shd w:val="clear" w:color="auto" w:fill="auto"/>
            <w:noWrap/>
            <w:vAlign w:val="center"/>
          </w:tcPr>
          <w:p w:rsidR="00F36FA8" w:rsidRPr="00D02A4D" w:rsidRDefault="00F15781" w:rsidP="00F36FA8">
            <w:pPr>
              <w:spacing w:before="0" w:beforeAutospacing="0"/>
              <w:jc w:val="center"/>
              <w:rPr>
                <w:rFonts w:ascii="Arial" w:eastAsia="Times New Roman" w:hAnsi="Arial" w:cs="Arial"/>
                <w:color w:val="000000"/>
                <w:sz w:val="24"/>
                <w:szCs w:val="24"/>
                <w:lang w:eastAsia="ca-ES"/>
              </w:rPr>
            </w:pPr>
            <w:r w:rsidRPr="00D02A4D">
              <w:rPr>
                <w:rFonts w:ascii="Arial" w:eastAsia="Times New Roman" w:hAnsi="Arial" w:cs="Arial"/>
                <w:color w:val="000000"/>
                <w:sz w:val="24"/>
                <w:szCs w:val="24"/>
                <w:lang w:eastAsia="ca-ES"/>
              </w:rPr>
              <w:t>620</w:t>
            </w:r>
          </w:p>
        </w:tc>
        <w:tc>
          <w:tcPr>
            <w:tcW w:w="2552" w:type="dxa"/>
            <w:shd w:val="clear" w:color="auto" w:fill="auto"/>
            <w:noWrap/>
            <w:vAlign w:val="center"/>
          </w:tcPr>
          <w:p w:rsidR="00F36FA8" w:rsidRPr="00D02A4D" w:rsidRDefault="00990A30" w:rsidP="00F36FA8">
            <w:pPr>
              <w:spacing w:before="0" w:beforeAutospacing="0"/>
              <w:jc w:val="center"/>
              <w:rPr>
                <w:rFonts w:ascii="Arial" w:eastAsia="Times New Roman" w:hAnsi="Arial" w:cs="Arial"/>
                <w:color w:val="000000"/>
                <w:sz w:val="24"/>
                <w:szCs w:val="24"/>
                <w:lang w:eastAsia="ca-ES"/>
              </w:rPr>
            </w:pPr>
            <w:r w:rsidRPr="00D02A4D">
              <w:rPr>
                <w:rFonts w:ascii="Arial" w:eastAsia="Times New Roman" w:hAnsi="Arial" w:cs="Arial"/>
                <w:color w:val="000000"/>
                <w:sz w:val="24"/>
                <w:szCs w:val="24"/>
                <w:lang w:eastAsia="ca-ES"/>
              </w:rPr>
              <w:t>228</w:t>
            </w:r>
          </w:p>
        </w:tc>
      </w:tr>
      <w:tr w:rsidR="00443FB6" w:rsidRPr="00364975" w:rsidTr="00443FB6">
        <w:trPr>
          <w:trHeight w:val="330"/>
          <w:jc w:val="center"/>
        </w:trPr>
        <w:tc>
          <w:tcPr>
            <w:tcW w:w="1067" w:type="dxa"/>
            <w:shd w:val="clear" w:color="auto" w:fill="auto"/>
            <w:noWrap/>
            <w:vAlign w:val="center"/>
          </w:tcPr>
          <w:p w:rsidR="00443FB6" w:rsidRPr="00D02A4D" w:rsidRDefault="00443FB6" w:rsidP="00443FB6">
            <w:pPr>
              <w:spacing w:before="0" w:beforeAutospacing="0"/>
              <w:jc w:val="center"/>
              <w:rPr>
                <w:rFonts w:ascii="Arial" w:eastAsia="Times New Roman" w:hAnsi="Arial" w:cs="Arial"/>
                <w:b/>
                <w:color w:val="000000"/>
                <w:sz w:val="24"/>
                <w:szCs w:val="24"/>
                <w:lang w:eastAsia="ca-ES"/>
              </w:rPr>
            </w:pPr>
            <w:r w:rsidRPr="00D02A4D">
              <w:rPr>
                <w:rFonts w:ascii="Arial" w:eastAsia="Times New Roman" w:hAnsi="Arial" w:cs="Arial"/>
                <w:b/>
                <w:color w:val="000000"/>
                <w:sz w:val="24"/>
                <w:szCs w:val="24"/>
                <w:lang w:eastAsia="ca-ES"/>
              </w:rPr>
              <w:t>2022</w:t>
            </w:r>
          </w:p>
        </w:tc>
        <w:tc>
          <w:tcPr>
            <w:tcW w:w="2126" w:type="dxa"/>
            <w:shd w:val="clear" w:color="auto" w:fill="auto"/>
            <w:noWrap/>
            <w:vAlign w:val="center"/>
          </w:tcPr>
          <w:p w:rsidR="00443FB6" w:rsidRPr="00D02A4D" w:rsidRDefault="00D02A4D" w:rsidP="00443FB6">
            <w:pPr>
              <w:spacing w:before="0" w:beforeAutospacing="0"/>
              <w:jc w:val="center"/>
              <w:rPr>
                <w:rFonts w:ascii="Arial" w:eastAsia="Times New Roman" w:hAnsi="Arial" w:cs="Arial"/>
                <w:color w:val="000000"/>
                <w:sz w:val="24"/>
                <w:szCs w:val="24"/>
                <w:lang w:eastAsia="ca-ES"/>
              </w:rPr>
            </w:pPr>
            <w:r w:rsidRPr="00D02A4D">
              <w:rPr>
                <w:rFonts w:ascii="Arial" w:eastAsia="Times New Roman" w:hAnsi="Arial" w:cs="Arial"/>
                <w:color w:val="000000"/>
                <w:sz w:val="24"/>
                <w:szCs w:val="24"/>
                <w:lang w:eastAsia="ca-ES"/>
              </w:rPr>
              <w:t>637</w:t>
            </w:r>
          </w:p>
        </w:tc>
        <w:tc>
          <w:tcPr>
            <w:tcW w:w="2552" w:type="dxa"/>
            <w:shd w:val="clear" w:color="auto" w:fill="auto"/>
            <w:noWrap/>
            <w:vAlign w:val="center"/>
          </w:tcPr>
          <w:p w:rsidR="00443FB6" w:rsidRPr="00D02A4D" w:rsidRDefault="00D02A4D" w:rsidP="00443FB6">
            <w:pPr>
              <w:spacing w:before="0" w:beforeAutospacing="0"/>
              <w:jc w:val="center"/>
              <w:rPr>
                <w:rFonts w:ascii="Arial" w:eastAsia="Times New Roman" w:hAnsi="Arial" w:cs="Arial"/>
                <w:color w:val="000000"/>
                <w:sz w:val="24"/>
                <w:szCs w:val="24"/>
                <w:lang w:eastAsia="ca-ES"/>
              </w:rPr>
            </w:pPr>
            <w:r w:rsidRPr="00D02A4D">
              <w:rPr>
                <w:rFonts w:ascii="Arial" w:eastAsia="Times New Roman" w:hAnsi="Arial" w:cs="Arial"/>
                <w:color w:val="000000"/>
                <w:sz w:val="24"/>
                <w:szCs w:val="24"/>
                <w:lang w:eastAsia="ca-ES"/>
              </w:rPr>
              <w:t>228</w:t>
            </w:r>
          </w:p>
        </w:tc>
      </w:tr>
    </w:tbl>
    <w:p w:rsidR="00F36FA8" w:rsidRDefault="00F36FA8" w:rsidP="00F36FA8">
      <w:pPr>
        <w:spacing w:before="0" w:beforeAutospacing="0" w:after="200"/>
        <w:jc w:val="both"/>
        <w:rPr>
          <w:rFonts w:ascii="Arial" w:hAnsi="Arial" w:cs="Arial"/>
          <w:color w:val="000000"/>
          <w:sz w:val="24"/>
          <w:szCs w:val="24"/>
          <w:highlight w:val="yellow"/>
        </w:rPr>
      </w:pPr>
    </w:p>
    <w:p w:rsidR="00260141" w:rsidRPr="00364975" w:rsidRDefault="00260141" w:rsidP="00F36FA8">
      <w:pPr>
        <w:spacing w:before="0" w:beforeAutospacing="0" w:after="200"/>
        <w:jc w:val="both"/>
        <w:rPr>
          <w:rFonts w:ascii="Arial" w:hAnsi="Arial" w:cs="Arial"/>
          <w:color w:val="000000"/>
          <w:sz w:val="24"/>
          <w:szCs w:val="24"/>
          <w:highlight w:val="yellow"/>
        </w:rPr>
      </w:pPr>
    </w:p>
    <w:p w:rsidR="00F36FA8" w:rsidRPr="00364975" w:rsidRDefault="00260141" w:rsidP="00F36FA8">
      <w:pPr>
        <w:spacing w:before="0" w:beforeAutospacing="0" w:after="200"/>
        <w:jc w:val="center"/>
        <w:rPr>
          <w:rFonts w:ascii="Arial" w:hAnsi="Arial" w:cs="Arial"/>
          <w:color w:val="000000"/>
          <w:sz w:val="24"/>
          <w:szCs w:val="24"/>
          <w:highlight w:val="yellow"/>
        </w:rPr>
      </w:pPr>
      <w:r>
        <w:rPr>
          <w:noProof/>
          <w:lang w:eastAsia="ca-ES"/>
        </w:rPr>
        <w:drawing>
          <wp:inline distT="0" distB="0" distL="0" distR="0" wp14:anchorId="18DEA2D8" wp14:editId="703AD507">
            <wp:extent cx="4267200" cy="2743200"/>
            <wp:effectExtent l="0" t="0" r="19050" b="19050"/>
            <wp:docPr id="19" name="Gràfic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6FA8" w:rsidRPr="00364975" w:rsidRDefault="00F36FA8" w:rsidP="00F36FA8">
      <w:pPr>
        <w:spacing w:before="0" w:beforeAutospacing="0" w:after="200"/>
        <w:jc w:val="both"/>
        <w:rPr>
          <w:rFonts w:ascii="Arial" w:hAnsi="Arial" w:cs="Arial"/>
          <w:b/>
          <w:sz w:val="24"/>
          <w:szCs w:val="24"/>
          <w:highlight w:val="yellow"/>
        </w:rPr>
      </w:pPr>
    </w:p>
    <w:p w:rsidR="00A504A6" w:rsidRPr="00364975" w:rsidRDefault="00A504A6" w:rsidP="00F36FA8">
      <w:pPr>
        <w:spacing w:before="0" w:beforeAutospacing="0" w:after="200"/>
        <w:jc w:val="both"/>
        <w:rPr>
          <w:rFonts w:ascii="Arial" w:hAnsi="Arial" w:cs="Arial"/>
          <w:b/>
          <w:sz w:val="24"/>
          <w:szCs w:val="24"/>
          <w:highlight w:val="yellow"/>
        </w:rPr>
      </w:pPr>
    </w:p>
    <w:p w:rsidR="009E208B" w:rsidRDefault="009E208B" w:rsidP="00F36FA8">
      <w:pPr>
        <w:spacing w:before="0" w:beforeAutospacing="0" w:after="200"/>
        <w:jc w:val="both"/>
        <w:rPr>
          <w:rFonts w:ascii="Arial" w:hAnsi="Arial" w:cs="Arial"/>
          <w:b/>
          <w:sz w:val="24"/>
          <w:szCs w:val="24"/>
        </w:rPr>
      </w:pPr>
    </w:p>
    <w:p w:rsidR="00F36FA8" w:rsidRPr="007A0C9E" w:rsidRDefault="00F36FA8" w:rsidP="00F36FA8">
      <w:pPr>
        <w:spacing w:before="0" w:beforeAutospacing="0" w:after="200"/>
        <w:jc w:val="both"/>
        <w:rPr>
          <w:rFonts w:ascii="Arial" w:hAnsi="Arial" w:cs="Arial"/>
          <w:b/>
          <w:sz w:val="24"/>
          <w:szCs w:val="24"/>
        </w:rPr>
      </w:pPr>
      <w:r w:rsidRPr="007A0C9E">
        <w:rPr>
          <w:rFonts w:ascii="Arial" w:hAnsi="Arial" w:cs="Arial"/>
          <w:b/>
          <w:sz w:val="24"/>
          <w:szCs w:val="24"/>
        </w:rPr>
        <w:t>Recaptació executiva</w:t>
      </w:r>
    </w:p>
    <w:p w:rsidR="00503B61" w:rsidRPr="00364975" w:rsidRDefault="00503B61" w:rsidP="00503B61">
      <w:pPr>
        <w:autoSpaceDE w:val="0"/>
        <w:autoSpaceDN w:val="0"/>
        <w:adjustRightInd w:val="0"/>
        <w:spacing w:before="0" w:beforeAutospacing="0"/>
        <w:rPr>
          <w:rFonts w:ascii="Arial" w:hAnsi="Arial" w:cs="Arial"/>
          <w:highlight w:val="yellow"/>
        </w:rPr>
      </w:pPr>
    </w:p>
    <w:p w:rsidR="00E6347B" w:rsidRPr="00146F64" w:rsidRDefault="00974770" w:rsidP="00E6347B">
      <w:pPr>
        <w:spacing w:before="0" w:beforeAutospacing="0" w:after="200"/>
        <w:jc w:val="both"/>
        <w:rPr>
          <w:rFonts w:ascii="Arial" w:hAnsi="Arial" w:cs="Arial"/>
          <w:sz w:val="24"/>
          <w:szCs w:val="24"/>
        </w:rPr>
      </w:pPr>
      <w:r w:rsidRPr="00146F64">
        <w:rPr>
          <w:rFonts w:ascii="Arial" w:hAnsi="Arial" w:cs="Arial"/>
          <w:sz w:val="24"/>
          <w:szCs w:val="24"/>
        </w:rPr>
        <w:t>L’import dels</w:t>
      </w:r>
      <w:r w:rsidR="00E6347B" w:rsidRPr="00146F64">
        <w:rPr>
          <w:rFonts w:ascii="Arial" w:hAnsi="Arial" w:cs="Arial"/>
          <w:sz w:val="24"/>
          <w:szCs w:val="24"/>
        </w:rPr>
        <w:t xml:space="preserve"> cobraments en període executiu </w:t>
      </w:r>
      <w:r w:rsidR="00146F64" w:rsidRPr="00146F64">
        <w:rPr>
          <w:rFonts w:ascii="Arial" w:hAnsi="Arial" w:cs="Arial"/>
          <w:sz w:val="24"/>
          <w:szCs w:val="24"/>
        </w:rPr>
        <w:t>ha disminuït en un 4,3%</w:t>
      </w:r>
      <w:r w:rsidR="00E6347B" w:rsidRPr="00146F64">
        <w:rPr>
          <w:rFonts w:ascii="Arial" w:hAnsi="Arial" w:cs="Arial"/>
          <w:sz w:val="24"/>
          <w:szCs w:val="24"/>
        </w:rPr>
        <w:t xml:space="preserve"> en relació a l’exercici anterior, el que representa </w:t>
      </w:r>
      <w:r w:rsidR="00A14012" w:rsidRPr="00146F64">
        <w:rPr>
          <w:rFonts w:ascii="Arial" w:hAnsi="Arial" w:cs="Arial"/>
          <w:sz w:val="24"/>
          <w:szCs w:val="24"/>
        </w:rPr>
        <w:t>en valors absoluts uns m</w:t>
      </w:r>
      <w:r w:rsidR="00146F64" w:rsidRPr="00146F64">
        <w:rPr>
          <w:rFonts w:ascii="Arial" w:hAnsi="Arial" w:cs="Arial"/>
          <w:sz w:val="24"/>
          <w:szCs w:val="24"/>
        </w:rPr>
        <w:t>enors</w:t>
      </w:r>
      <w:r w:rsidR="00A14012" w:rsidRPr="00146F64">
        <w:rPr>
          <w:rFonts w:ascii="Arial" w:hAnsi="Arial" w:cs="Arial"/>
          <w:sz w:val="24"/>
          <w:szCs w:val="24"/>
        </w:rPr>
        <w:t xml:space="preserve"> cobraments de </w:t>
      </w:r>
      <w:r w:rsidR="00146F64" w:rsidRPr="00146F64">
        <w:rPr>
          <w:rFonts w:ascii="Arial" w:hAnsi="Arial" w:cs="Arial"/>
          <w:sz w:val="24"/>
          <w:szCs w:val="24"/>
        </w:rPr>
        <w:t>8,9</w:t>
      </w:r>
      <w:r w:rsidR="00A14012" w:rsidRPr="00146F64">
        <w:rPr>
          <w:rFonts w:ascii="Arial" w:hAnsi="Arial" w:cs="Arial"/>
          <w:sz w:val="24"/>
          <w:szCs w:val="24"/>
        </w:rPr>
        <w:t xml:space="preserve"> MEUR respecte l’exercici </w:t>
      </w:r>
      <w:r w:rsidR="00146F64" w:rsidRPr="00146F64">
        <w:rPr>
          <w:rFonts w:ascii="Arial" w:hAnsi="Arial" w:cs="Arial"/>
          <w:sz w:val="24"/>
          <w:szCs w:val="24"/>
        </w:rPr>
        <w:t>2021</w:t>
      </w:r>
    </w:p>
    <w:p w:rsidR="00B44545" w:rsidRPr="00364975" w:rsidRDefault="00B44545" w:rsidP="00E6347B">
      <w:pPr>
        <w:spacing w:before="0" w:beforeAutospacing="0" w:after="200"/>
        <w:jc w:val="both"/>
        <w:rPr>
          <w:rFonts w:ascii="Arial" w:hAnsi="Arial" w:cs="Arial"/>
          <w:sz w:val="24"/>
          <w:szCs w:val="24"/>
          <w:highlight w:val="yellow"/>
        </w:rPr>
      </w:pPr>
    </w:p>
    <w:tbl>
      <w:tblPr>
        <w:tblW w:w="5000" w:type="pct"/>
        <w:jc w:val="center"/>
        <w:tblCellMar>
          <w:left w:w="70" w:type="dxa"/>
          <w:right w:w="70" w:type="dxa"/>
        </w:tblCellMar>
        <w:tblLook w:val="04A0" w:firstRow="1" w:lastRow="0" w:firstColumn="1" w:lastColumn="0" w:noHBand="0" w:noVBand="1"/>
      </w:tblPr>
      <w:tblGrid>
        <w:gridCol w:w="509"/>
        <w:gridCol w:w="1360"/>
        <w:gridCol w:w="1258"/>
        <w:gridCol w:w="1359"/>
        <w:gridCol w:w="1374"/>
        <w:gridCol w:w="1359"/>
        <w:gridCol w:w="1398"/>
        <w:gridCol w:w="593"/>
      </w:tblGrid>
      <w:tr w:rsidR="003E2CED" w:rsidRPr="003E2CED" w:rsidTr="00FA1863">
        <w:trPr>
          <w:trHeight w:val="450"/>
          <w:jc w:val="center"/>
        </w:trPr>
        <w:tc>
          <w:tcPr>
            <w:tcW w:w="27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E6347B" w:rsidRPr="003E2CED" w:rsidRDefault="00E6347B" w:rsidP="00E6347B">
            <w:pPr>
              <w:spacing w:before="0" w:beforeAutospacing="0"/>
              <w:jc w:val="both"/>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ANY</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PENDENT ANY ANTERIOR</w:t>
            </w:r>
          </w:p>
        </w:tc>
        <w:tc>
          <w:tcPr>
            <w:tcW w:w="68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CÀRREC EXECUTIVA</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PENDENT VOLUNTÀRIA</w:t>
            </w:r>
          </w:p>
        </w:tc>
        <w:tc>
          <w:tcPr>
            <w:tcW w:w="74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BAIXES +INCIDÈNCIES</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 xml:space="preserve">CÀRREC* </w:t>
            </w:r>
          </w:p>
        </w:tc>
        <w:tc>
          <w:tcPr>
            <w:tcW w:w="759"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COBRAMENTS</w:t>
            </w: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3E2CED" w:rsidRDefault="00E6347B"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 REAL</w:t>
            </w:r>
          </w:p>
        </w:tc>
      </w:tr>
      <w:tr w:rsidR="003E2CED" w:rsidRPr="003E2CED" w:rsidTr="00FA1863">
        <w:trPr>
          <w:trHeight w:val="300"/>
          <w:jc w:val="center"/>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2020</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488.528.012,27</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24.549.208,25</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E351CF"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21</w:t>
            </w:r>
            <w:r w:rsidR="00B53285" w:rsidRPr="003E2CED">
              <w:rPr>
                <w:rFonts w:ascii="Arial" w:eastAsia="Times New Roman" w:hAnsi="Arial" w:cs="Arial"/>
                <w:color w:val="000000"/>
                <w:sz w:val="16"/>
                <w:szCs w:val="16"/>
                <w:lang w:eastAsia="ca-ES"/>
              </w:rPr>
              <w:t>6</w:t>
            </w:r>
            <w:r w:rsidRPr="003E2CED">
              <w:rPr>
                <w:rFonts w:ascii="Arial" w:eastAsia="Times New Roman" w:hAnsi="Arial" w:cs="Arial"/>
                <w:color w:val="000000"/>
                <w:sz w:val="16"/>
                <w:szCs w:val="16"/>
                <w:lang w:eastAsia="ca-ES"/>
              </w:rPr>
              <w:t>.</w:t>
            </w:r>
            <w:r w:rsidR="00B53285" w:rsidRPr="003E2CED">
              <w:rPr>
                <w:rFonts w:ascii="Arial" w:eastAsia="Times New Roman" w:hAnsi="Arial" w:cs="Arial"/>
                <w:color w:val="000000"/>
                <w:sz w:val="16"/>
                <w:szCs w:val="16"/>
                <w:lang w:eastAsia="ca-ES"/>
              </w:rPr>
              <w:t>791.459,14</w:t>
            </w:r>
          </w:p>
        </w:tc>
        <w:tc>
          <w:tcPr>
            <w:tcW w:w="746"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158.931.527,76</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570.937.151,90</w:t>
            </w:r>
          </w:p>
        </w:tc>
        <w:tc>
          <w:tcPr>
            <w:tcW w:w="759"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156.342.924,03</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B53285" w:rsidRPr="003E2CED" w:rsidRDefault="00B53285" w:rsidP="00B53285">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27,38</w:t>
            </w:r>
          </w:p>
        </w:tc>
      </w:tr>
      <w:tr w:rsidR="003E2CED" w:rsidRPr="003E2CED" w:rsidTr="00FA1863">
        <w:trPr>
          <w:trHeight w:val="300"/>
          <w:jc w:val="center"/>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347B" w:rsidRPr="003E2CED" w:rsidRDefault="00B53285" w:rsidP="00E6347B">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2021</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E351CF"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528.253.323,78</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E351CF"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65.661.756,15</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8D7072"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223.463.991,03</w:t>
            </w:r>
          </w:p>
        </w:tc>
        <w:tc>
          <w:tcPr>
            <w:tcW w:w="746"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8D7072"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172.405.473,19</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F2245F"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644.973.597,77</w:t>
            </w:r>
          </w:p>
        </w:tc>
        <w:tc>
          <w:tcPr>
            <w:tcW w:w="759"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F2245F"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208.950.781,50</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E6347B" w:rsidRPr="003E2CED" w:rsidRDefault="00F2245F" w:rsidP="00E6347B">
            <w:pPr>
              <w:spacing w:before="0" w:beforeAutospacing="0"/>
              <w:jc w:val="center"/>
              <w:rPr>
                <w:rFonts w:ascii="Arial" w:eastAsia="Times New Roman" w:hAnsi="Arial" w:cs="Arial"/>
                <w:color w:val="000000"/>
                <w:sz w:val="16"/>
                <w:szCs w:val="16"/>
                <w:lang w:eastAsia="ca-ES"/>
              </w:rPr>
            </w:pPr>
            <w:r w:rsidRPr="003E2CED">
              <w:rPr>
                <w:rFonts w:ascii="Arial" w:eastAsia="Times New Roman" w:hAnsi="Arial" w:cs="Arial"/>
                <w:color w:val="000000"/>
                <w:sz w:val="16"/>
                <w:szCs w:val="16"/>
                <w:lang w:eastAsia="ca-ES"/>
              </w:rPr>
              <w:t>32,40</w:t>
            </w:r>
          </w:p>
        </w:tc>
      </w:tr>
      <w:tr w:rsidR="003E2CED" w:rsidRPr="003E2CED" w:rsidTr="00443FB6">
        <w:trPr>
          <w:trHeight w:val="300"/>
          <w:jc w:val="center"/>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3FB6" w:rsidRPr="003E2CED" w:rsidRDefault="00443FB6" w:rsidP="00443FB6">
            <w:pPr>
              <w:spacing w:before="0" w:beforeAutospacing="0"/>
              <w:jc w:val="center"/>
              <w:rPr>
                <w:rFonts w:ascii="Arial" w:eastAsia="Times New Roman" w:hAnsi="Arial" w:cs="Arial"/>
                <w:b/>
                <w:bCs/>
                <w:color w:val="000000"/>
                <w:sz w:val="16"/>
                <w:szCs w:val="16"/>
                <w:lang w:eastAsia="ca-ES"/>
              </w:rPr>
            </w:pPr>
            <w:r w:rsidRPr="003E2CED">
              <w:rPr>
                <w:rFonts w:ascii="Arial" w:eastAsia="Times New Roman" w:hAnsi="Arial" w:cs="Arial"/>
                <w:b/>
                <w:bCs/>
                <w:color w:val="000000"/>
                <w:sz w:val="16"/>
                <w:szCs w:val="16"/>
                <w:lang w:eastAsia="ca-ES"/>
              </w:rPr>
              <w:t>2022</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547.055.112,31</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58.972.621,43</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208.897.677,22</w:t>
            </w:r>
          </w:p>
        </w:tc>
        <w:tc>
          <w:tcPr>
            <w:tcW w:w="746"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173.774.842,06</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641.150.568,90</w:t>
            </w:r>
          </w:p>
        </w:tc>
        <w:tc>
          <w:tcPr>
            <w:tcW w:w="759"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200.028.126,47</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443FB6" w:rsidRPr="003E2CED" w:rsidRDefault="003E2CED" w:rsidP="003E2CED">
            <w:pPr>
              <w:jc w:val="center"/>
              <w:rPr>
                <w:rFonts w:ascii="Arial" w:eastAsia="Times New Roman" w:hAnsi="Arial" w:cs="Arial"/>
                <w:color w:val="000000"/>
                <w:sz w:val="16"/>
                <w:szCs w:val="16"/>
                <w:lang w:eastAsia="ca-ES"/>
              </w:rPr>
            </w:pPr>
            <w:r w:rsidRPr="003E2CED">
              <w:rPr>
                <w:rFonts w:ascii="Arial" w:hAnsi="Arial" w:cs="Arial"/>
                <w:sz w:val="16"/>
                <w:szCs w:val="16"/>
              </w:rPr>
              <w:t>31,20</w:t>
            </w:r>
          </w:p>
        </w:tc>
      </w:tr>
    </w:tbl>
    <w:p w:rsidR="00E6347B" w:rsidRPr="003E2CED" w:rsidRDefault="00E6347B" w:rsidP="00E6347B">
      <w:pPr>
        <w:spacing w:before="0" w:beforeAutospacing="0" w:after="200"/>
        <w:jc w:val="both"/>
        <w:rPr>
          <w:rFonts w:ascii="Arial" w:hAnsi="Arial" w:cs="Arial"/>
          <w:sz w:val="20"/>
          <w:szCs w:val="20"/>
        </w:rPr>
      </w:pPr>
      <w:r w:rsidRPr="003E2CED">
        <w:rPr>
          <w:rFonts w:ascii="Arial" w:hAnsi="Arial" w:cs="Arial"/>
          <w:sz w:val="24"/>
          <w:szCs w:val="24"/>
        </w:rPr>
        <w:t xml:space="preserve">* </w:t>
      </w:r>
      <w:r w:rsidRPr="003E2CED">
        <w:rPr>
          <w:rFonts w:ascii="Arial" w:hAnsi="Arial" w:cs="Arial"/>
          <w:sz w:val="20"/>
          <w:szCs w:val="20"/>
        </w:rPr>
        <w:t>s'han inclòs les propostes de baixa, suspensió i fraccionaments</w:t>
      </w:r>
    </w:p>
    <w:p w:rsidR="000C5F97" w:rsidRPr="00364975" w:rsidRDefault="000C5F97" w:rsidP="00E6347B">
      <w:pPr>
        <w:spacing w:before="0" w:beforeAutospacing="0" w:after="200"/>
        <w:jc w:val="both"/>
        <w:rPr>
          <w:rFonts w:ascii="Arial" w:hAnsi="Arial" w:cs="Arial"/>
          <w:sz w:val="20"/>
          <w:szCs w:val="20"/>
          <w:highlight w:val="yellow"/>
        </w:rPr>
      </w:pPr>
    </w:p>
    <w:p w:rsidR="00E6347B" w:rsidRDefault="000C5F97" w:rsidP="006D3E94">
      <w:pPr>
        <w:spacing w:before="0" w:beforeAutospacing="0" w:after="200"/>
        <w:jc w:val="center"/>
        <w:rPr>
          <w:rFonts w:ascii="Arial" w:hAnsi="Arial" w:cs="Arial"/>
          <w:sz w:val="24"/>
          <w:szCs w:val="24"/>
          <w:highlight w:val="yellow"/>
        </w:rPr>
      </w:pPr>
      <w:r>
        <w:rPr>
          <w:noProof/>
          <w:lang w:eastAsia="ca-ES"/>
        </w:rPr>
        <w:drawing>
          <wp:inline distT="0" distB="0" distL="0" distR="0" wp14:anchorId="00A234EC" wp14:editId="69D4E04E">
            <wp:extent cx="5362575" cy="2819400"/>
            <wp:effectExtent l="0" t="0" r="9525" b="19050"/>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208B" w:rsidRDefault="009E208B" w:rsidP="00E6347B">
      <w:pPr>
        <w:spacing w:before="0" w:beforeAutospacing="0" w:after="200"/>
        <w:jc w:val="both"/>
        <w:rPr>
          <w:rFonts w:ascii="Arial" w:hAnsi="Arial" w:cs="Arial"/>
          <w:sz w:val="24"/>
          <w:szCs w:val="24"/>
        </w:rPr>
      </w:pPr>
    </w:p>
    <w:p w:rsidR="00E6347B" w:rsidRPr="00343538" w:rsidRDefault="00E6347B" w:rsidP="00E6347B">
      <w:pPr>
        <w:spacing w:before="0" w:beforeAutospacing="0" w:after="200"/>
        <w:jc w:val="both"/>
        <w:rPr>
          <w:rFonts w:ascii="Arial" w:hAnsi="Arial" w:cs="Arial"/>
          <w:sz w:val="24"/>
          <w:szCs w:val="24"/>
        </w:rPr>
      </w:pPr>
      <w:r w:rsidRPr="00343538">
        <w:rPr>
          <w:rFonts w:ascii="Arial" w:hAnsi="Arial" w:cs="Arial"/>
          <w:sz w:val="24"/>
          <w:szCs w:val="24"/>
        </w:rPr>
        <w:t xml:space="preserve">Pel que fa a l’evolució del pendent de cobrament, es pot observar com en aquest  exercici l’import </w:t>
      </w:r>
      <w:r w:rsidR="00343538" w:rsidRPr="00343538">
        <w:rPr>
          <w:rFonts w:ascii="Arial" w:hAnsi="Arial" w:cs="Arial"/>
          <w:sz w:val="24"/>
          <w:szCs w:val="24"/>
        </w:rPr>
        <w:t>é</w:t>
      </w:r>
      <w:r w:rsidR="00682C3D" w:rsidRPr="00343538">
        <w:rPr>
          <w:rFonts w:ascii="Arial" w:hAnsi="Arial" w:cs="Arial"/>
          <w:sz w:val="24"/>
          <w:szCs w:val="24"/>
        </w:rPr>
        <w:t>s pràcticament el mateix que en l’exercici</w:t>
      </w:r>
      <w:r w:rsidR="00343538" w:rsidRPr="00343538">
        <w:rPr>
          <w:rFonts w:ascii="Arial" w:hAnsi="Arial" w:cs="Arial"/>
          <w:sz w:val="24"/>
          <w:szCs w:val="24"/>
        </w:rPr>
        <w:t xml:space="preserve"> anterior, s’ha incrementat en </w:t>
      </w:r>
      <w:r w:rsidR="00974770" w:rsidRPr="00343538">
        <w:rPr>
          <w:rFonts w:ascii="Arial" w:hAnsi="Arial" w:cs="Arial"/>
          <w:sz w:val="24"/>
          <w:szCs w:val="24"/>
        </w:rPr>
        <w:t>1</w:t>
      </w:r>
      <w:r w:rsidR="00682C3D" w:rsidRPr="00343538">
        <w:rPr>
          <w:rFonts w:ascii="Arial" w:hAnsi="Arial" w:cs="Arial"/>
          <w:sz w:val="24"/>
          <w:szCs w:val="24"/>
        </w:rPr>
        <w:t>,5</w:t>
      </w:r>
      <w:r w:rsidRPr="00343538">
        <w:rPr>
          <w:rFonts w:ascii="Arial" w:hAnsi="Arial" w:cs="Arial"/>
          <w:sz w:val="24"/>
          <w:szCs w:val="24"/>
        </w:rPr>
        <w:t xml:space="preserve"> MEUR, el que representa un augment </w:t>
      </w:r>
      <w:r w:rsidR="00682C3D" w:rsidRPr="00343538">
        <w:rPr>
          <w:rFonts w:ascii="Arial" w:hAnsi="Arial" w:cs="Arial"/>
          <w:sz w:val="24"/>
          <w:szCs w:val="24"/>
        </w:rPr>
        <w:t>de tant sols un 0,3</w:t>
      </w:r>
      <w:r w:rsidRPr="00343538">
        <w:rPr>
          <w:rFonts w:ascii="Arial" w:hAnsi="Arial" w:cs="Arial"/>
          <w:sz w:val="24"/>
          <w:szCs w:val="24"/>
        </w:rPr>
        <w:t>% en relació al deute de l’exercici anterior.</w:t>
      </w:r>
      <w:r w:rsidR="001B1C49" w:rsidRPr="00343538">
        <w:rPr>
          <w:rFonts w:ascii="Arial" w:hAnsi="Arial" w:cs="Arial"/>
          <w:sz w:val="24"/>
          <w:szCs w:val="24"/>
        </w:rPr>
        <w:t xml:space="preserve"> </w:t>
      </w:r>
    </w:p>
    <w:p w:rsidR="00655AC5" w:rsidRPr="00364975" w:rsidRDefault="00655AC5" w:rsidP="00E6347B">
      <w:pPr>
        <w:spacing w:before="0" w:beforeAutospacing="0" w:after="200"/>
        <w:jc w:val="both"/>
        <w:rPr>
          <w:rFonts w:ascii="Arial" w:hAnsi="Arial" w:cs="Arial"/>
          <w:sz w:val="24"/>
          <w:szCs w:val="24"/>
          <w:highlight w:val="yellow"/>
        </w:rPr>
      </w:pPr>
    </w:p>
    <w:tbl>
      <w:tblPr>
        <w:tblW w:w="8237" w:type="dxa"/>
        <w:jc w:val="center"/>
        <w:tblInd w:w="55" w:type="dxa"/>
        <w:tblCellMar>
          <w:left w:w="70" w:type="dxa"/>
          <w:right w:w="70" w:type="dxa"/>
        </w:tblCellMar>
        <w:tblLook w:val="04A0" w:firstRow="1" w:lastRow="0" w:firstColumn="1" w:lastColumn="0" w:noHBand="0" w:noVBand="1"/>
      </w:tblPr>
      <w:tblGrid>
        <w:gridCol w:w="1575"/>
        <w:gridCol w:w="2409"/>
        <w:gridCol w:w="1985"/>
        <w:gridCol w:w="2268"/>
      </w:tblGrid>
      <w:tr w:rsidR="00E6347B" w:rsidRPr="00364975" w:rsidTr="00FA1863">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E6347B" w:rsidRPr="00206CD9" w:rsidRDefault="00E6347B" w:rsidP="00E6347B">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Any</w:t>
            </w:r>
          </w:p>
        </w:tc>
        <w:tc>
          <w:tcPr>
            <w:tcW w:w="240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206CD9" w:rsidRDefault="00E6347B" w:rsidP="00E6347B">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Càrrec net</w:t>
            </w:r>
          </w:p>
        </w:tc>
        <w:tc>
          <w:tcPr>
            <w:tcW w:w="198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E6347B" w:rsidRPr="00206CD9" w:rsidRDefault="00E6347B" w:rsidP="00E6347B">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Cobraments</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6347B" w:rsidRPr="00206CD9" w:rsidRDefault="00E6347B" w:rsidP="00E6347B">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Pendent</w:t>
            </w:r>
          </w:p>
        </w:tc>
      </w:tr>
      <w:tr w:rsidR="00B53285" w:rsidRPr="00364975" w:rsidTr="00FA1863">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285" w:rsidRPr="00206CD9" w:rsidRDefault="00B53285" w:rsidP="00B53285">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2020</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B53285" w:rsidRPr="00206CD9" w:rsidRDefault="00B53285" w:rsidP="00B53285">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684.600.170,44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3285" w:rsidRPr="00206CD9" w:rsidRDefault="00B53285" w:rsidP="00B53285">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156.342.924,03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3285" w:rsidRPr="00206CD9" w:rsidRDefault="00B53285" w:rsidP="00B53285">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528.257.246,41</w:t>
            </w:r>
          </w:p>
        </w:tc>
      </w:tr>
      <w:tr w:rsidR="00E6347B" w:rsidRPr="00364975" w:rsidTr="00FA1863">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47B" w:rsidRPr="00206CD9" w:rsidRDefault="003B7DAF" w:rsidP="00E6347B">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2021</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6347B" w:rsidRPr="00206CD9" w:rsidRDefault="008C50AA" w:rsidP="00E6347B">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756.005.859,54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6347B" w:rsidRPr="00206CD9" w:rsidRDefault="008C50AA" w:rsidP="00E6347B">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208.950.781,50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347B" w:rsidRPr="00206CD9" w:rsidRDefault="001918E4" w:rsidP="00E6347B">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547.055.078,04</w:t>
            </w:r>
          </w:p>
        </w:tc>
      </w:tr>
      <w:tr w:rsidR="00443FB6" w:rsidRPr="00364975" w:rsidTr="00443FB6">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FB6" w:rsidRPr="00206CD9" w:rsidRDefault="00443FB6" w:rsidP="00443FB6">
            <w:pPr>
              <w:spacing w:before="0" w:beforeAutospacing="0"/>
              <w:jc w:val="center"/>
              <w:rPr>
                <w:rFonts w:ascii="Arial" w:eastAsia="Times New Roman" w:hAnsi="Arial" w:cs="Arial"/>
                <w:b/>
                <w:bCs/>
                <w:color w:val="000000"/>
                <w:sz w:val="24"/>
                <w:szCs w:val="24"/>
                <w:lang w:eastAsia="ca-ES"/>
              </w:rPr>
            </w:pPr>
            <w:r w:rsidRPr="00206CD9">
              <w:rPr>
                <w:rFonts w:ascii="Arial" w:eastAsia="Times New Roman" w:hAnsi="Arial" w:cs="Arial"/>
                <w:b/>
                <w:bCs/>
                <w:color w:val="000000"/>
                <w:sz w:val="24"/>
                <w:szCs w:val="24"/>
                <w:lang w:eastAsia="ca-ES"/>
              </w:rPr>
              <w:t>2022</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443FB6" w:rsidRPr="00206CD9" w:rsidRDefault="00206CD9" w:rsidP="00443FB6">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748.610.468,93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43FB6" w:rsidRPr="00206CD9" w:rsidRDefault="00206CD9" w:rsidP="00443FB6">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200.028.126,47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3FB6" w:rsidRPr="00206CD9" w:rsidRDefault="00206CD9" w:rsidP="00443FB6">
            <w:pPr>
              <w:spacing w:before="0" w:beforeAutospacing="0"/>
              <w:jc w:val="center"/>
              <w:rPr>
                <w:rFonts w:ascii="Arial" w:eastAsia="Times New Roman" w:hAnsi="Arial" w:cs="Arial"/>
                <w:color w:val="000000"/>
                <w:sz w:val="24"/>
                <w:szCs w:val="24"/>
                <w:lang w:eastAsia="ca-ES"/>
              </w:rPr>
            </w:pPr>
            <w:r w:rsidRPr="00206CD9">
              <w:rPr>
                <w:rFonts w:ascii="Arial" w:eastAsia="Times New Roman" w:hAnsi="Arial" w:cs="Arial"/>
                <w:color w:val="000000"/>
                <w:sz w:val="24"/>
                <w:szCs w:val="24"/>
                <w:lang w:eastAsia="ca-ES"/>
              </w:rPr>
              <w:t>548.582.342,46</w:t>
            </w:r>
          </w:p>
        </w:tc>
      </w:tr>
    </w:tbl>
    <w:p w:rsidR="00FC292A" w:rsidRDefault="00FC292A" w:rsidP="00E6347B">
      <w:pPr>
        <w:spacing w:before="0" w:beforeAutospacing="0" w:after="200"/>
        <w:jc w:val="both"/>
        <w:rPr>
          <w:rFonts w:ascii="Arial" w:hAnsi="Arial" w:cs="Arial"/>
          <w:sz w:val="24"/>
          <w:szCs w:val="24"/>
        </w:rPr>
      </w:pPr>
    </w:p>
    <w:p w:rsidR="00A97B5E" w:rsidRDefault="00A97B5E" w:rsidP="00E6347B">
      <w:pPr>
        <w:spacing w:before="0" w:beforeAutospacing="0" w:after="200"/>
        <w:jc w:val="both"/>
        <w:rPr>
          <w:rFonts w:ascii="Arial" w:hAnsi="Arial" w:cs="Arial"/>
          <w:sz w:val="24"/>
          <w:szCs w:val="24"/>
        </w:rPr>
      </w:pPr>
    </w:p>
    <w:p w:rsidR="00E6347B" w:rsidRPr="007D6B99" w:rsidRDefault="00E6347B" w:rsidP="00E6347B">
      <w:pPr>
        <w:spacing w:before="0" w:beforeAutospacing="0" w:after="200"/>
        <w:jc w:val="both"/>
        <w:rPr>
          <w:rFonts w:ascii="Arial" w:hAnsi="Arial" w:cs="Arial"/>
          <w:sz w:val="24"/>
          <w:szCs w:val="24"/>
        </w:rPr>
      </w:pPr>
      <w:r w:rsidRPr="007D6B99">
        <w:rPr>
          <w:rFonts w:ascii="Arial" w:hAnsi="Arial" w:cs="Arial"/>
          <w:sz w:val="24"/>
          <w:szCs w:val="24"/>
        </w:rPr>
        <w:t>Analitzant l’antiguitat del pendent existent a 20 de desembre de 202</w:t>
      </w:r>
      <w:r w:rsidR="007D6B99" w:rsidRPr="007D6B99">
        <w:rPr>
          <w:rFonts w:ascii="Arial" w:hAnsi="Arial" w:cs="Arial"/>
          <w:sz w:val="24"/>
          <w:szCs w:val="24"/>
        </w:rPr>
        <w:t>2</w:t>
      </w:r>
      <w:r w:rsidRPr="007D6B99">
        <w:rPr>
          <w:rFonts w:ascii="Arial" w:hAnsi="Arial" w:cs="Arial"/>
          <w:sz w:val="24"/>
          <w:szCs w:val="24"/>
        </w:rPr>
        <w:t xml:space="preserve">, prop del </w:t>
      </w:r>
      <w:r w:rsidR="007D6B99" w:rsidRPr="007D6B99">
        <w:rPr>
          <w:rFonts w:ascii="Arial" w:hAnsi="Arial" w:cs="Arial"/>
          <w:sz w:val="24"/>
          <w:szCs w:val="24"/>
        </w:rPr>
        <w:t>56,7</w:t>
      </w:r>
      <w:r w:rsidRPr="007D6B99">
        <w:rPr>
          <w:rFonts w:ascii="Arial" w:hAnsi="Arial" w:cs="Arial"/>
          <w:sz w:val="24"/>
          <w:szCs w:val="24"/>
        </w:rPr>
        <w:t>% del seu import t</w:t>
      </w:r>
      <w:r w:rsidR="006E70B3" w:rsidRPr="007D6B99">
        <w:rPr>
          <w:rFonts w:ascii="Arial" w:hAnsi="Arial" w:cs="Arial"/>
          <w:sz w:val="24"/>
          <w:szCs w:val="24"/>
        </w:rPr>
        <w:t>é</w:t>
      </w:r>
      <w:r w:rsidRPr="007D6B99">
        <w:rPr>
          <w:rFonts w:ascii="Arial" w:hAnsi="Arial" w:cs="Arial"/>
          <w:sz w:val="24"/>
          <w:szCs w:val="24"/>
        </w:rPr>
        <w:t xml:space="preserve"> una antiguitat de 3 anys afectant al 6</w:t>
      </w:r>
      <w:r w:rsidR="007D6B99" w:rsidRPr="007D6B99">
        <w:rPr>
          <w:rFonts w:ascii="Arial" w:hAnsi="Arial" w:cs="Arial"/>
          <w:sz w:val="24"/>
          <w:szCs w:val="24"/>
        </w:rPr>
        <w:t>6</w:t>
      </w:r>
      <w:r w:rsidRPr="007D6B99">
        <w:rPr>
          <w:rFonts w:ascii="Arial" w:hAnsi="Arial" w:cs="Arial"/>
          <w:sz w:val="24"/>
          <w:szCs w:val="24"/>
        </w:rPr>
        <w:t>,</w:t>
      </w:r>
      <w:r w:rsidR="006E70B3" w:rsidRPr="007D6B99">
        <w:rPr>
          <w:rFonts w:ascii="Arial" w:hAnsi="Arial" w:cs="Arial"/>
          <w:sz w:val="24"/>
          <w:szCs w:val="24"/>
        </w:rPr>
        <w:t>3</w:t>
      </w:r>
      <w:r w:rsidRPr="007D6B99">
        <w:rPr>
          <w:rFonts w:ascii="Arial" w:hAnsi="Arial" w:cs="Arial"/>
          <w:sz w:val="24"/>
          <w:szCs w:val="24"/>
        </w:rPr>
        <w:t>% de la totalitat dels valors pendent de cobrament.</w:t>
      </w:r>
    </w:p>
    <w:p w:rsidR="00B44545" w:rsidRDefault="00B44545" w:rsidP="00E6347B">
      <w:pPr>
        <w:spacing w:before="0" w:beforeAutospacing="0" w:after="200"/>
        <w:jc w:val="both"/>
        <w:rPr>
          <w:rFonts w:ascii="Arial" w:hAnsi="Arial" w:cs="Arial"/>
          <w:sz w:val="24"/>
          <w:szCs w:val="24"/>
          <w:highlight w:val="yellow"/>
        </w:rPr>
      </w:pPr>
    </w:p>
    <w:p w:rsidR="00A97B5E" w:rsidRDefault="00A97B5E" w:rsidP="00E6347B">
      <w:pPr>
        <w:spacing w:before="0" w:beforeAutospacing="0" w:after="200"/>
        <w:jc w:val="both"/>
        <w:rPr>
          <w:rFonts w:ascii="Arial" w:hAnsi="Arial" w:cs="Arial"/>
          <w:sz w:val="24"/>
          <w:szCs w:val="24"/>
          <w:highlight w:val="yellow"/>
        </w:rPr>
      </w:pPr>
    </w:p>
    <w:tbl>
      <w:tblPr>
        <w:tblW w:w="9320" w:type="dxa"/>
        <w:tblInd w:w="55" w:type="dxa"/>
        <w:tblCellMar>
          <w:left w:w="70" w:type="dxa"/>
          <w:right w:w="70" w:type="dxa"/>
        </w:tblCellMar>
        <w:tblLook w:val="04A0" w:firstRow="1" w:lastRow="0" w:firstColumn="1" w:lastColumn="0" w:noHBand="0" w:noVBand="1"/>
      </w:tblPr>
      <w:tblGrid>
        <w:gridCol w:w="1845"/>
        <w:gridCol w:w="3122"/>
        <w:gridCol w:w="860"/>
        <w:gridCol w:w="2328"/>
        <w:gridCol w:w="1165"/>
      </w:tblGrid>
      <w:tr w:rsidR="00E6347B" w:rsidRPr="00364975" w:rsidTr="00FA1863">
        <w:trPr>
          <w:trHeight w:val="315"/>
        </w:trPr>
        <w:tc>
          <w:tcPr>
            <w:tcW w:w="9320" w:type="dxa"/>
            <w:gridSpan w:val="5"/>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bottom"/>
            <w:hideMark/>
          </w:tcPr>
          <w:p w:rsidR="00E6347B" w:rsidRPr="005B4278" w:rsidRDefault="00E6347B" w:rsidP="00E6347B">
            <w:pPr>
              <w:spacing w:before="0" w:beforeAutospacing="0"/>
              <w:jc w:val="center"/>
              <w:rPr>
                <w:rFonts w:ascii="Arial" w:eastAsia="Times New Roman" w:hAnsi="Arial" w:cs="Arial"/>
                <w:b/>
                <w:color w:val="000000"/>
                <w:sz w:val="24"/>
                <w:szCs w:val="24"/>
                <w:lang w:eastAsia="ca-ES"/>
              </w:rPr>
            </w:pPr>
            <w:r w:rsidRPr="005B4278">
              <w:rPr>
                <w:rFonts w:ascii="Arial" w:eastAsia="Times New Roman" w:hAnsi="Arial" w:cs="Arial"/>
                <w:b/>
                <w:color w:val="000000"/>
                <w:sz w:val="24"/>
                <w:szCs w:val="24"/>
                <w:lang w:eastAsia="ca-ES"/>
              </w:rPr>
              <w:t>Antiguitat del pendent</w:t>
            </w:r>
          </w:p>
        </w:tc>
      </w:tr>
      <w:tr w:rsidR="00E6347B" w:rsidRPr="00655AC5" w:rsidTr="00FA1863">
        <w:trPr>
          <w:trHeight w:val="315"/>
        </w:trPr>
        <w:tc>
          <w:tcPr>
            <w:tcW w:w="1845" w:type="dxa"/>
            <w:tcBorders>
              <w:top w:val="nil"/>
              <w:left w:val="single" w:sz="8" w:space="0" w:color="auto"/>
              <w:bottom w:val="single" w:sz="8" w:space="0" w:color="auto"/>
              <w:right w:val="single" w:sz="8" w:space="0" w:color="auto"/>
            </w:tcBorders>
            <w:shd w:val="clear" w:color="auto" w:fill="D99594" w:themeFill="accent2" w:themeFillTint="99"/>
            <w:noWrap/>
            <w:vAlign w:val="bottom"/>
            <w:hideMark/>
          </w:tcPr>
          <w:p w:rsidR="00E6347B" w:rsidRPr="00655AC5" w:rsidRDefault="00E6347B" w:rsidP="00E6347B">
            <w:pPr>
              <w:spacing w:before="0" w:beforeAutospacing="0"/>
              <w:jc w:val="center"/>
              <w:rPr>
                <w:rFonts w:ascii="Arial" w:eastAsia="Times New Roman" w:hAnsi="Arial" w:cs="Arial"/>
                <w:b/>
                <w:color w:val="000000"/>
                <w:lang w:eastAsia="ca-ES"/>
              </w:rPr>
            </w:pPr>
            <w:r w:rsidRPr="00655AC5">
              <w:rPr>
                <w:rFonts w:ascii="Arial" w:eastAsia="Times New Roman" w:hAnsi="Arial" w:cs="Arial"/>
                <w:b/>
                <w:color w:val="000000"/>
                <w:lang w:eastAsia="ca-ES"/>
              </w:rPr>
              <w:t>Exercici</w:t>
            </w:r>
          </w:p>
        </w:tc>
        <w:tc>
          <w:tcPr>
            <w:tcW w:w="3122" w:type="dxa"/>
            <w:tcBorders>
              <w:top w:val="nil"/>
              <w:left w:val="nil"/>
              <w:bottom w:val="single" w:sz="8" w:space="0" w:color="auto"/>
              <w:right w:val="single" w:sz="8" w:space="0" w:color="auto"/>
            </w:tcBorders>
            <w:shd w:val="clear" w:color="auto" w:fill="D99594" w:themeFill="accent2" w:themeFillTint="99"/>
            <w:noWrap/>
            <w:vAlign w:val="bottom"/>
            <w:hideMark/>
          </w:tcPr>
          <w:p w:rsidR="00E6347B" w:rsidRPr="00655AC5" w:rsidRDefault="00E6347B" w:rsidP="00E6347B">
            <w:pPr>
              <w:spacing w:before="0" w:beforeAutospacing="0"/>
              <w:jc w:val="center"/>
              <w:rPr>
                <w:rFonts w:ascii="Arial" w:eastAsia="Times New Roman" w:hAnsi="Arial" w:cs="Arial"/>
                <w:b/>
                <w:color w:val="000000"/>
                <w:lang w:eastAsia="ca-ES"/>
              </w:rPr>
            </w:pPr>
            <w:r w:rsidRPr="00655AC5">
              <w:rPr>
                <w:rFonts w:ascii="Arial" w:eastAsia="Times New Roman" w:hAnsi="Arial" w:cs="Arial"/>
                <w:b/>
                <w:color w:val="000000"/>
                <w:lang w:eastAsia="ca-ES"/>
              </w:rPr>
              <w:t>Import</w:t>
            </w:r>
          </w:p>
        </w:tc>
        <w:tc>
          <w:tcPr>
            <w:tcW w:w="860" w:type="dxa"/>
            <w:tcBorders>
              <w:top w:val="nil"/>
              <w:left w:val="nil"/>
              <w:bottom w:val="single" w:sz="8" w:space="0" w:color="auto"/>
              <w:right w:val="single" w:sz="8" w:space="0" w:color="auto"/>
            </w:tcBorders>
            <w:shd w:val="clear" w:color="auto" w:fill="D99594" w:themeFill="accent2" w:themeFillTint="99"/>
            <w:noWrap/>
            <w:vAlign w:val="bottom"/>
            <w:hideMark/>
          </w:tcPr>
          <w:p w:rsidR="00E6347B" w:rsidRPr="00655AC5" w:rsidRDefault="00E6347B" w:rsidP="00E6347B">
            <w:pPr>
              <w:spacing w:before="0" w:beforeAutospacing="0"/>
              <w:jc w:val="center"/>
              <w:rPr>
                <w:rFonts w:ascii="Arial" w:eastAsia="Times New Roman" w:hAnsi="Arial" w:cs="Arial"/>
                <w:b/>
                <w:color w:val="000000"/>
                <w:lang w:eastAsia="ca-ES"/>
              </w:rPr>
            </w:pPr>
            <w:r w:rsidRPr="00655AC5">
              <w:rPr>
                <w:rFonts w:ascii="Arial" w:eastAsia="Times New Roman" w:hAnsi="Arial" w:cs="Arial"/>
                <w:b/>
                <w:color w:val="000000"/>
                <w:lang w:eastAsia="ca-ES"/>
              </w:rPr>
              <w:t>%</w:t>
            </w:r>
          </w:p>
        </w:tc>
        <w:tc>
          <w:tcPr>
            <w:tcW w:w="2328" w:type="dxa"/>
            <w:tcBorders>
              <w:top w:val="nil"/>
              <w:left w:val="nil"/>
              <w:bottom w:val="single" w:sz="8" w:space="0" w:color="auto"/>
              <w:right w:val="single" w:sz="8" w:space="0" w:color="auto"/>
            </w:tcBorders>
            <w:shd w:val="clear" w:color="auto" w:fill="D99594" w:themeFill="accent2" w:themeFillTint="99"/>
            <w:noWrap/>
            <w:vAlign w:val="bottom"/>
            <w:hideMark/>
          </w:tcPr>
          <w:p w:rsidR="00E6347B" w:rsidRPr="00655AC5" w:rsidRDefault="00E6347B" w:rsidP="00E6347B">
            <w:pPr>
              <w:spacing w:before="0" w:beforeAutospacing="0"/>
              <w:jc w:val="center"/>
              <w:rPr>
                <w:rFonts w:ascii="Arial" w:eastAsia="Times New Roman" w:hAnsi="Arial" w:cs="Arial"/>
                <w:b/>
                <w:color w:val="000000"/>
                <w:lang w:eastAsia="ca-ES"/>
              </w:rPr>
            </w:pPr>
            <w:r w:rsidRPr="00655AC5">
              <w:rPr>
                <w:rFonts w:ascii="Arial" w:eastAsia="Times New Roman" w:hAnsi="Arial" w:cs="Arial"/>
                <w:b/>
                <w:color w:val="000000"/>
                <w:lang w:eastAsia="ca-ES"/>
              </w:rPr>
              <w:t>Nombre de valors</w:t>
            </w:r>
          </w:p>
        </w:tc>
        <w:tc>
          <w:tcPr>
            <w:tcW w:w="1165" w:type="dxa"/>
            <w:tcBorders>
              <w:top w:val="nil"/>
              <w:left w:val="nil"/>
              <w:bottom w:val="single" w:sz="8" w:space="0" w:color="auto"/>
              <w:right w:val="single" w:sz="8" w:space="0" w:color="auto"/>
            </w:tcBorders>
            <w:shd w:val="clear" w:color="auto" w:fill="D99594" w:themeFill="accent2" w:themeFillTint="99"/>
            <w:noWrap/>
            <w:vAlign w:val="bottom"/>
            <w:hideMark/>
          </w:tcPr>
          <w:p w:rsidR="00E6347B" w:rsidRPr="00655AC5" w:rsidRDefault="00E6347B" w:rsidP="00E6347B">
            <w:pPr>
              <w:spacing w:before="0" w:beforeAutospacing="0"/>
              <w:jc w:val="center"/>
              <w:rPr>
                <w:rFonts w:ascii="Arial" w:eastAsia="Times New Roman" w:hAnsi="Arial" w:cs="Arial"/>
                <w:b/>
                <w:color w:val="000000"/>
                <w:lang w:eastAsia="ca-ES"/>
              </w:rPr>
            </w:pPr>
            <w:r w:rsidRPr="00655AC5">
              <w:rPr>
                <w:rFonts w:ascii="Arial" w:eastAsia="Times New Roman" w:hAnsi="Arial" w:cs="Arial"/>
                <w:b/>
                <w:color w:val="000000"/>
                <w:lang w:eastAsia="ca-ES"/>
              </w:rPr>
              <w:t>%</w:t>
            </w:r>
          </w:p>
        </w:tc>
      </w:tr>
      <w:tr w:rsidR="00EE2DD1" w:rsidRPr="00655AC5" w:rsidTr="00655AC5">
        <w:trPr>
          <w:trHeight w:val="315"/>
        </w:trPr>
        <w:tc>
          <w:tcPr>
            <w:tcW w:w="1845" w:type="dxa"/>
            <w:tcBorders>
              <w:top w:val="nil"/>
              <w:left w:val="single" w:sz="8" w:space="0" w:color="auto"/>
              <w:bottom w:val="single" w:sz="8" w:space="0" w:color="auto"/>
              <w:right w:val="single" w:sz="8" w:space="0" w:color="auto"/>
            </w:tcBorders>
            <w:shd w:val="clear" w:color="auto" w:fill="auto"/>
            <w:noWrap/>
            <w:hideMark/>
          </w:tcPr>
          <w:p w:rsidR="00EE2DD1" w:rsidRPr="00655AC5" w:rsidRDefault="006A28A5" w:rsidP="00130AAC">
            <w:pPr>
              <w:jc w:val="center"/>
              <w:rPr>
                <w:rFonts w:ascii="Arial" w:hAnsi="Arial" w:cs="Arial"/>
              </w:rPr>
            </w:pPr>
            <w:r w:rsidRPr="00655AC5">
              <w:rPr>
                <w:rFonts w:ascii="Arial" w:hAnsi="Arial" w:cs="Arial"/>
              </w:rPr>
              <w:t>A</w:t>
            </w:r>
            <w:r w:rsidR="00EE2DD1" w:rsidRPr="00655AC5">
              <w:rPr>
                <w:rFonts w:ascii="Arial" w:hAnsi="Arial" w:cs="Arial"/>
              </w:rPr>
              <w:t>nteriors</w:t>
            </w:r>
            <w:r w:rsidR="00130AAC" w:rsidRPr="00655AC5">
              <w:rPr>
                <w:rFonts w:ascii="Arial" w:hAnsi="Arial" w:cs="Arial"/>
              </w:rPr>
              <w:t xml:space="preserve"> </w:t>
            </w:r>
          </w:p>
        </w:tc>
        <w:tc>
          <w:tcPr>
            <w:tcW w:w="3122" w:type="dxa"/>
            <w:tcBorders>
              <w:top w:val="nil"/>
              <w:left w:val="nil"/>
              <w:bottom w:val="single" w:sz="8" w:space="0" w:color="auto"/>
              <w:right w:val="single" w:sz="8" w:space="0" w:color="auto"/>
            </w:tcBorders>
            <w:shd w:val="clear" w:color="auto" w:fill="auto"/>
            <w:noWrap/>
            <w:hideMark/>
          </w:tcPr>
          <w:p w:rsidR="00EE2DD1" w:rsidRPr="00655AC5" w:rsidRDefault="00130AAC" w:rsidP="00130AAC">
            <w:pPr>
              <w:jc w:val="right"/>
              <w:rPr>
                <w:rFonts w:ascii="Arial" w:hAnsi="Arial" w:cs="Arial"/>
                <w:sz w:val="24"/>
                <w:szCs w:val="24"/>
              </w:rPr>
            </w:pPr>
            <w:r w:rsidRPr="00655AC5">
              <w:rPr>
                <w:rFonts w:ascii="Arial" w:hAnsi="Arial" w:cs="Arial"/>
                <w:sz w:val="24"/>
                <w:szCs w:val="24"/>
              </w:rPr>
              <w:t>189.993.732,94</w:t>
            </w:r>
          </w:p>
        </w:tc>
        <w:tc>
          <w:tcPr>
            <w:tcW w:w="860" w:type="dxa"/>
            <w:tcBorders>
              <w:top w:val="nil"/>
              <w:left w:val="nil"/>
              <w:bottom w:val="single" w:sz="8" w:space="0" w:color="auto"/>
              <w:right w:val="single" w:sz="8" w:space="0" w:color="auto"/>
            </w:tcBorders>
            <w:shd w:val="clear" w:color="auto" w:fill="auto"/>
            <w:noWrap/>
          </w:tcPr>
          <w:p w:rsidR="00EE2DD1" w:rsidRPr="00655AC5" w:rsidRDefault="00D139F6" w:rsidP="00D139F6">
            <w:pPr>
              <w:jc w:val="right"/>
              <w:rPr>
                <w:rFonts w:ascii="Arial" w:hAnsi="Arial" w:cs="Arial"/>
                <w:sz w:val="24"/>
                <w:szCs w:val="24"/>
              </w:rPr>
            </w:pPr>
            <w:r w:rsidRPr="00655AC5">
              <w:rPr>
                <w:rFonts w:ascii="Arial" w:hAnsi="Arial" w:cs="Arial"/>
                <w:sz w:val="24"/>
                <w:szCs w:val="24"/>
              </w:rPr>
              <w:t>34,63</w:t>
            </w:r>
          </w:p>
        </w:tc>
        <w:tc>
          <w:tcPr>
            <w:tcW w:w="2328"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565.479</w:t>
            </w:r>
          </w:p>
        </w:tc>
        <w:tc>
          <w:tcPr>
            <w:tcW w:w="1165" w:type="dxa"/>
            <w:tcBorders>
              <w:top w:val="nil"/>
              <w:left w:val="nil"/>
              <w:bottom w:val="single" w:sz="8" w:space="0" w:color="auto"/>
              <w:right w:val="single" w:sz="8" w:space="0" w:color="auto"/>
            </w:tcBorders>
            <w:shd w:val="clear" w:color="auto" w:fill="auto"/>
            <w:noWrap/>
          </w:tcPr>
          <w:p w:rsidR="00EE2DD1" w:rsidRPr="00655AC5" w:rsidRDefault="00655AC5" w:rsidP="00655AC5">
            <w:pPr>
              <w:jc w:val="right"/>
              <w:rPr>
                <w:rFonts w:ascii="Arial" w:hAnsi="Arial" w:cs="Arial"/>
                <w:sz w:val="24"/>
                <w:szCs w:val="24"/>
              </w:rPr>
            </w:pPr>
            <w:r w:rsidRPr="00655AC5">
              <w:rPr>
                <w:rFonts w:ascii="Arial" w:hAnsi="Arial" w:cs="Arial"/>
                <w:sz w:val="24"/>
                <w:szCs w:val="24"/>
              </w:rPr>
              <w:t>25,41</w:t>
            </w:r>
          </w:p>
        </w:tc>
      </w:tr>
      <w:tr w:rsidR="00EE2DD1" w:rsidRPr="00655AC5" w:rsidTr="00655AC5">
        <w:trPr>
          <w:trHeight w:val="315"/>
        </w:trPr>
        <w:tc>
          <w:tcPr>
            <w:tcW w:w="1845" w:type="dxa"/>
            <w:tcBorders>
              <w:top w:val="nil"/>
              <w:left w:val="single" w:sz="8" w:space="0" w:color="auto"/>
              <w:bottom w:val="single" w:sz="8" w:space="0" w:color="auto"/>
              <w:right w:val="single" w:sz="8" w:space="0" w:color="auto"/>
            </w:tcBorders>
            <w:shd w:val="clear" w:color="auto" w:fill="auto"/>
            <w:noWrap/>
            <w:hideMark/>
          </w:tcPr>
          <w:p w:rsidR="00EE2DD1" w:rsidRPr="00655AC5" w:rsidRDefault="00130AAC" w:rsidP="006643EC">
            <w:pPr>
              <w:jc w:val="center"/>
              <w:rPr>
                <w:rFonts w:ascii="Arial" w:hAnsi="Arial" w:cs="Arial"/>
              </w:rPr>
            </w:pPr>
            <w:r w:rsidRPr="00655AC5">
              <w:rPr>
                <w:rFonts w:ascii="Arial" w:hAnsi="Arial" w:cs="Arial"/>
              </w:rPr>
              <w:t>2019</w:t>
            </w:r>
          </w:p>
        </w:tc>
        <w:tc>
          <w:tcPr>
            <w:tcW w:w="3122"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47.490.385,24</w:t>
            </w:r>
          </w:p>
        </w:tc>
        <w:tc>
          <w:tcPr>
            <w:tcW w:w="860" w:type="dxa"/>
            <w:tcBorders>
              <w:top w:val="nil"/>
              <w:left w:val="nil"/>
              <w:bottom w:val="single" w:sz="8" w:space="0" w:color="auto"/>
              <w:right w:val="single" w:sz="8" w:space="0" w:color="auto"/>
            </w:tcBorders>
            <w:shd w:val="clear" w:color="auto" w:fill="auto"/>
            <w:noWrap/>
          </w:tcPr>
          <w:p w:rsidR="00EE2DD1" w:rsidRPr="00655AC5" w:rsidRDefault="00D139F6" w:rsidP="00D139F6">
            <w:pPr>
              <w:jc w:val="right"/>
              <w:rPr>
                <w:rFonts w:ascii="Arial" w:hAnsi="Arial" w:cs="Arial"/>
                <w:sz w:val="24"/>
                <w:szCs w:val="24"/>
              </w:rPr>
            </w:pPr>
            <w:r w:rsidRPr="00655AC5">
              <w:rPr>
                <w:rFonts w:ascii="Arial" w:hAnsi="Arial" w:cs="Arial"/>
                <w:sz w:val="24"/>
                <w:szCs w:val="24"/>
              </w:rPr>
              <w:t>8,65</w:t>
            </w:r>
          </w:p>
        </w:tc>
        <w:tc>
          <w:tcPr>
            <w:tcW w:w="2328"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184.235</w:t>
            </w:r>
          </w:p>
        </w:tc>
        <w:tc>
          <w:tcPr>
            <w:tcW w:w="1165" w:type="dxa"/>
            <w:tcBorders>
              <w:top w:val="nil"/>
              <w:left w:val="nil"/>
              <w:bottom w:val="single" w:sz="8" w:space="0" w:color="auto"/>
              <w:right w:val="single" w:sz="8" w:space="0" w:color="auto"/>
            </w:tcBorders>
            <w:shd w:val="clear" w:color="auto" w:fill="auto"/>
            <w:noWrap/>
          </w:tcPr>
          <w:p w:rsidR="00EE2DD1" w:rsidRPr="00655AC5" w:rsidRDefault="00655AC5" w:rsidP="00655AC5">
            <w:pPr>
              <w:jc w:val="right"/>
              <w:rPr>
                <w:rFonts w:ascii="Arial" w:hAnsi="Arial" w:cs="Arial"/>
                <w:sz w:val="24"/>
                <w:szCs w:val="24"/>
              </w:rPr>
            </w:pPr>
            <w:r w:rsidRPr="00655AC5">
              <w:rPr>
                <w:rFonts w:ascii="Arial" w:hAnsi="Arial" w:cs="Arial"/>
                <w:sz w:val="24"/>
                <w:szCs w:val="24"/>
              </w:rPr>
              <w:t>8,28</w:t>
            </w:r>
          </w:p>
        </w:tc>
      </w:tr>
      <w:tr w:rsidR="00EE2DD1" w:rsidRPr="00655AC5" w:rsidTr="00655AC5">
        <w:trPr>
          <w:trHeight w:val="315"/>
        </w:trPr>
        <w:tc>
          <w:tcPr>
            <w:tcW w:w="1845" w:type="dxa"/>
            <w:tcBorders>
              <w:top w:val="nil"/>
              <w:left w:val="single" w:sz="8" w:space="0" w:color="auto"/>
              <w:bottom w:val="single" w:sz="8" w:space="0" w:color="auto"/>
              <w:right w:val="single" w:sz="8" w:space="0" w:color="auto"/>
            </w:tcBorders>
            <w:shd w:val="clear" w:color="auto" w:fill="auto"/>
            <w:noWrap/>
            <w:hideMark/>
          </w:tcPr>
          <w:p w:rsidR="00EE2DD1" w:rsidRPr="00655AC5" w:rsidRDefault="00130AAC" w:rsidP="006643EC">
            <w:pPr>
              <w:jc w:val="center"/>
              <w:rPr>
                <w:rFonts w:ascii="Arial" w:hAnsi="Arial" w:cs="Arial"/>
              </w:rPr>
            </w:pPr>
            <w:r w:rsidRPr="00655AC5">
              <w:rPr>
                <w:rFonts w:ascii="Arial" w:hAnsi="Arial" w:cs="Arial"/>
              </w:rPr>
              <w:t>2020</w:t>
            </w:r>
          </w:p>
        </w:tc>
        <w:tc>
          <w:tcPr>
            <w:tcW w:w="3122"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54.106.910,20</w:t>
            </w:r>
          </w:p>
        </w:tc>
        <w:tc>
          <w:tcPr>
            <w:tcW w:w="860" w:type="dxa"/>
            <w:tcBorders>
              <w:top w:val="nil"/>
              <w:left w:val="nil"/>
              <w:bottom w:val="single" w:sz="8" w:space="0" w:color="auto"/>
              <w:right w:val="single" w:sz="8" w:space="0" w:color="auto"/>
            </w:tcBorders>
            <w:shd w:val="clear" w:color="auto" w:fill="auto"/>
            <w:noWrap/>
          </w:tcPr>
          <w:p w:rsidR="00EE2DD1" w:rsidRPr="00655AC5" w:rsidRDefault="00D139F6" w:rsidP="00D139F6">
            <w:pPr>
              <w:jc w:val="right"/>
              <w:rPr>
                <w:rFonts w:ascii="Arial" w:hAnsi="Arial" w:cs="Arial"/>
                <w:sz w:val="24"/>
                <w:szCs w:val="24"/>
              </w:rPr>
            </w:pPr>
            <w:r w:rsidRPr="00655AC5">
              <w:rPr>
                <w:rFonts w:ascii="Arial" w:hAnsi="Arial" w:cs="Arial"/>
                <w:sz w:val="24"/>
                <w:szCs w:val="24"/>
              </w:rPr>
              <w:t>9,86</w:t>
            </w:r>
          </w:p>
        </w:tc>
        <w:tc>
          <w:tcPr>
            <w:tcW w:w="2328"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224.349</w:t>
            </w:r>
          </w:p>
        </w:tc>
        <w:tc>
          <w:tcPr>
            <w:tcW w:w="1165" w:type="dxa"/>
            <w:tcBorders>
              <w:top w:val="nil"/>
              <w:left w:val="nil"/>
              <w:bottom w:val="single" w:sz="8" w:space="0" w:color="auto"/>
              <w:right w:val="single" w:sz="8" w:space="0" w:color="auto"/>
            </w:tcBorders>
            <w:shd w:val="clear" w:color="auto" w:fill="auto"/>
            <w:noWrap/>
          </w:tcPr>
          <w:p w:rsidR="00EE2DD1" w:rsidRPr="00655AC5" w:rsidRDefault="00655AC5" w:rsidP="00655AC5">
            <w:pPr>
              <w:jc w:val="right"/>
              <w:rPr>
                <w:rFonts w:ascii="Arial" w:hAnsi="Arial" w:cs="Arial"/>
                <w:sz w:val="24"/>
                <w:szCs w:val="24"/>
              </w:rPr>
            </w:pPr>
            <w:r w:rsidRPr="00655AC5">
              <w:rPr>
                <w:rFonts w:ascii="Arial" w:hAnsi="Arial" w:cs="Arial"/>
                <w:sz w:val="24"/>
                <w:szCs w:val="24"/>
              </w:rPr>
              <w:t>10,08</w:t>
            </w:r>
          </w:p>
        </w:tc>
      </w:tr>
      <w:tr w:rsidR="00EE2DD1" w:rsidRPr="00655AC5" w:rsidTr="00655AC5">
        <w:trPr>
          <w:trHeight w:val="315"/>
        </w:trPr>
        <w:tc>
          <w:tcPr>
            <w:tcW w:w="1845" w:type="dxa"/>
            <w:tcBorders>
              <w:top w:val="nil"/>
              <w:left w:val="single" w:sz="8" w:space="0" w:color="auto"/>
              <w:bottom w:val="single" w:sz="8" w:space="0" w:color="auto"/>
              <w:right w:val="single" w:sz="8" w:space="0" w:color="auto"/>
            </w:tcBorders>
            <w:shd w:val="clear" w:color="auto" w:fill="auto"/>
            <w:noWrap/>
            <w:hideMark/>
          </w:tcPr>
          <w:p w:rsidR="00EE2DD1" w:rsidRPr="00655AC5" w:rsidRDefault="00130AAC" w:rsidP="006643EC">
            <w:pPr>
              <w:jc w:val="center"/>
              <w:rPr>
                <w:rFonts w:ascii="Arial" w:hAnsi="Arial" w:cs="Arial"/>
              </w:rPr>
            </w:pPr>
            <w:r w:rsidRPr="00655AC5">
              <w:rPr>
                <w:rFonts w:ascii="Arial" w:hAnsi="Arial" w:cs="Arial"/>
              </w:rPr>
              <w:t>2021</w:t>
            </w:r>
          </w:p>
        </w:tc>
        <w:tc>
          <w:tcPr>
            <w:tcW w:w="3122"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101.438.074,50</w:t>
            </w:r>
          </w:p>
        </w:tc>
        <w:tc>
          <w:tcPr>
            <w:tcW w:w="860" w:type="dxa"/>
            <w:tcBorders>
              <w:top w:val="nil"/>
              <w:left w:val="nil"/>
              <w:bottom w:val="single" w:sz="8" w:space="0" w:color="auto"/>
              <w:right w:val="single" w:sz="8" w:space="0" w:color="auto"/>
            </w:tcBorders>
            <w:shd w:val="clear" w:color="auto" w:fill="auto"/>
            <w:noWrap/>
          </w:tcPr>
          <w:p w:rsidR="00EE2DD1" w:rsidRPr="00655AC5" w:rsidRDefault="003907F3" w:rsidP="003907F3">
            <w:pPr>
              <w:jc w:val="right"/>
              <w:rPr>
                <w:rFonts w:ascii="Arial" w:hAnsi="Arial" w:cs="Arial"/>
                <w:sz w:val="24"/>
                <w:szCs w:val="24"/>
              </w:rPr>
            </w:pPr>
            <w:r w:rsidRPr="00655AC5">
              <w:rPr>
                <w:rFonts w:ascii="Arial" w:hAnsi="Arial" w:cs="Arial"/>
                <w:sz w:val="24"/>
                <w:szCs w:val="24"/>
              </w:rPr>
              <w:t>18,49</w:t>
            </w:r>
          </w:p>
        </w:tc>
        <w:tc>
          <w:tcPr>
            <w:tcW w:w="2328"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426.961</w:t>
            </w:r>
          </w:p>
        </w:tc>
        <w:tc>
          <w:tcPr>
            <w:tcW w:w="1165" w:type="dxa"/>
            <w:tcBorders>
              <w:top w:val="nil"/>
              <w:left w:val="nil"/>
              <w:bottom w:val="single" w:sz="8" w:space="0" w:color="auto"/>
              <w:right w:val="single" w:sz="8" w:space="0" w:color="auto"/>
            </w:tcBorders>
            <w:shd w:val="clear" w:color="auto" w:fill="auto"/>
            <w:noWrap/>
          </w:tcPr>
          <w:p w:rsidR="00EE2DD1" w:rsidRPr="00655AC5" w:rsidRDefault="00655AC5" w:rsidP="00655AC5">
            <w:pPr>
              <w:jc w:val="right"/>
              <w:rPr>
                <w:rFonts w:ascii="Arial" w:hAnsi="Arial" w:cs="Arial"/>
                <w:sz w:val="24"/>
                <w:szCs w:val="24"/>
              </w:rPr>
            </w:pPr>
            <w:r w:rsidRPr="00655AC5">
              <w:rPr>
                <w:rFonts w:ascii="Arial" w:hAnsi="Arial" w:cs="Arial"/>
                <w:sz w:val="24"/>
                <w:szCs w:val="24"/>
              </w:rPr>
              <w:t>19,18</w:t>
            </w:r>
          </w:p>
        </w:tc>
      </w:tr>
      <w:tr w:rsidR="00EE2DD1" w:rsidRPr="00655AC5" w:rsidTr="00655AC5">
        <w:trPr>
          <w:trHeight w:val="315"/>
        </w:trPr>
        <w:tc>
          <w:tcPr>
            <w:tcW w:w="1845" w:type="dxa"/>
            <w:tcBorders>
              <w:top w:val="nil"/>
              <w:left w:val="single" w:sz="8" w:space="0" w:color="auto"/>
              <w:bottom w:val="single" w:sz="8" w:space="0" w:color="auto"/>
              <w:right w:val="single" w:sz="8" w:space="0" w:color="auto"/>
            </w:tcBorders>
            <w:shd w:val="clear" w:color="auto" w:fill="auto"/>
            <w:noWrap/>
            <w:hideMark/>
          </w:tcPr>
          <w:p w:rsidR="00EE2DD1" w:rsidRPr="00655AC5" w:rsidRDefault="00130AAC" w:rsidP="006643EC">
            <w:pPr>
              <w:jc w:val="center"/>
              <w:rPr>
                <w:rFonts w:ascii="Arial" w:hAnsi="Arial" w:cs="Arial"/>
              </w:rPr>
            </w:pPr>
            <w:r w:rsidRPr="00655AC5">
              <w:rPr>
                <w:rFonts w:ascii="Arial" w:hAnsi="Arial" w:cs="Arial"/>
              </w:rPr>
              <w:t>2022</w:t>
            </w:r>
          </w:p>
        </w:tc>
        <w:tc>
          <w:tcPr>
            <w:tcW w:w="3122"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155.553.239,58</w:t>
            </w:r>
          </w:p>
        </w:tc>
        <w:tc>
          <w:tcPr>
            <w:tcW w:w="860" w:type="dxa"/>
            <w:tcBorders>
              <w:top w:val="nil"/>
              <w:left w:val="nil"/>
              <w:bottom w:val="single" w:sz="8" w:space="0" w:color="auto"/>
              <w:right w:val="single" w:sz="8" w:space="0" w:color="auto"/>
            </w:tcBorders>
            <w:shd w:val="clear" w:color="auto" w:fill="auto"/>
            <w:noWrap/>
          </w:tcPr>
          <w:p w:rsidR="00EE2DD1" w:rsidRPr="00655AC5" w:rsidRDefault="003907F3" w:rsidP="003907F3">
            <w:pPr>
              <w:jc w:val="right"/>
              <w:rPr>
                <w:rFonts w:ascii="Arial" w:hAnsi="Arial" w:cs="Arial"/>
                <w:sz w:val="24"/>
                <w:szCs w:val="24"/>
              </w:rPr>
            </w:pPr>
            <w:r w:rsidRPr="00655AC5">
              <w:rPr>
                <w:rFonts w:ascii="Arial" w:hAnsi="Arial" w:cs="Arial"/>
                <w:sz w:val="24"/>
                <w:szCs w:val="24"/>
              </w:rPr>
              <w:t>28,35</w:t>
            </w:r>
          </w:p>
        </w:tc>
        <w:tc>
          <w:tcPr>
            <w:tcW w:w="2328"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824.748</w:t>
            </w:r>
          </w:p>
        </w:tc>
        <w:tc>
          <w:tcPr>
            <w:tcW w:w="1165" w:type="dxa"/>
            <w:tcBorders>
              <w:top w:val="nil"/>
              <w:left w:val="nil"/>
              <w:bottom w:val="single" w:sz="8" w:space="0" w:color="auto"/>
              <w:right w:val="single" w:sz="8" w:space="0" w:color="auto"/>
            </w:tcBorders>
            <w:shd w:val="clear" w:color="auto" w:fill="auto"/>
            <w:noWrap/>
          </w:tcPr>
          <w:p w:rsidR="00EE2DD1" w:rsidRPr="00655AC5" w:rsidRDefault="00655AC5" w:rsidP="00655AC5">
            <w:pPr>
              <w:jc w:val="right"/>
              <w:rPr>
                <w:rFonts w:ascii="Arial" w:hAnsi="Arial" w:cs="Arial"/>
                <w:sz w:val="24"/>
                <w:szCs w:val="24"/>
              </w:rPr>
            </w:pPr>
            <w:r w:rsidRPr="00655AC5">
              <w:rPr>
                <w:rFonts w:ascii="Arial" w:hAnsi="Arial" w:cs="Arial"/>
                <w:sz w:val="24"/>
                <w:szCs w:val="24"/>
              </w:rPr>
              <w:t>37,05</w:t>
            </w:r>
          </w:p>
        </w:tc>
      </w:tr>
      <w:tr w:rsidR="00EE2DD1" w:rsidRPr="00655AC5" w:rsidTr="00130AAC">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EE2DD1" w:rsidRPr="00655AC5" w:rsidRDefault="00EE2DD1" w:rsidP="00E6347B">
            <w:pPr>
              <w:spacing w:before="0" w:beforeAutospacing="0"/>
              <w:jc w:val="center"/>
              <w:rPr>
                <w:rFonts w:ascii="Arial" w:eastAsia="Times New Roman" w:hAnsi="Arial" w:cs="Arial"/>
                <w:color w:val="000000"/>
                <w:sz w:val="24"/>
                <w:szCs w:val="24"/>
                <w:lang w:eastAsia="ca-ES"/>
              </w:rPr>
            </w:pPr>
            <w:r w:rsidRPr="00655AC5">
              <w:rPr>
                <w:rFonts w:ascii="Arial" w:eastAsia="Times New Roman" w:hAnsi="Arial" w:cs="Arial"/>
                <w:color w:val="000000"/>
                <w:sz w:val="24"/>
                <w:szCs w:val="24"/>
                <w:lang w:eastAsia="ca-ES"/>
              </w:rPr>
              <w:t>Total</w:t>
            </w:r>
          </w:p>
        </w:tc>
        <w:tc>
          <w:tcPr>
            <w:tcW w:w="3122" w:type="dxa"/>
            <w:tcBorders>
              <w:top w:val="nil"/>
              <w:left w:val="nil"/>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548.582.342,46</w:t>
            </w:r>
          </w:p>
        </w:tc>
        <w:tc>
          <w:tcPr>
            <w:tcW w:w="860" w:type="dxa"/>
            <w:tcBorders>
              <w:top w:val="nil"/>
              <w:left w:val="nil"/>
              <w:bottom w:val="nil"/>
              <w:right w:val="nil"/>
            </w:tcBorders>
            <w:shd w:val="clear" w:color="auto" w:fill="auto"/>
            <w:noWrap/>
            <w:vAlign w:val="bottom"/>
            <w:hideMark/>
          </w:tcPr>
          <w:p w:rsidR="00EE2DD1" w:rsidRPr="00655AC5" w:rsidRDefault="00EE2DD1" w:rsidP="00E6347B">
            <w:pPr>
              <w:spacing w:before="0" w:beforeAutospacing="0"/>
              <w:jc w:val="center"/>
              <w:rPr>
                <w:rFonts w:ascii="Arial" w:eastAsia="Times New Roman" w:hAnsi="Arial" w:cs="Arial"/>
                <w:color w:val="000000"/>
                <w:sz w:val="24"/>
                <w:szCs w:val="24"/>
                <w:lang w:eastAsia="ca-ES"/>
              </w:rPr>
            </w:pPr>
          </w:p>
        </w:tc>
        <w:tc>
          <w:tcPr>
            <w:tcW w:w="2328" w:type="dxa"/>
            <w:tcBorders>
              <w:top w:val="nil"/>
              <w:left w:val="single" w:sz="8" w:space="0" w:color="auto"/>
              <w:bottom w:val="single" w:sz="8" w:space="0" w:color="auto"/>
              <w:right w:val="single" w:sz="8" w:space="0" w:color="auto"/>
            </w:tcBorders>
            <w:shd w:val="clear" w:color="auto" w:fill="auto"/>
            <w:noWrap/>
          </w:tcPr>
          <w:p w:rsidR="00EE2DD1" w:rsidRPr="00655AC5" w:rsidRDefault="00130AAC" w:rsidP="00130AAC">
            <w:pPr>
              <w:jc w:val="right"/>
              <w:rPr>
                <w:rFonts w:ascii="Arial" w:hAnsi="Arial" w:cs="Arial"/>
                <w:sz w:val="24"/>
                <w:szCs w:val="24"/>
              </w:rPr>
            </w:pPr>
            <w:r w:rsidRPr="00655AC5">
              <w:rPr>
                <w:rFonts w:ascii="Arial" w:hAnsi="Arial" w:cs="Arial"/>
                <w:sz w:val="24"/>
                <w:szCs w:val="24"/>
              </w:rPr>
              <w:t>2.225.772</w:t>
            </w:r>
          </w:p>
        </w:tc>
        <w:tc>
          <w:tcPr>
            <w:tcW w:w="1165" w:type="dxa"/>
            <w:tcBorders>
              <w:top w:val="nil"/>
              <w:left w:val="nil"/>
              <w:bottom w:val="nil"/>
              <w:right w:val="nil"/>
            </w:tcBorders>
            <w:shd w:val="clear" w:color="auto" w:fill="auto"/>
            <w:noWrap/>
            <w:vAlign w:val="bottom"/>
            <w:hideMark/>
          </w:tcPr>
          <w:p w:rsidR="00EE2DD1" w:rsidRPr="00655AC5" w:rsidRDefault="00EE2DD1" w:rsidP="00E6347B">
            <w:pPr>
              <w:spacing w:before="0" w:beforeAutospacing="0"/>
              <w:jc w:val="center"/>
              <w:rPr>
                <w:rFonts w:ascii="Arial" w:eastAsia="Times New Roman" w:hAnsi="Arial" w:cs="Arial"/>
                <w:color w:val="000000"/>
                <w:sz w:val="24"/>
                <w:szCs w:val="24"/>
                <w:lang w:eastAsia="ca-ES"/>
              </w:rPr>
            </w:pPr>
          </w:p>
        </w:tc>
      </w:tr>
    </w:tbl>
    <w:p w:rsidR="00655AC5" w:rsidRDefault="00E6347B" w:rsidP="00E6347B">
      <w:pPr>
        <w:spacing w:before="0" w:beforeAutospacing="0" w:after="200"/>
        <w:jc w:val="both"/>
        <w:rPr>
          <w:rFonts w:ascii="Arial" w:hAnsi="Arial" w:cs="Arial"/>
          <w:sz w:val="24"/>
          <w:szCs w:val="24"/>
        </w:rPr>
      </w:pPr>
      <w:r w:rsidRPr="00655AC5">
        <w:rPr>
          <w:rFonts w:ascii="Arial" w:hAnsi="Arial" w:cs="Arial"/>
          <w:sz w:val="24"/>
          <w:szCs w:val="24"/>
        </w:rPr>
        <w:tab/>
      </w:r>
      <w:r w:rsidRPr="00655AC5">
        <w:rPr>
          <w:rFonts w:ascii="Arial" w:hAnsi="Arial" w:cs="Arial"/>
          <w:sz w:val="24"/>
          <w:szCs w:val="24"/>
        </w:rPr>
        <w:tab/>
      </w:r>
      <w:r w:rsidRPr="00655AC5">
        <w:rPr>
          <w:rFonts w:ascii="Arial" w:hAnsi="Arial" w:cs="Arial"/>
          <w:sz w:val="24"/>
          <w:szCs w:val="24"/>
        </w:rPr>
        <w:tab/>
      </w:r>
    </w:p>
    <w:p w:rsidR="00A97B5E" w:rsidRDefault="00E6347B" w:rsidP="00E6347B">
      <w:pPr>
        <w:spacing w:before="0" w:beforeAutospacing="0" w:after="200"/>
        <w:jc w:val="both"/>
        <w:rPr>
          <w:rFonts w:ascii="Arial" w:hAnsi="Arial" w:cs="Arial"/>
          <w:sz w:val="24"/>
          <w:szCs w:val="24"/>
        </w:rPr>
      </w:pPr>
      <w:r w:rsidRPr="00655AC5">
        <w:rPr>
          <w:rFonts w:ascii="Arial" w:hAnsi="Arial" w:cs="Arial"/>
          <w:sz w:val="24"/>
          <w:szCs w:val="24"/>
        </w:rPr>
        <w:tab/>
      </w:r>
      <w:r w:rsidRPr="00655AC5">
        <w:rPr>
          <w:rFonts w:ascii="Arial" w:hAnsi="Arial" w:cs="Arial"/>
          <w:sz w:val="24"/>
          <w:szCs w:val="24"/>
        </w:rPr>
        <w:tab/>
      </w:r>
      <w:r w:rsidRPr="00655AC5">
        <w:rPr>
          <w:rFonts w:ascii="Arial" w:hAnsi="Arial" w:cs="Arial"/>
          <w:sz w:val="24"/>
          <w:szCs w:val="24"/>
        </w:rPr>
        <w:tab/>
      </w:r>
    </w:p>
    <w:p w:rsidR="00E6347B" w:rsidRPr="00655AC5" w:rsidRDefault="00E6347B" w:rsidP="00E6347B">
      <w:pPr>
        <w:spacing w:before="0" w:beforeAutospacing="0" w:after="200"/>
        <w:jc w:val="both"/>
        <w:rPr>
          <w:rFonts w:ascii="Arial" w:hAnsi="Arial" w:cs="Arial"/>
          <w:sz w:val="24"/>
          <w:szCs w:val="24"/>
        </w:rPr>
      </w:pPr>
      <w:r w:rsidRPr="00655AC5">
        <w:rPr>
          <w:rFonts w:ascii="Arial" w:hAnsi="Arial" w:cs="Arial"/>
          <w:sz w:val="24"/>
          <w:szCs w:val="24"/>
        </w:rPr>
        <w:tab/>
      </w:r>
    </w:p>
    <w:p w:rsidR="00AF2E7F" w:rsidRPr="00364975" w:rsidRDefault="00F251EB" w:rsidP="00E6347B">
      <w:pPr>
        <w:spacing w:before="0" w:beforeAutospacing="0" w:after="200"/>
        <w:jc w:val="both"/>
        <w:rPr>
          <w:rFonts w:ascii="Arial" w:hAnsi="Arial" w:cs="Arial"/>
          <w:sz w:val="24"/>
          <w:szCs w:val="24"/>
          <w:highlight w:val="yellow"/>
        </w:rPr>
      </w:pPr>
      <w:r>
        <w:rPr>
          <w:noProof/>
          <w:lang w:eastAsia="ca-ES"/>
        </w:rPr>
        <w:drawing>
          <wp:inline distT="0" distB="0" distL="0" distR="0" wp14:anchorId="26ADEE60" wp14:editId="799E963D">
            <wp:extent cx="2857500" cy="2028825"/>
            <wp:effectExtent l="0" t="0" r="19050" b="9525"/>
            <wp:docPr id="31" name="Gràfic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ca-ES"/>
        </w:rPr>
        <w:drawing>
          <wp:inline distT="0" distB="0" distL="0" distR="0" wp14:anchorId="53F6994C" wp14:editId="3663CB1B">
            <wp:extent cx="2857500" cy="2028825"/>
            <wp:effectExtent l="0" t="0" r="19050" b="9525"/>
            <wp:docPr id="32" name="Gràfic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347B" w:rsidRDefault="00E6347B" w:rsidP="00E6347B">
      <w:pPr>
        <w:spacing w:before="0" w:beforeAutospacing="0" w:after="200"/>
        <w:jc w:val="both"/>
        <w:rPr>
          <w:rFonts w:ascii="Arial" w:hAnsi="Arial" w:cs="Arial"/>
          <w:sz w:val="24"/>
          <w:szCs w:val="24"/>
        </w:rPr>
      </w:pPr>
      <w:r w:rsidRPr="00D80DB8">
        <w:rPr>
          <w:rFonts w:ascii="Arial" w:hAnsi="Arial" w:cs="Arial"/>
          <w:sz w:val="24"/>
          <w:szCs w:val="24"/>
        </w:rPr>
        <w:tab/>
      </w:r>
      <w:r w:rsidRPr="00D80DB8">
        <w:rPr>
          <w:rFonts w:ascii="Arial" w:hAnsi="Arial" w:cs="Arial"/>
          <w:sz w:val="24"/>
          <w:szCs w:val="24"/>
        </w:rPr>
        <w:tab/>
      </w:r>
    </w:p>
    <w:p w:rsidR="00FC292A" w:rsidRDefault="00FC292A" w:rsidP="00E6347B">
      <w:pPr>
        <w:spacing w:before="0" w:beforeAutospacing="0" w:after="200"/>
        <w:jc w:val="both"/>
        <w:rPr>
          <w:rFonts w:ascii="Arial" w:hAnsi="Arial" w:cs="Arial"/>
          <w:sz w:val="24"/>
          <w:szCs w:val="24"/>
        </w:rPr>
      </w:pPr>
    </w:p>
    <w:p w:rsidR="00EC729F" w:rsidRDefault="00EC729F" w:rsidP="00E6347B">
      <w:pPr>
        <w:spacing w:before="0" w:beforeAutospacing="0" w:after="200"/>
        <w:jc w:val="both"/>
        <w:rPr>
          <w:rFonts w:ascii="Arial" w:hAnsi="Arial" w:cs="Arial"/>
          <w:sz w:val="24"/>
          <w:szCs w:val="24"/>
        </w:rPr>
      </w:pPr>
    </w:p>
    <w:p w:rsidR="00EC729F" w:rsidRDefault="00EC729F" w:rsidP="00E6347B">
      <w:pPr>
        <w:spacing w:before="0" w:beforeAutospacing="0" w:after="200"/>
        <w:jc w:val="both"/>
        <w:rPr>
          <w:rFonts w:ascii="Arial" w:hAnsi="Arial" w:cs="Arial"/>
          <w:sz w:val="24"/>
          <w:szCs w:val="24"/>
        </w:rPr>
      </w:pPr>
    </w:p>
    <w:p w:rsidR="00EC729F" w:rsidRDefault="00EC729F" w:rsidP="00E6347B">
      <w:pPr>
        <w:spacing w:before="0" w:beforeAutospacing="0" w:after="200"/>
        <w:jc w:val="both"/>
        <w:rPr>
          <w:rFonts w:ascii="Arial" w:hAnsi="Arial" w:cs="Arial"/>
          <w:sz w:val="24"/>
          <w:szCs w:val="24"/>
        </w:rPr>
      </w:pPr>
    </w:p>
    <w:p w:rsidR="00EC729F" w:rsidRDefault="00EC729F" w:rsidP="00E6347B">
      <w:pPr>
        <w:spacing w:before="0" w:beforeAutospacing="0" w:after="200"/>
        <w:jc w:val="both"/>
        <w:rPr>
          <w:rFonts w:ascii="Arial" w:hAnsi="Arial" w:cs="Arial"/>
          <w:sz w:val="24"/>
          <w:szCs w:val="24"/>
        </w:rPr>
      </w:pPr>
    </w:p>
    <w:p w:rsidR="00EC729F" w:rsidRDefault="00EC729F" w:rsidP="00E6347B">
      <w:pPr>
        <w:spacing w:before="0" w:beforeAutospacing="0" w:after="200"/>
        <w:jc w:val="both"/>
        <w:rPr>
          <w:rFonts w:ascii="Arial" w:hAnsi="Arial" w:cs="Arial"/>
          <w:sz w:val="24"/>
          <w:szCs w:val="24"/>
        </w:rPr>
      </w:pPr>
    </w:p>
    <w:p w:rsidR="00FC292A" w:rsidRDefault="00FC292A" w:rsidP="00FC292A">
      <w:pPr>
        <w:spacing w:before="0" w:beforeAutospacing="0" w:after="200"/>
        <w:jc w:val="both"/>
        <w:rPr>
          <w:rFonts w:ascii="Arial" w:hAnsi="Arial" w:cs="Arial"/>
          <w:b/>
          <w:color w:val="000000"/>
          <w:sz w:val="24"/>
          <w:szCs w:val="24"/>
        </w:rPr>
      </w:pPr>
      <w:r w:rsidRPr="00FC292A">
        <w:rPr>
          <w:rFonts w:ascii="Arial" w:hAnsi="Arial" w:cs="Arial"/>
          <w:b/>
          <w:color w:val="000000"/>
          <w:sz w:val="24"/>
          <w:szCs w:val="24"/>
        </w:rPr>
        <w:t xml:space="preserve">Actuacions rellevants de la recaptació executiva </w:t>
      </w:r>
    </w:p>
    <w:p w:rsidR="00FC292A" w:rsidRDefault="00FC292A" w:rsidP="00FC292A">
      <w:pPr>
        <w:spacing w:before="0" w:beforeAutospacing="0" w:after="200"/>
        <w:jc w:val="both"/>
        <w:rPr>
          <w:rFonts w:ascii="Arial" w:hAnsi="Arial" w:cs="Arial"/>
          <w:b/>
          <w:color w:val="000000"/>
          <w:sz w:val="24"/>
          <w:szCs w:val="24"/>
        </w:rPr>
      </w:pPr>
    </w:p>
    <w:p w:rsidR="00FC292A" w:rsidRPr="00FC292A" w:rsidRDefault="00FC292A" w:rsidP="00FC292A">
      <w:pPr>
        <w:numPr>
          <w:ilvl w:val="0"/>
          <w:numId w:val="8"/>
        </w:numPr>
        <w:spacing w:before="0" w:beforeAutospacing="0" w:after="200"/>
        <w:contextualSpacing/>
        <w:jc w:val="both"/>
        <w:rPr>
          <w:rFonts w:ascii="Arial" w:hAnsi="Arial" w:cs="Arial"/>
          <w:color w:val="000000"/>
          <w:sz w:val="24"/>
          <w:szCs w:val="24"/>
        </w:rPr>
      </w:pPr>
      <w:r w:rsidRPr="00FC292A">
        <w:rPr>
          <w:rFonts w:ascii="Arial" w:hAnsi="Arial" w:cs="Arial"/>
          <w:color w:val="000000"/>
          <w:sz w:val="24"/>
          <w:szCs w:val="24"/>
        </w:rPr>
        <w:t>Embargament de diners en comptes obertes en entitats de crèdit</w:t>
      </w:r>
    </w:p>
    <w:p w:rsidR="00FC292A" w:rsidRPr="00FC292A" w:rsidRDefault="00FC292A" w:rsidP="00FC292A">
      <w:pPr>
        <w:spacing w:before="0" w:beforeAutospacing="0"/>
        <w:rPr>
          <w:rFonts w:ascii="Arial" w:hAnsi="Arial" w:cs="Arial"/>
          <w:color w:val="000000"/>
          <w:sz w:val="24"/>
          <w:szCs w:val="24"/>
        </w:rPr>
      </w:pPr>
    </w:p>
    <w:p w:rsidR="00FC292A" w:rsidRDefault="00FC292A" w:rsidP="00FC292A">
      <w:pPr>
        <w:spacing w:before="0" w:beforeAutospacing="0"/>
        <w:jc w:val="both"/>
        <w:rPr>
          <w:rFonts w:ascii="Arial" w:hAnsi="Arial" w:cs="Arial"/>
          <w:color w:val="000000"/>
          <w:sz w:val="24"/>
          <w:szCs w:val="24"/>
        </w:rPr>
      </w:pPr>
      <w:r w:rsidRPr="00FC292A">
        <w:rPr>
          <w:rFonts w:ascii="Arial" w:hAnsi="Arial" w:cs="Arial"/>
          <w:color w:val="000000"/>
          <w:sz w:val="24"/>
          <w:szCs w:val="24"/>
        </w:rPr>
        <w:t>L’ORGT, amb caràcter general, ordena l’embargament de fons pel procediment informatitzat regulat al quadern bancari nº 63, on s’estableixen les següents fases:</w:t>
      </w:r>
    </w:p>
    <w:p w:rsidR="00EC729F" w:rsidRPr="00FC292A" w:rsidRDefault="00EC729F" w:rsidP="00FC292A">
      <w:pPr>
        <w:spacing w:before="0" w:beforeAutospacing="0"/>
        <w:jc w:val="both"/>
        <w:rPr>
          <w:rFonts w:ascii="Arial" w:hAnsi="Arial" w:cs="Arial"/>
          <w:color w:val="000000"/>
          <w:sz w:val="24"/>
          <w:szCs w:val="24"/>
        </w:rPr>
      </w:pPr>
    </w:p>
    <w:p w:rsidR="00FC292A" w:rsidRPr="00FC292A" w:rsidRDefault="00FC292A" w:rsidP="00FC292A">
      <w:pPr>
        <w:spacing w:before="0" w:beforeAutospacing="0"/>
        <w:jc w:val="both"/>
        <w:rPr>
          <w:rFonts w:ascii="Arial" w:hAnsi="Arial" w:cs="Arial"/>
          <w:color w:val="000000"/>
          <w:sz w:val="24"/>
          <w:szCs w:val="24"/>
        </w:rPr>
      </w:pPr>
    </w:p>
    <w:p w:rsidR="00FC292A" w:rsidRPr="00FC292A" w:rsidRDefault="00FC292A" w:rsidP="00FC292A">
      <w:pPr>
        <w:spacing w:before="0" w:beforeAutospacing="0" w:after="200"/>
        <w:jc w:val="both"/>
        <w:rPr>
          <w:rFonts w:ascii="Arial" w:hAnsi="Arial" w:cs="Arial"/>
          <w:color w:val="000000"/>
          <w:sz w:val="24"/>
          <w:szCs w:val="24"/>
        </w:rPr>
      </w:pPr>
      <w:r w:rsidRPr="00FC292A">
        <w:rPr>
          <w:rFonts w:ascii="Arial" w:hAnsi="Arial" w:cs="Arial"/>
          <w:b/>
          <w:color w:val="000000"/>
          <w:sz w:val="24"/>
          <w:szCs w:val="24"/>
        </w:rPr>
        <w:t>Fase 1</w:t>
      </w:r>
      <w:r w:rsidRPr="00FC292A">
        <w:rPr>
          <w:rFonts w:ascii="Arial" w:hAnsi="Arial" w:cs="Arial"/>
          <w:color w:val="000000"/>
          <w:sz w:val="24"/>
          <w:szCs w:val="24"/>
        </w:rPr>
        <w:t xml:space="preserve"> - Sol·licitud d’informació a les entitats adherides en relació a comptes bancaris oberts en oficines ubicades a la província de Barcelona, la titularitat dels quals correspongui a deutors per ingressos de dret públic locals. </w:t>
      </w: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Com a  indicador del volum d’aquestes peticions d’informació, l’any 2022 s’ha sol·licitat informació de 1.378.553 expedients, dels quals tenen per objecte deutes tributaris 774.169 i 604.384 corresponen a deutes per multes.</w:t>
      </w:r>
    </w:p>
    <w:p w:rsidR="00FC292A" w:rsidRPr="00FC292A" w:rsidRDefault="00FC292A"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b/>
          <w:color w:val="000000"/>
          <w:sz w:val="24"/>
          <w:szCs w:val="24"/>
        </w:rPr>
        <w:t>Fase 2</w:t>
      </w:r>
      <w:r w:rsidRPr="00FC292A">
        <w:rPr>
          <w:rFonts w:ascii="Arial" w:hAnsi="Arial" w:cs="Arial"/>
          <w:color w:val="000000"/>
          <w:sz w:val="24"/>
          <w:szCs w:val="24"/>
        </w:rPr>
        <w:t xml:space="preserve"> - Les entitats bancàries donen informació sobre comptes dels deutors, sens especificar la quantia del saldo.</w:t>
      </w: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Dels 1.378.553 expedients les entitats financeres han informat un total de 2.109.618 comptes corrents, de les quals 1.486.664 corresponien a la província de Barcelona.</w:t>
      </w:r>
    </w:p>
    <w:p w:rsidR="00FC292A" w:rsidRPr="00FC292A" w:rsidRDefault="00FC292A"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b/>
          <w:color w:val="000000"/>
          <w:sz w:val="24"/>
          <w:szCs w:val="24"/>
        </w:rPr>
        <w:t>Fase 3</w:t>
      </w:r>
      <w:r w:rsidRPr="00FC292A">
        <w:rPr>
          <w:rFonts w:ascii="Arial" w:hAnsi="Arial" w:cs="Arial"/>
          <w:color w:val="000000"/>
          <w:sz w:val="24"/>
          <w:szCs w:val="24"/>
        </w:rPr>
        <w:t xml:space="preserve"> - Amb la informació facilitada s'envia l'ordre d'embargament (ordre d'execució d'embargament). El mes de juny de 2014, el quadern 63 es va modificar per adequar-lo a la Llei SEPA, les principals modificacions van ser l’elevació del nombre de registres a 200.000 en la fase 1 i a 50.000 en la fase 3. D’altra banda, amb la normativa europea es passen a informar 6 comptes en lloc de 3. En aquest moment es dicta i notifica la diligencia d’embarg.</w:t>
      </w: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Arran de les peticions efectuades per la Gerència de l'ORGT a l’Associació Espanyola de Banca (AEB) sobre la necessitat d'augmentar el nombre de expedients que puguin ser objecte d'embargament, s’ha elevat el nombre de registres a 500.000 en la fase 1 i a 100.000 en la fase 3, amb efectes del mes de gener de 2021.</w:t>
      </w:r>
    </w:p>
    <w:p w:rsidR="00FC292A" w:rsidRPr="00FC292A" w:rsidRDefault="00FC292A" w:rsidP="00FC292A">
      <w:pPr>
        <w:spacing w:before="0" w:beforeAutospacing="0" w:after="200"/>
        <w:jc w:val="both"/>
        <w:rPr>
          <w:rFonts w:ascii="Arial" w:hAnsi="Arial" w:cs="Arial"/>
          <w:color w:val="000000"/>
          <w:sz w:val="24"/>
          <w:szCs w:val="24"/>
        </w:rPr>
      </w:pPr>
    </w:p>
    <w:p w:rsidR="00FC292A" w:rsidRPr="00FC292A" w:rsidRDefault="00FC292A" w:rsidP="00FC292A">
      <w:pPr>
        <w:spacing w:before="0" w:beforeAutospacing="0" w:after="200"/>
        <w:jc w:val="both"/>
        <w:rPr>
          <w:rFonts w:ascii="Arial" w:hAnsi="Arial" w:cs="Arial"/>
          <w:color w:val="000000"/>
          <w:sz w:val="24"/>
          <w:szCs w:val="24"/>
        </w:rPr>
      </w:pPr>
      <w:r w:rsidRPr="00FC292A">
        <w:rPr>
          <w:rFonts w:ascii="Arial" w:hAnsi="Arial" w:cs="Arial"/>
          <w:b/>
          <w:color w:val="000000"/>
          <w:sz w:val="24"/>
          <w:szCs w:val="24"/>
        </w:rPr>
        <w:t>Fase 4</w:t>
      </w:r>
      <w:r w:rsidRPr="00FC292A">
        <w:rPr>
          <w:rFonts w:ascii="Arial" w:hAnsi="Arial" w:cs="Arial"/>
          <w:color w:val="000000"/>
          <w:sz w:val="24"/>
          <w:szCs w:val="24"/>
        </w:rPr>
        <w:t xml:space="preserve"> -  Les entitats bancàries comuniquen el resultat de les actuacions de retenció. Quan no s’ha produït l’aixecament de l’embargament, transcorreguts 20 dies des de la trava, l'entitat bancària transfereix a l’ORGT la  quantitat retinguda.</w:t>
      </w:r>
    </w:p>
    <w:p w:rsidR="00FC292A" w:rsidRP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 xml:space="preserve">En l’exercici 2022 s’han recaptat per aquest embargament centralitzat informatitzat 61.865.742,11 €, import que  representa un increment del 0,04 % en relació a l’exercici anterior i un augment d'ingressos de 27.589,52 €. </w:t>
      </w:r>
    </w:p>
    <w:p w:rsidR="00A97B5E" w:rsidRDefault="00A97B5E"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Les entitats financeres adherides al quadern 63, regulador del procediment d’embargament de diners informatitzat a finals del 2022 són 32. Progressivament s'ha reduït el número d'entitats adherides degut a les diferents fusions bancàries que han dut a terme.</w:t>
      </w:r>
    </w:p>
    <w:p w:rsidR="00742E22" w:rsidRPr="00FC292A" w:rsidRDefault="00742E22" w:rsidP="00FC292A">
      <w:pPr>
        <w:spacing w:before="0" w:beforeAutospacing="0" w:after="200"/>
        <w:jc w:val="both"/>
        <w:rPr>
          <w:rFonts w:ascii="Arial" w:hAnsi="Arial" w:cs="Arial"/>
          <w:sz w:val="24"/>
          <w:szCs w:val="24"/>
          <w:highlight w:val="yellow"/>
        </w:rPr>
      </w:pPr>
    </w:p>
    <w:p w:rsidR="00FC292A" w:rsidRDefault="00FC292A" w:rsidP="00FC292A">
      <w:pPr>
        <w:spacing w:before="0" w:beforeAutospacing="0" w:after="200"/>
        <w:jc w:val="both"/>
        <w:rPr>
          <w:rFonts w:ascii="Arial" w:hAnsi="Arial" w:cs="Arial"/>
          <w:sz w:val="24"/>
          <w:szCs w:val="24"/>
        </w:rPr>
      </w:pPr>
      <w:r w:rsidRPr="00FC292A">
        <w:rPr>
          <w:rFonts w:ascii="Arial" w:hAnsi="Arial" w:cs="Arial"/>
          <w:sz w:val="24"/>
          <w:szCs w:val="24"/>
        </w:rPr>
        <w:t>El quadre comparatiu del resultat dels darrers exercicis és el següent:</w:t>
      </w:r>
    </w:p>
    <w:p w:rsidR="00742E22" w:rsidRPr="00FC292A" w:rsidRDefault="00742E22" w:rsidP="00FC292A">
      <w:pPr>
        <w:spacing w:before="0" w:beforeAutospacing="0" w:after="200"/>
        <w:jc w:val="both"/>
        <w:rPr>
          <w:rFonts w:ascii="Arial" w:hAnsi="Arial" w:cs="Arial"/>
          <w:sz w:val="24"/>
          <w:szCs w:val="24"/>
        </w:rPr>
      </w:pPr>
    </w:p>
    <w:tbl>
      <w:tblPr>
        <w:tblW w:w="8695" w:type="dxa"/>
        <w:jc w:val="center"/>
        <w:tblInd w:w="55" w:type="dxa"/>
        <w:tblCellMar>
          <w:left w:w="0" w:type="dxa"/>
          <w:right w:w="0" w:type="dxa"/>
        </w:tblCellMar>
        <w:tblLook w:val="04A0" w:firstRow="1" w:lastRow="0" w:firstColumn="1" w:lastColumn="0" w:noHBand="0" w:noVBand="1"/>
      </w:tblPr>
      <w:tblGrid>
        <w:gridCol w:w="891"/>
        <w:gridCol w:w="1119"/>
        <w:gridCol w:w="1884"/>
        <w:gridCol w:w="1638"/>
        <w:gridCol w:w="1523"/>
        <w:gridCol w:w="1640"/>
      </w:tblGrid>
      <w:tr w:rsidR="00FC292A" w:rsidRPr="00FC292A" w:rsidTr="009C497A">
        <w:trPr>
          <w:trHeight w:val="300"/>
          <w:jc w:val="center"/>
        </w:trPr>
        <w:tc>
          <w:tcPr>
            <w:tcW w:w="891"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Procés</w:t>
            </w:r>
          </w:p>
        </w:tc>
        <w:tc>
          <w:tcPr>
            <w:tcW w:w="1119"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Núm. Exp.</w:t>
            </w:r>
          </w:p>
        </w:tc>
        <w:tc>
          <w:tcPr>
            <w:tcW w:w="1884"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 Presentat</w:t>
            </w:r>
          </w:p>
        </w:tc>
        <w:tc>
          <w:tcPr>
            <w:tcW w:w="1638"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 Travat</w:t>
            </w:r>
          </w:p>
        </w:tc>
        <w:tc>
          <w:tcPr>
            <w:tcW w:w="1523"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 Aixecat</w:t>
            </w:r>
          </w:p>
        </w:tc>
        <w:tc>
          <w:tcPr>
            <w:tcW w:w="1640"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 Aplicat</w:t>
            </w:r>
          </w:p>
        </w:tc>
      </w:tr>
      <w:tr w:rsidR="00FC292A" w:rsidRPr="00FC292A" w:rsidTr="009C497A">
        <w:trPr>
          <w:trHeight w:val="300"/>
          <w:jc w:val="center"/>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2017</w:t>
            </w:r>
          </w:p>
        </w:tc>
        <w:tc>
          <w:tcPr>
            <w:tcW w:w="1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1.072.415</w:t>
            </w:r>
          </w:p>
        </w:tc>
        <w:tc>
          <w:tcPr>
            <w:tcW w:w="1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867.455.284,83</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32.902.933,63</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463.787,03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32.439.146,60</w:t>
            </w:r>
          </w:p>
        </w:tc>
      </w:tr>
      <w:tr w:rsidR="00FC292A" w:rsidRPr="00FC292A" w:rsidTr="009C497A">
        <w:trPr>
          <w:trHeight w:val="300"/>
          <w:jc w:val="center"/>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2018</w:t>
            </w:r>
          </w:p>
        </w:tc>
        <w:tc>
          <w:tcPr>
            <w:tcW w:w="1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1.117.348</w:t>
            </w:r>
          </w:p>
        </w:tc>
        <w:tc>
          <w:tcPr>
            <w:tcW w:w="1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847.403.132,12</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40.999.253,47</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711.915,65</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40.287.337,82</w:t>
            </w:r>
          </w:p>
        </w:tc>
      </w:tr>
      <w:tr w:rsidR="00FC292A" w:rsidRPr="00FC292A" w:rsidTr="009C497A">
        <w:trPr>
          <w:trHeight w:val="300"/>
          <w:jc w:val="center"/>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2019</w:t>
            </w:r>
          </w:p>
        </w:tc>
        <w:tc>
          <w:tcPr>
            <w:tcW w:w="1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1.293.474</w:t>
            </w:r>
          </w:p>
        </w:tc>
        <w:tc>
          <w:tcPr>
            <w:tcW w:w="1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967.098.259,35</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50.221.611,58</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1.020.861,95</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49.200.749,63</w:t>
            </w:r>
          </w:p>
        </w:tc>
      </w:tr>
      <w:tr w:rsidR="00FC292A" w:rsidRPr="00FC292A" w:rsidTr="009C497A">
        <w:trPr>
          <w:trHeight w:val="300"/>
          <w:jc w:val="center"/>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2020</w:t>
            </w:r>
          </w:p>
        </w:tc>
        <w:tc>
          <w:tcPr>
            <w:tcW w:w="1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975.807</w:t>
            </w:r>
          </w:p>
        </w:tc>
        <w:tc>
          <w:tcPr>
            <w:tcW w:w="1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722.376.804,05</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43.068.743,26</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822.556,08</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42.246.187,18</w:t>
            </w:r>
          </w:p>
        </w:tc>
      </w:tr>
      <w:tr w:rsidR="00FC292A" w:rsidRPr="00FC292A" w:rsidTr="009C497A">
        <w:trPr>
          <w:trHeight w:val="300"/>
          <w:jc w:val="center"/>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2021</w:t>
            </w:r>
          </w:p>
        </w:tc>
        <w:tc>
          <w:tcPr>
            <w:tcW w:w="111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1.388.389</w:t>
            </w:r>
          </w:p>
        </w:tc>
        <w:tc>
          <w:tcPr>
            <w:tcW w:w="188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1.182.344.633,64</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63.420.286,43</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1.582.133,84</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61.838.152,59</w:t>
            </w:r>
          </w:p>
        </w:tc>
      </w:tr>
      <w:tr w:rsidR="00FC292A" w:rsidRPr="00FC292A" w:rsidTr="009C497A">
        <w:trPr>
          <w:trHeight w:val="300"/>
          <w:jc w:val="center"/>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2022</w:t>
            </w:r>
          </w:p>
        </w:tc>
        <w:tc>
          <w:tcPr>
            <w:tcW w:w="111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1.516.265</w:t>
            </w:r>
          </w:p>
        </w:tc>
        <w:tc>
          <w:tcPr>
            <w:tcW w:w="188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1.260.128.655,49</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63.446.575,19</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1.580.833,08</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61.865.742,11</w:t>
            </w:r>
          </w:p>
        </w:tc>
      </w:tr>
    </w:tbl>
    <w:p w:rsidR="00FC292A" w:rsidRDefault="00FC292A" w:rsidP="00FC292A">
      <w:pPr>
        <w:spacing w:before="0" w:beforeAutospacing="0" w:after="200"/>
        <w:jc w:val="both"/>
        <w:rPr>
          <w:rFonts w:ascii="Arial" w:eastAsia="Calibri" w:hAnsi="Arial" w:cs="Arial"/>
          <w:sz w:val="16"/>
          <w:szCs w:val="16"/>
        </w:rPr>
      </w:pPr>
    </w:p>
    <w:p w:rsidR="00FC292A" w:rsidRPr="00FC292A" w:rsidRDefault="00FC292A" w:rsidP="00FC292A">
      <w:pPr>
        <w:spacing w:before="0" w:beforeAutospacing="0"/>
        <w:contextualSpacing/>
        <w:jc w:val="both"/>
        <w:rPr>
          <w:rFonts w:ascii="Arial" w:hAnsi="Arial" w:cs="Arial"/>
          <w:color w:val="000000"/>
          <w:sz w:val="24"/>
          <w:szCs w:val="24"/>
          <w:highlight w:val="yellow"/>
        </w:rPr>
      </w:pPr>
    </w:p>
    <w:p w:rsidR="00FC292A" w:rsidRPr="00FC292A" w:rsidRDefault="00FC292A" w:rsidP="00FC292A">
      <w:pPr>
        <w:numPr>
          <w:ilvl w:val="0"/>
          <w:numId w:val="8"/>
        </w:numPr>
        <w:spacing w:before="0" w:beforeAutospacing="0" w:after="200"/>
        <w:contextualSpacing/>
        <w:jc w:val="both"/>
        <w:rPr>
          <w:rFonts w:ascii="Arial" w:eastAsia="Times New Roman" w:hAnsi="Arial" w:cs="Arial"/>
          <w:color w:val="000000"/>
          <w:sz w:val="24"/>
          <w:szCs w:val="24"/>
        </w:rPr>
      </w:pPr>
      <w:r w:rsidRPr="00FC292A">
        <w:rPr>
          <w:rFonts w:ascii="Arial" w:eastAsia="Times New Roman" w:hAnsi="Arial" w:cs="Arial"/>
          <w:color w:val="000000"/>
          <w:sz w:val="24"/>
          <w:szCs w:val="24"/>
        </w:rPr>
        <w:t>Embargament de devolucions tributàries de l'Estat</w:t>
      </w:r>
    </w:p>
    <w:p w:rsidR="00FC292A" w:rsidRPr="00FC292A" w:rsidRDefault="00FC292A" w:rsidP="00FC292A">
      <w:pPr>
        <w:spacing w:before="0" w:beforeAutospacing="0"/>
        <w:ind w:left="720"/>
        <w:contextualSpacing/>
        <w:jc w:val="both"/>
        <w:rPr>
          <w:rFonts w:ascii="Arial" w:hAnsi="Arial" w:cs="Arial"/>
          <w:color w:val="000000"/>
          <w:sz w:val="24"/>
          <w:szCs w:val="24"/>
          <w:highlight w:val="yellow"/>
        </w:rPr>
      </w:pPr>
    </w:p>
    <w:p w:rsidR="00FC292A" w:rsidRPr="00FC292A" w:rsidRDefault="00FC292A" w:rsidP="00FC292A">
      <w:pPr>
        <w:spacing w:before="0" w:beforeAutospacing="0"/>
        <w:ind w:left="720"/>
        <w:contextualSpacing/>
        <w:jc w:val="both"/>
        <w:rPr>
          <w:rFonts w:ascii="Arial" w:hAnsi="Arial" w:cs="Arial"/>
          <w:color w:val="000000"/>
          <w:sz w:val="24"/>
          <w:szCs w:val="24"/>
          <w:highlight w:val="yellow"/>
        </w:rPr>
      </w:pPr>
    </w:p>
    <w:p w:rsidR="00FC292A" w:rsidRP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A l’empara del conveni subscrit per la FEMP i l’AEAT, és possible ordenar l’embargament de devolucions d’IRPF, IVA, Impost de Societats, que hagi de practicar l’AEAT a favor de persones que siguin deutores dels ajuntaments.</w:t>
      </w: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 xml:space="preserve">Durant aquest any 2022 s'han presentat </w:t>
      </w:r>
      <w:r w:rsidRPr="00FC292A">
        <w:rPr>
          <w:rFonts w:ascii="Arial" w:hAnsi="Arial" w:cs="Arial"/>
          <w:color w:val="000000"/>
          <w:sz w:val="24"/>
          <w:szCs w:val="24"/>
          <w:lang w:eastAsia="ca-ES"/>
        </w:rPr>
        <w:t xml:space="preserve">618.366 </w:t>
      </w:r>
      <w:r w:rsidRPr="00FC292A">
        <w:rPr>
          <w:rFonts w:ascii="Arial" w:hAnsi="Arial" w:cs="Arial"/>
          <w:color w:val="000000"/>
          <w:sz w:val="24"/>
          <w:szCs w:val="24"/>
        </w:rPr>
        <w:t xml:space="preserve">expedients amb un import de 1.016.747.368,78 €. El resultat de l'exercici ha estat: 11.931 expedients travats per l'AEAT amb un import total embargat de 3.830.831,06 €. Aquest resultat representa un increment del 17,44 % amb relació a l'exercici 2021 i un augment d'ingressos de 568.934,10 €.  </w:t>
      </w:r>
    </w:p>
    <w:p w:rsidR="00FC292A" w:rsidRDefault="00FC292A" w:rsidP="00FC292A">
      <w:pPr>
        <w:spacing w:before="0" w:beforeAutospacing="0" w:after="200"/>
        <w:jc w:val="both"/>
        <w:rPr>
          <w:rFonts w:ascii="Arial" w:hAnsi="Arial" w:cs="Arial"/>
          <w:color w:val="000000"/>
          <w:sz w:val="24"/>
          <w:szCs w:val="24"/>
        </w:rPr>
      </w:pPr>
    </w:p>
    <w:p w:rsidR="00A97B5E" w:rsidRPr="00FC292A" w:rsidRDefault="00A97B5E"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sz w:val="24"/>
          <w:szCs w:val="24"/>
        </w:rPr>
      </w:pPr>
      <w:r w:rsidRPr="00FC292A">
        <w:rPr>
          <w:rFonts w:ascii="Arial" w:hAnsi="Arial" w:cs="Arial"/>
          <w:sz w:val="24"/>
          <w:szCs w:val="24"/>
        </w:rPr>
        <w:t>Els resultats per aquest exercici  han estat els següents:</w:t>
      </w:r>
    </w:p>
    <w:p w:rsidR="00FC292A" w:rsidRDefault="00FC292A" w:rsidP="00FC292A">
      <w:pPr>
        <w:spacing w:before="0" w:beforeAutospacing="0" w:after="200"/>
        <w:jc w:val="both"/>
        <w:rPr>
          <w:rFonts w:ascii="Arial" w:hAnsi="Arial" w:cs="Arial"/>
          <w:sz w:val="24"/>
          <w:szCs w:val="24"/>
        </w:rPr>
      </w:pPr>
    </w:p>
    <w:p w:rsidR="00A97B5E" w:rsidRDefault="00A97B5E" w:rsidP="00FC292A">
      <w:pPr>
        <w:spacing w:before="0" w:beforeAutospacing="0" w:after="200"/>
        <w:jc w:val="both"/>
        <w:rPr>
          <w:rFonts w:ascii="Arial" w:hAnsi="Arial" w:cs="Arial"/>
          <w:sz w:val="24"/>
          <w:szCs w:val="24"/>
        </w:rPr>
      </w:pPr>
    </w:p>
    <w:p w:rsidR="00A97B5E" w:rsidRPr="00FC292A" w:rsidRDefault="00A97B5E" w:rsidP="00FC292A">
      <w:pPr>
        <w:spacing w:before="0" w:beforeAutospacing="0" w:after="200"/>
        <w:jc w:val="both"/>
        <w:rPr>
          <w:rFonts w:ascii="Arial" w:hAnsi="Arial" w:cs="Arial"/>
          <w:sz w:val="24"/>
          <w:szCs w:val="24"/>
        </w:rPr>
      </w:pPr>
    </w:p>
    <w:tbl>
      <w:tblPr>
        <w:tblW w:w="8500" w:type="dxa"/>
        <w:jc w:val="center"/>
        <w:tblInd w:w="55" w:type="dxa"/>
        <w:tblCellMar>
          <w:left w:w="0" w:type="dxa"/>
          <w:right w:w="0" w:type="dxa"/>
        </w:tblCellMar>
        <w:tblLook w:val="04A0" w:firstRow="1" w:lastRow="0" w:firstColumn="1" w:lastColumn="0" w:noHBand="0" w:noVBand="1"/>
      </w:tblPr>
      <w:tblGrid>
        <w:gridCol w:w="2280"/>
        <w:gridCol w:w="1260"/>
        <w:gridCol w:w="1940"/>
        <w:gridCol w:w="1260"/>
        <w:gridCol w:w="1760"/>
      </w:tblGrid>
      <w:tr w:rsidR="00FC292A" w:rsidRPr="00FC292A" w:rsidTr="009C497A">
        <w:trPr>
          <w:trHeight w:val="465"/>
          <w:jc w:val="center"/>
        </w:trPr>
        <w:tc>
          <w:tcPr>
            <w:tcW w:w="2280" w:type="dxa"/>
            <w:tcBorders>
              <w:top w:val="single" w:sz="8" w:space="0" w:color="auto"/>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2022</w:t>
            </w:r>
          </w:p>
        </w:tc>
        <w:tc>
          <w:tcPr>
            <w:tcW w:w="12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presentats</w:t>
            </w:r>
          </w:p>
        </w:tc>
        <w:tc>
          <w:tcPr>
            <w:tcW w:w="194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presentat</w:t>
            </w:r>
          </w:p>
        </w:tc>
        <w:tc>
          <w:tcPr>
            <w:tcW w:w="12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travats</w:t>
            </w:r>
          </w:p>
        </w:tc>
        <w:tc>
          <w:tcPr>
            <w:tcW w:w="17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travat</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Tributs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482.922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650.695.047,50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10.961</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3.360.716,82</w:t>
            </w:r>
          </w:p>
        </w:tc>
      </w:tr>
      <w:tr w:rsidR="00FC292A" w:rsidRPr="00FC292A" w:rsidTr="00EC729F">
        <w:trPr>
          <w:trHeight w:val="270"/>
          <w:jc w:val="center"/>
        </w:trPr>
        <w:tc>
          <w:tcPr>
            <w:tcW w:w="228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Multes</w:t>
            </w:r>
          </w:p>
        </w:tc>
        <w:tc>
          <w:tcPr>
            <w:tcW w:w="126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127.251</w:t>
            </w:r>
          </w:p>
        </w:tc>
        <w:tc>
          <w:tcPr>
            <w:tcW w:w="194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352.209.113,48</w:t>
            </w:r>
          </w:p>
        </w:tc>
        <w:tc>
          <w:tcPr>
            <w:tcW w:w="126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839</w:t>
            </w:r>
          </w:p>
        </w:tc>
        <w:tc>
          <w:tcPr>
            <w:tcW w:w="176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438.731,23</w:t>
            </w:r>
          </w:p>
        </w:tc>
      </w:tr>
      <w:tr w:rsidR="00FC292A" w:rsidRPr="00FC292A" w:rsidTr="00EC729F">
        <w:trPr>
          <w:trHeight w:val="270"/>
          <w:jc w:val="center"/>
        </w:trPr>
        <w:tc>
          <w:tcPr>
            <w:tcW w:w="228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Total</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618.366</w:t>
            </w:r>
          </w:p>
        </w:tc>
        <w:tc>
          <w:tcPr>
            <w:tcW w:w="194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1.016.747.368,78</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11.931</w:t>
            </w:r>
          </w:p>
        </w:tc>
        <w:tc>
          <w:tcPr>
            <w:tcW w:w="17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3.830.831,06</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shd w:val="clear" w:color="auto" w:fill="F2DBDB"/>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Diferència amb 2021</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196.783</w:t>
            </w:r>
          </w:p>
        </w:tc>
        <w:tc>
          <w:tcPr>
            <w:tcW w:w="194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347.137.310,27</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1.347</w:t>
            </w:r>
          </w:p>
        </w:tc>
        <w:tc>
          <w:tcPr>
            <w:tcW w:w="17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568.934,10</w:t>
            </w:r>
          </w:p>
        </w:tc>
      </w:tr>
      <w:tr w:rsidR="00FC292A" w:rsidRPr="00FC292A" w:rsidTr="009C497A">
        <w:trPr>
          <w:trHeight w:val="465"/>
          <w:jc w:val="center"/>
        </w:trPr>
        <w:tc>
          <w:tcPr>
            <w:tcW w:w="2280" w:type="dxa"/>
            <w:tcBorders>
              <w:top w:val="single" w:sz="8" w:space="0" w:color="auto"/>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2021</w:t>
            </w:r>
          </w:p>
        </w:tc>
        <w:tc>
          <w:tcPr>
            <w:tcW w:w="12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presentats</w:t>
            </w:r>
          </w:p>
        </w:tc>
        <w:tc>
          <w:tcPr>
            <w:tcW w:w="194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presentat</w:t>
            </w:r>
          </w:p>
        </w:tc>
        <w:tc>
          <w:tcPr>
            <w:tcW w:w="12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travats</w:t>
            </w:r>
          </w:p>
        </w:tc>
        <w:tc>
          <w:tcPr>
            <w:tcW w:w="17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travat</w:t>
            </w:r>
          </w:p>
        </w:tc>
      </w:tr>
      <w:tr w:rsidR="00FC292A" w:rsidRPr="00FC292A" w:rsidTr="00FC292A">
        <w:trPr>
          <w:trHeight w:val="270"/>
          <w:jc w:val="center"/>
        </w:trPr>
        <w:tc>
          <w:tcPr>
            <w:tcW w:w="228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Tributs</w:t>
            </w:r>
          </w:p>
        </w:tc>
        <w:tc>
          <w:tcPr>
            <w:tcW w:w="126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355.566</w:t>
            </w:r>
          </w:p>
        </w:tc>
        <w:tc>
          <w:tcPr>
            <w:tcW w:w="194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496.501.344,36</w:t>
            </w:r>
          </w:p>
        </w:tc>
        <w:tc>
          <w:tcPr>
            <w:tcW w:w="126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9.838</w:t>
            </w:r>
          </w:p>
        </w:tc>
        <w:tc>
          <w:tcPr>
            <w:tcW w:w="1760"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2.901.154,95</w:t>
            </w:r>
          </w:p>
        </w:tc>
      </w:tr>
      <w:tr w:rsidR="00FC292A" w:rsidRPr="00FC292A" w:rsidTr="00FC292A">
        <w:trPr>
          <w:trHeight w:val="270"/>
          <w:jc w:val="center"/>
        </w:trPr>
        <w:tc>
          <w:tcPr>
            <w:tcW w:w="2280"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Multes</w:t>
            </w:r>
          </w:p>
        </w:tc>
        <w:tc>
          <w:tcPr>
            <w:tcW w:w="126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66.017</w:t>
            </w:r>
          </w:p>
        </w:tc>
        <w:tc>
          <w:tcPr>
            <w:tcW w:w="194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173.108.714,15</w:t>
            </w:r>
          </w:p>
        </w:tc>
        <w:tc>
          <w:tcPr>
            <w:tcW w:w="126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746</w:t>
            </w:r>
          </w:p>
        </w:tc>
        <w:tc>
          <w:tcPr>
            <w:tcW w:w="176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360.742,01</w:t>
            </w:r>
          </w:p>
        </w:tc>
      </w:tr>
      <w:tr w:rsidR="00FC292A" w:rsidRPr="00FC292A" w:rsidTr="00FC292A">
        <w:trPr>
          <w:trHeight w:val="270"/>
          <w:jc w:val="center"/>
        </w:trPr>
        <w:tc>
          <w:tcPr>
            <w:tcW w:w="228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Total</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421.583</w:t>
            </w:r>
          </w:p>
        </w:tc>
        <w:tc>
          <w:tcPr>
            <w:tcW w:w="194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669.610.058,51</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10.584</w:t>
            </w:r>
          </w:p>
        </w:tc>
        <w:tc>
          <w:tcPr>
            <w:tcW w:w="17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3.261.896,96</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shd w:val="clear" w:color="auto" w:fill="F2DBDB"/>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Diferència amb 2020</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56.926</w:t>
            </w:r>
          </w:p>
        </w:tc>
        <w:tc>
          <w:tcPr>
            <w:tcW w:w="194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284.496.367,59</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8.035</w:t>
            </w:r>
          </w:p>
        </w:tc>
        <w:tc>
          <w:tcPr>
            <w:tcW w:w="17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2.426.349,82</w:t>
            </w:r>
          </w:p>
        </w:tc>
      </w:tr>
      <w:tr w:rsidR="00FC292A" w:rsidRPr="00FC292A" w:rsidTr="009C497A">
        <w:trPr>
          <w:trHeight w:val="465"/>
          <w:jc w:val="center"/>
        </w:trPr>
        <w:tc>
          <w:tcPr>
            <w:tcW w:w="2280" w:type="dxa"/>
            <w:tcBorders>
              <w:top w:val="single" w:sz="8" w:space="0" w:color="auto"/>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2020</w:t>
            </w:r>
          </w:p>
        </w:tc>
        <w:tc>
          <w:tcPr>
            <w:tcW w:w="12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presentats</w:t>
            </w:r>
          </w:p>
        </w:tc>
        <w:tc>
          <w:tcPr>
            <w:tcW w:w="194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presentat</w:t>
            </w:r>
          </w:p>
        </w:tc>
        <w:tc>
          <w:tcPr>
            <w:tcW w:w="12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travats</w:t>
            </w:r>
          </w:p>
        </w:tc>
        <w:tc>
          <w:tcPr>
            <w:tcW w:w="176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travat</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Tributs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280.007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236.210.055,80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2.350</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754.470,44</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Multes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84.650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148.903.635,12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199</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81.076,70</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Total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364.657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385.113.690,92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2.549</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835.547,14</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shd w:val="clear" w:color="auto" w:fill="F2DBDB"/>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Diferència amb 2019</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-41.427</w:t>
            </w:r>
          </w:p>
        </w:tc>
        <w:tc>
          <w:tcPr>
            <w:tcW w:w="194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-162.206.833,31</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-5.468</w:t>
            </w:r>
          </w:p>
        </w:tc>
        <w:tc>
          <w:tcPr>
            <w:tcW w:w="17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-1.911.511,63</w:t>
            </w:r>
          </w:p>
        </w:tc>
      </w:tr>
      <w:tr w:rsidR="00FC292A" w:rsidRPr="00FC292A" w:rsidTr="009C497A">
        <w:trPr>
          <w:trHeight w:val="465"/>
          <w:jc w:val="center"/>
        </w:trPr>
        <w:tc>
          <w:tcPr>
            <w:tcW w:w="2280" w:type="dxa"/>
            <w:tcBorders>
              <w:top w:val="nil"/>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2019</w:t>
            </w:r>
          </w:p>
        </w:tc>
        <w:tc>
          <w:tcPr>
            <w:tcW w:w="12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travat</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Tributs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346.640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397.822.852,90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7.555</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2.550.537,07</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Multes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59.444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149.497.671,33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462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196.521,70</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Total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406.084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547.320.524,23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8.017</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2.747.058,77</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shd w:val="clear" w:color="auto" w:fill="F2DBDB"/>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Diferència amb 2018</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18.045</w:t>
            </w:r>
          </w:p>
        </w:tc>
        <w:tc>
          <w:tcPr>
            <w:tcW w:w="194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-6.905.578,75</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1.818</w:t>
            </w:r>
          </w:p>
        </w:tc>
        <w:tc>
          <w:tcPr>
            <w:tcW w:w="17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820.162,35</w:t>
            </w:r>
          </w:p>
        </w:tc>
      </w:tr>
      <w:tr w:rsidR="00FC292A" w:rsidRPr="00FC292A" w:rsidTr="009C497A">
        <w:trPr>
          <w:trHeight w:val="465"/>
          <w:jc w:val="center"/>
        </w:trPr>
        <w:tc>
          <w:tcPr>
            <w:tcW w:w="2280" w:type="dxa"/>
            <w:tcBorders>
              <w:top w:val="nil"/>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2018</w:t>
            </w:r>
          </w:p>
        </w:tc>
        <w:tc>
          <w:tcPr>
            <w:tcW w:w="12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travat</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Tributs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314.864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368.041.305,81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5.739</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1.695.992,86</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Multes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73.175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186.184.797,17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460</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230.903,56</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Total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388.039</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554.226.102,98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6.199</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1.926.896,42</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shd w:val="clear" w:color="auto" w:fill="F2DBDB"/>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lastRenderedPageBreak/>
              <w:t>Diferència amb 2017</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55.072</w:t>
            </w:r>
          </w:p>
        </w:tc>
        <w:tc>
          <w:tcPr>
            <w:tcW w:w="194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36.762.461,78</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965</w:t>
            </w:r>
          </w:p>
        </w:tc>
        <w:tc>
          <w:tcPr>
            <w:tcW w:w="17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261.615,27</w:t>
            </w:r>
          </w:p>
        </w:tc>
      </w:tr>
      <w:tr w:rsidR="00FC292A" w:rsidRPr="00FC292A" w:rsidTr="009C497A">
        <w:trPr>
          <w:trHeight w:val="465"/>
          <w:jc w:val="center"/>
        </w:trPr>
        <w:tc>
          <w:tcPr>
            <w:tcW w:w="2280" w:type="dxa"/>
            <w:tcBorders>
              <w:top w:val="nil"/>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2017</w:t>
            </w:r>
          </w:p>
        </w:tc>
        <w:tc>
          <w:tcPr>
            <w:tcW w:w="12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after="200"/>
              <w:jc w:val="center"/>
              <w:rPr>
                <w:rFonts w:ascii="Arial" w:hAnsi="Arial" w:cs="Arial"/>
                <w:color w:val="000000"/>
                <w:lang w:eastAsia="ca-ES"/>
              </w:rPr>
            </w:pPr>
            <w:r w:rsidRPr="00FC292A">
              <w:rPr>
                <w:rFonts w:ascii="Arial" w:hAnsi="Arial" w:cs="Arial"/>
                <w:color w:val="000000"/>
                <w:lang w:eastAsia="ca-ES"/>
              </w:rPr>
              <w:t>Import travat</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Tributs</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282.977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396.201.373,74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4.972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1.553.254,26</w:t>
            </w:r>
          </w:p>
        </w:tc>
      </w:tr>
      <w:tr w:rsidR="00FC292A" w:rsidRPr="00FC292A" w:rsidTr="00EC729F">
        <w:trPr>
          <w:trHeight w:val="270"/>
          <w:jc w:val="center"/>
        </w:trPr>
        <w:tc>
          <w:tcPr>
            <w:tcW w:w="228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Multes</w:t>
            </w:r>
          </w:p>
        </w:tc>
        <w:tc>
          <w:tcPr>
            <w:tcW w:w="126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49.990</w:t>
            </w:r>
          </w:p>
        </w:tc>
        <w:tc>
          <w:tcPr>
            <w:tcW w:w="194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121.262.267,46</w:t>
            </w:r>
          </w:p>
        </w:tc>
        <w:tc>
          <w:tcPr>
            <w:tcW w:w="126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262</w:t>
            </w:r>
          </w:p>
        </w:tc>
        <w:tc>
          <w:tcPr>
            <w:tcW w:w="176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112.026,89</w:t>
            </w:r>
          </w:p>
        </w:tc>
      </w:tr>
      <w:tr w:rsidR="00FC292A" w:rsidRPr="00FC292A" w:rsidTr="00EC729F">
        <w:trPr>
          <w:trHeight w:val="270"/>
          <w:jc w:val="center"/>
        </w:trPr>
        <w:tc>
          <w:tcPr>
            <w:tcW w:w="228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Total</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332.967</w:t>
            </w:r>
          </w:p>
        </w:tc>
        <w:tc>
          <w:tcPr>
            <w:tcW w:w="194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517.463.641,20</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5.234</w:t>
            </w:r>
          </w:p>
        </w:tc>
        <w:tc>
          <w:tcPr>
            <w:tcW w:w="17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color w:val="000000"/>
                <w:lang w:eastAsia="ca-ES"/>
              </w:rPr>
            </w:pPr>
            <w:r w:rsidRPr="00FC292A">
              <w:rPr>
                <w:rFonts w:ascii="Arial" w:hAnsi="Arial" w:cs="Arial"/>
                <w:color w:val="000000"/>
                <w:lang w:eastAsia="ca-ES"/>
              </w:rPr>
              <w:t>1.665.281,15</w:t>
            </w:r>
          </w:p>
        </w:tc>
      </w:tr>
      <w:tr w:rsidR="00FC292A" w:rsidRPr="00FC292A" w:rsidTr="009C497A">
        <w:trPr>
          <w:trHeight w:val="270"/>
          <w:jc w:val="center"/>
        </w:trPr>
        <w:tc>
          <w:tcPr>
            <w:tcW w:w="2280" w:type="dxa"/>
            <w:tcBorders>
              <w:top w:val="nil"/>
              <w:left w:val="single" w:sz="8" w:space="0" w:color="auto"/>
              <w:bottom w:val="single" w:sz="8" w:space="0" w:color="auto"/>
              <w:right w:val="single" w:sz="8" w:space="0" w:color="auto"/>
            </w:tcBorders>
            <w:shd w:val="clear" w:color="auto" w:fill="F2DBDB"/>
            <w:tcMar>
              <w:top w:w="0" w:type="dxa"/>
              <w:left w:w="70" w:type="dxa"/>
              <w:bottom w:w="0" w:type="dxa"/>
              <w:right w:w="70" w:type="dxa"/>
            </w:tcMar>
            <w:vAlign w:val="center"/>
            <w:hideMark/>
          </w:tcPr>
          <w:p w:rsidR="00FC292A" w:rsidRPr="00FC292A" w:rsidRDefault="00FC292A" w:rsidP="00FC292A">
            <w:pPr>
              <w:spacing w:before="0" w:beforeAutospacing="0" w:after="200"/>
              <w:jc w:val="both"/>
              <w:rPr>
                <w:rFonts w:ascii="Arial" w:hAnsi="Arial" w:cs="Arial"/>
                <w:color w:val="000000"/>
                <w:lang w:eastAsia="ca-ES"/>
              </w:rPr>
            </w:pPr>
            <w:r w:rsidRPr="00FC292A">
              <w:rPr>
                <w:rFonts w:ascii="Arial" w:hAnsi="Arial" w:cs="Arial"/>
                <w:color w:val="000000"/>
                <w:lang w:eastAsia="ca-ES"/>
              </w:rPr>
              <w:t>Diferència 2016</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-126.321</w:t>
            </w:r>
          </w:p>
        </w:tc>
        <w:tc>
          <w:tcPr>
            <w:tcW w:w="194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-17.688.930,94</w:t>
            </w:r>
          </w:p>
        </w:tc>
        <w:tc>
          <w:tcPr>
            <w:tcW w:w="12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-1.51 0</w:t>
            </w:r>
          </w:p>
        </w:tc>
        <w:tc>
          <w:tcPr>
            <w:tcW w:w="1760" w:type="dxa"/>
            <w:tcBorders>
              <w:top w:val="nil"/>
              <w:left w:val="nil"/>
              <w:bottom w:val="single" w:sz="8" w:space="0" w:color="auto"/>
              <w:right w:val="single" w:sz="8" w:space="0" w:color="auto"/>
            </w:tcBorders>
            <w:shd w:val="clear" w:color="auto" w:fill="F2DBDB"/>
            <w:noWrap/>
            <w:tcMar>
              <w:top w:w="0" w:type="dxa"/>
              <w:left w:w="70" w:type="dxa"/>
              <w:bottom w:w="0" w:type="dxa"/>
              <w:right w:w="70" w:type="dxa"/>
            </w:tcMar>
            <w:vAlign w:val="center"/>
            <w:hideMark/>
          </w:tcPr>
          <w:p w:rsidR="00FC292A" w:rsidRPr="00FC292A" w:rsidRDefault="00FC292A" w:rsidP="00FC292A">
            <w:pPr>
              <w:spacing w:before="0" w:beforeAutospacing="0" w:after="200"/>
              <w:jc w:val="right"/>
              <w:rPr>
                <w:rFonts w:ascii="Arial" w:hAnsi="Arial" w:cs="Arial"/>
                <w:lang w:eastAsia="ca-ES"/>
              </w:rPr>
            </w:pPr>
            <w:r w:rsidRPr="00FC292A">
              <w:rPr>
                <w:rFonts w:ascii="Arial" w:hAnsi="Arial" w:cs="Arial"/>
                <w:lang w:eastAsia="ca-ES"/>
              </w:rPr>
              <w:t>-288.120,05</w:t>
            </w:r>
          </w:p>
        </w:tc>
      </w:tr>
    </w:tbl>
    <w:p w:rsidR="00FC292A" w:rsidRDefault="00FC292A" w:rsidP="00FC292A">
      <w:pPr>
        <w:spacing w:before="0" w:beforeAutospacing="0" w:after="200"/>
        <w:jc w:val="both"/>
        <w:rPr>
          <w:rFonts w:ascii="Arial" w:hAnsi="Arial" w:cs="Arial"/>
          <w:sz w:val="24"/>
          <w:szCs w:val="24"/>
          <w:highlight w:val="yellow"/>
        </w:rPr>
      </w:pPr>
    </w:p>
    <w:p w:rsidR="00EC729F" w:rsidRPr="00FC292A" w:rsidRDefault="00EC729F" w:rsidP="00FC292A">
      <w:pPr>
        <w:spacing w:before="0" w:beforeAutospacing="0" w:after="200"/>
        <w:jc w:val="both"/>
        <w:rPr>
          <w:rFonts w:ascii="Arial" w:hAnsi="Arial" w:cs="Arial"/>
          <w:sz w:val="24"/>
          <w:szCs w:val="24"/>
          <w:highlight w:val="yellow"/>
        </w:rPr>
      </w:pPr>
    </w:p>
    <w:p w:rsidR="00FC292A" w:rsidRPr="00FC292A" w:rsidRDefault="00FC292A" w:rsidP="00FC292A">
      <w:pPr>
        <w:numPr>
          <w:ilvl w:val="0"/>
          <w:numId w:val="8"/>
        </w:numPr>
        <w:spacing w:before="0" w:beforeAutospacing="0" w:after="200"/>
        <w:contextualSpacing/>
        <w:jc w:val="both"/>
        <w:rPr>
          <w:rFonts w:ascii="Arial" w:eastAsia="Times New Roman" w:hAnsi="Arial" w:cs="Arial"/>
          <w:color w:val="000000"/>
          <w:sz w:val="24"/>
          <w:szCs w:val="24"/>
        </w:rPr>
      </w:pPr>
      <w:r w:rsidRPr="00FC292A">
        <w:rPr>
          <w:rFonts w:ascii="Arial" w:eastAsia="Times New Roman" w:hAnsi="Arial" w:cs="Arial"/>
          <w:color w:val="000000"/>
          <w:sz w:val="24"/>
          <w:szCs w:val="24"/>
        </w:rPr>
        <w:t>Embargament de salaris</w:t>
      </w:r>
    </w:p>
    <w:p w:rsidR="00FC292A" w:rsidRDefault="00FC292A" w:rsidP="00FC292A">
      <w:pPr>
        <w:spacing w:before="0" w:beforeAutospacing="0"/>
        <w:ind w:left="720"/>
        <w:contextualSpacing/>
        <w:jc w:val="both"/>
        <w:rPr>
          <w:rFonts w:ascii="Arial" w:hAnsi="Arial" w:cs="Arial"/>
          <w:color w:val="000000"/>
          <w:sz w:val="24"/>
          <w:szCs w:val="24"/>
          <w:highlight w:val="yellow"/>
        </w:rPr>
      </w:pPr>
    </w:p>
    <w:p w:rsidR="00A97B5E" w:rsidRPr="00FC292A" w:rsidRDefault="00A97B5E" w:rsidP="00FC292A">
      <w:pPr>
        <w:spacing w:before="0" w:beforeAutospacing="0"/>
        <w:ind w:left="720"/>
        <w:contextualSpacing/>
        <w:jc w:val="both"/>
        <w:rPr>
          <w:rFonts w:ascii="Arial" w:hAnsi="Arial" w:cs="Arial"/>
          <w:color w:val="000000"/>
          <w:sz w:val="24"/>
          <w:szCs w:val="24"/>
          <w:highlight w:val="yellow"/>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Per un procediment general automatitzat, s’han embargat des dels Serveis Centrals sous a percebre per deutors de tributs quina competència recaptatòria ha estat delegada en la Diputació. A partir de la informació facilitada per la Seguretat Social, seguint el procediment reglamentari, s’han aplicat 44.531 ingressos de retencions de salaris per un import embargat de 5.632.382,32 €. Això representa un increment del nombre de retencions del 5,58 % respecte de l'exercici 2021 i una augment dels ingressos de 297.904,13 €.</w:t>
      </w:r>
    </w:p>
    <w:p w:rsidR="00FC292A" w:rsidRPr="00FC292A" w:rsidRDefault="00FC292A"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A  més de la recaptació directament motivada per l’embargament de sous, s’obtenen altres efectes positius en quant el deutor coneixedor d’aquella mesura, decideix cancel·lar el deute.</w:t>
      </w:r>
    </w:p>
    <w:p w:rsidR="00FC292A" w:rsidRPr="00FC292A" w:rsidRDefault="00FC292A"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 xml:space="preserve">Com a indicador del volum de treball que comporta l’embargament de sous i salaris,  s'han tractat un total de </w:t>
      </w:r>
      <w:r w:rsidRPr="00FC292A">
        <w:rPr>
          <w:rFonts w:ascii="Arial" w:hAnsi="Arial" w:cs="Arial"/>
          <w:bCs/>
          <w:sz w:val="24"/>
          <w:szCs w:val="24"/>
          <w:lang w:val="es-ES"/>
        </w:rPr>
        <w:t>15.816</w:t>
      </w:r>
      <w:r w:rsidRPr="00FC292A">
        <w:rPr>
          <w:rFonts w:ascii="Calibri" w:hAnsi="Calibri" w:cs="Times New Roman"/>
          <w:b/>
          <w:bCs/>
          <w:sz w:val="24"/>
          <w:szCs w:val="24"/>
          <w:lang w:val="es-ES"/>
        </w:rPr>
        <w:t xml:space="preserve"> </w:t>
      </w:r>
      <w:r w:rsidRPr="00FC292A">
        <w:rPr>
          <w:rFonts w:ascii="Calibri" w:hAnsi="Calibri" w:cs="Times New Roman"/>
          <w:sz w:val="24"/>
          <w:szCs w:val="24"/>
          <w:lang w:val="es-ES"/>
        </w:rPr>
        <w:t> </w:t>
      </w:r>
      <w:r w:rsidRPr="00FC292A">
        <w:rPr>
          <w:rFonts w:ascii="Arial" w:hAnsi="Arial" w:cs="Arial"/>
          <w:color w:val="000000"/>
          <w:sz w:val="24"/>
          <w:szCs w:val="24"/>
        </w:rPr>
        <w:t>documents de salaris durant l’any 2022. Això representa respecte de l'exercici 2021 una increment del 3,97 %.</w:t>
      </w:r>
    </w:p>
    <w:p w:rsidR="00FC292A" w:rsidRPr="00FC292A" w:rsidRDefault="00FC292A"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Cal esmentar que en tots els embargaments de sous s’aplica respectant el principi de proporcionalitat en els termes establerts a l’Ordenança General.</w:t>
      </w:r>
    </w:p>
    <w:p w:rsidR="00FC292A" w:rsidRPr="00FC292A" w:rsidRDefault="00FC292A" w:rsidP="00FC292A">
      <w:pPr>
        <w:spacing w:before="0" w:beforeAutospacing="0" w:after="200"/>
        <w:jc w:val="both"/>
        <w:rPr>
          <w:rFonts w:ascii="Arial" w:hAnsi="Arial" w:cs="Arial"/>
          <w:color w:val="000000"/>
          <w:sz w:val="24"/>
          <w:szCs w:val="24"/>
        </w:rPr>
      </w:pPr>
    </w:p>
    <w:p w:rsid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El quadre comparatiu del resultat dels darrers exercicis és el següent:</w:t>
      </w:r>
    </w:p>
    <w:p w:rsidR="00FC292A" w:rsidRDefault="00FC292A" w:rsidP="00FC292A">
      <w:pPr>
        <w:spacing w:before="0" w:beforeAutospacing="0" w:after="200"/>
        <w:jc w:val="both"/>
        <w:rPr>
          <w:rFonts w:ascii="Arial" w:hAnsi="Arial" w:cs="Arial"/>
          <w:color w:val="000000"/>
          <w:sz w:val="24"/>
          <w:szCs w:val="24"/>
        </w:rPr>
      </w:pPr>
    </w:p>
    <w:p w:rsidR="00A97B5E" w:rsidRPr="00FC292A" w:rsidRDefault="00A97B5E" w:rsidP="00FC292A">
      <w:pPr>
        <w:spacing w:before="0" w:beforeAutospacing="0" w:after="200"/>
        <w:jc w:val="both"/>
        <w:rPr>
          <w:rFonts w:ascii="Arial" w:hAnsi="Arial" w:cs="Arial"/>
          <w:color w:val="000000"/>
          <w:sz w:val="24"/>
          <w:szCs w:val="24"/>
        </w:rPr>
      </w:pPr>
    </w:p>
    <w:tbl>
      <w:tblPr>
        <w:tblW w:w="8520" w:type="dxa"/>
        <w:jc w:val="center"/>
        <w:tblInd w:w="55" w:type="dxa"/>
        <w:tblCellMar>
          <w:left w:w="0" w:type="dxa"/>
          <w:right w:w="0" w:type="dxa"/>
        </w:tblCellMar>
        <w:tblLook w:val="04A0" w:firstRow="1" w:lastRow="0" w:firstColumn="1" w:lastColumn="0" w:noHBand="0" w:noVBand="1"/>
      </w:tblPr>
      <w:tblGrid>
        <w:gridCol w:w="2130"/>
        <w:gridCol w:w="2130"/>
        <w:gridCol w:w="2130"/>
        <w:gridCol w:w="2130"/>
      </w:tblGrid>
      <w:tr w:rsidR="00FC292A" w:rsidRPr="00FC292A" w:rsidTr="009C497A">
        <w:trPr>
          <w:trHeight w:val="870"/>
          <w:jc w:val="center"/>
        </w:trPr>
        <w:tc>
          <w:tcPr>
            <w:tcW w:w="2130" w:type="dxa"/>
            <w:tcBorders>
              <w:top w:val="single" w:sz="8" w:space="0" w:color="auto"/>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lastRenderedPageBreak/>
              <w:t>Exercici</w:t>
            </w:r>
          </w:p>
        </w:tc>
        <w:tc>
          <w:tcPr>
            <w:tcW w:w="213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Núm. Exp.</w:t>
            </w:r>
          </w:p>
        </w:tc>
        <w:tc>
          <w:tcPr>
            <w:tcW w:w="213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Núm. Apunts</w:t>
            </w:r>
          </w:p>
        </w:tc>
        <w:tc>
          <w:tcPr>
            <w:tcW w:w="2130"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Import presentat</w:t>
            </w:r>
          </w:p>
        </w:tc>
      </w:tr>
      <w:tr w:rsidR="00FC292A" w:rsidRPr="00FC292A" w:rsidTr="009C497A">
        <w:trPr>
          <w:trHeight w:val="315"/>
          <w:jc w:val="center"/>
        </w:trPr>
        <w:tc>
          <w:tcPr>
            <w:tcW w:w="21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2017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8.577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17.838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2.907.055,08</w:t>
            </w:r>
          </w:p>
        </w:tc>
      </w:tr>
      <w:tr w:rsidR="00FC292A" w:rsidRPr="00FC292A" w:rsidTr="009C497A">
        <w:trPr>
          <w:trHeight w:val="315"/>
          <w:jc w:val="center"/>
        </w:trPr>
        <w:tc>
          <w:tcPr>
            <w:tcW w:w="21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2018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9.923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22.069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3.631.777,36</w:t>
            </w:r>
          </w:p>
        </w:tc>
      </w:tr>
      <w:tr w:rsidR="00FC292A" w:rsidRPr="00FC292A" w:rsidTr="009C497A">
        <w:trPr>
          <w:trHeight w:val="315"/>
          <w:jc w:val="center"/>
        </w:trPr>
        <w:tc>
          <w:tcPr>
            <w:tcW w:w="21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2019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16.180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33.526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4.552.021,06</w:t>
            </w:r>
          </w:p>
        </w:tc>
      </w:tr>
      <w:tr w:rsidR="00FC292A" w:rsidRPr="00FC292A" w:rsidTr="009C497A">
        <w:trPr>
          <w:trHeight w:val="315"/>
          <w:jc w:val="center"/>
        </w:trPr>
        <w:tc>
          <w:tcPr>
            <w:tcW w:w="21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2020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14.956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34.839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4.402.095,39</w:t>
            </w:r>
          </w:p>
        </w:tc>
      </w:tr>
      <w:tr w:rsidR="00FC292A" w:rsidRPr="00FC292A" w:rsidTr="009C497A">
        <w:trPr>
          <w:trHeight w:val="315"/>
          <w:jc w:val="center"/>
        </w:trPr>
        <w:tc>
          <w:tcPr>
            <w:tcW w:w="21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2021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17.826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41.777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5.334.478,19</w:t>
            </w:r>
          </w:p>
        </w:tc>
      </w:tr>
      <w:tr w:rsidR="00FC292A" w:rsidRPr="00FC292A" w:rsidTr="009C497A">
        <w:trPr>
          <w:trHeight w:val="315"/>
          <w:jc w:val="center"/>
        </w:trPr>
        <w:tc>
          <w:tcPr>
            <w:tcW w:w="21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2022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17.767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44.531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C292A" w:rsidRPr="00FC292A" w:rsidRDefault="00FC292A" w:rsidP="00FC292A">
            <w:pPr>
              <w:spacing w:before="0" w:beforeAutospacing="0"/>
              <w:jc w:val="center"/>
              <w:rPr>
                <w:rFonts w:ascii="Arial" w:hAnsi="Arial" w:cs="Arial"/>
                <w:color w:val="000000"/>
                <w:lang w:eastAsia="ca-ES"/>
              </w:rPr>
            </w:pPr>
            <w:r w:rsidRPr="00FC292A">
              <w:rPr>
                <w:rFonts w:ascii="Arial" w:hAnsi="Arial" w:cs="Arial"/>
                <w:color w:val="000000"/>
                <w:lang w:eastAsia="ca-ES"/>
              </w:rPr>
              <w:t>5.632.382,32</w:t>
            </w:r>
          </w:p>
        </w:tc>
      </w:tr>
    </w:tbl>
    <w:p w:rsidR="00FC292A" w:rsidRPr="00FC292A" w:rsidRDefault="00FC292A" w:rsidP="00FC292A">
      <w:pPr>
        <w:spacing w:before="0" w:beforeAutospacing="0" w:after="200"/>
        <w:jc w:val="both"/>
        <w:rPr>
          <w:rFonts w:ascii="Arial" w:hAnsi="Arial" w:cs="Arial"/>
          <w:color w:val="000000"/>
          <w:sz w:val="24"/>
          <w:szCs w:val="24"/>
          <w:highlight w:val="yellow"/>
        </w:rPr>
      </w:pPr>
    </w:p>
    <w:p w:rsidR="00FC292A" w:rsidRPr="00FC292A" w:rsidRDefault="00FC292A" w:rsidP="00FC292A">
      <w:pPr>
        <w:numPr>
          <w:ilvl w:val="0"/>
          <w:numId w:val="8"/>
        </w:numPr>
        <w:spacing w:before="0" w:beforeAutospacing="0" w:after="200"/>
        <w:contextualSpacing/>
        <w:jc w:val="both"/>
        <w:rPr>
          <w:rFonts w:ascii="Arial" w:eastAsia="Times New Roman" w:hAnsi="Arial" w:cs="Arial"/>
          <w:color w:val="000000"/>
          <w:sz w:val="24"/>
          <w:szCs w:val="24"/>
        </w:rPr>
      </w:pPr>
      <w:r w:rsidRPr="00FC292A">
        <w:rPr>
          <w:rFonts w:ascii="Arial" w:eastAsia="Times New Roman" w:hAnsi="Arial" w:cs="Arial"/>
          <w:color w:val="000000"/>
          <w:sz w:val="24"/>
          <w:szCs w:val="24"/>
        </w:rPr>
        <w:t>Embargament de fons d’inversió</w:t>
      </w:r>
    </w:p>
    <w:p w:rsidR="00FC292A" w:rsidRPr="00FC292A" w:rsidRDefault="00FC292A" w:rsidP="00FC292A">
      <w:pPr>
        <w:spacing w:before="0" w:beforeAutospacing="0" w:after="200"/>
        <w:jc w:val="both"/>
        <w:rPr>
          <w:rFonts w:ascii="Arial" w:hAnsi="Arial" w:cs="Arial"/>
          <w:color w:val="000000"/>
          <w:sz w:val="24"/>
          <w:szCs w:val="24"/>
          <w:highlight w:val="yellow"/>
        </w:rPr>
      </w:pPr>
    </w:p>
    <w:p w:rsidR="00FC292A" w:rsidRP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S’obté informació sobre fons d’inversió procedent de l‘AEAT i en compliment del conveni de col·laboració subscrit per la FEMP.</w:t>
      </w:r>
    </w:p>
    <w:p w:rsidR="00FC292A" w:rsidRPr="00FC292A" w:rsidRDefault="00FC292A" w:rsidP="00FC292A">
      <w:pPr>
        <w:spacing w:before="0" w:beforeAutospacing="0" w:after="200"/>
        <w:jc w:val="both"/>
        <w:rPr>
          <w:rFonts w:ascii="Arial" w:hAnsi="Arial" w:cs="Arial"/>
          <w:color w:val="000000"/>
          <w:sz w:val="24"/>
          <w:szCs w:val="24"/>
        </w:rPr>
      </w:pPr>
      <w:r w:rsidRPr="00FC292A">
        <w:rPr>
          <w:rFonts w:ascii="Arial" w:hAnsi="Arial" w:cs="Arial"/>
          <w:color w:val="000000"/>
          <w:sz w:val="24"/>
          <w:szCs w:val="24"/>
        </w:rPr>
        <w:t>Al llarg de l'any 2022 no s'han rebut ingressos procedents de l'embargament de participacions de fons d'inversió.</w:t>
      </w:r>
    </w:p>
    <w:p w:rsidR="00A90AED" w:rsidRPr="00364975" w:rsidRDefault="00A90AED" w:rsidP="00A90AED">
      <w:pPr>
        <w:spacing w:before="0" w:beforeAutospacing="0" w:after="200"/>
        <w:jc w:val="both"/>
        <w:rPr>
          <w:rFonts w:ascii="Arial" w:hAnsi="Arial" w:cs="Arial"/>
          <w:color w:val="000000"/>
          <w:sz w:val="24"/>
          <w:szCs w:val="24"/>
          <w:highlight w:val="yellow"/>
        </w:rPr>
      </w:pPr>
    </w:p>
    <w:p w:rsidR="003B49DA" w:rsidRPr="003B49DA" w:rsidRDefault="003B49DA" w:rsidP="003B49DA">
      <w:pPr>
        <w:jc w:val="both"/>
        <w:rPr>
          <w:rFonts w:ascii="Arial" w:hAnsi="Arial" w:cs="Arial"/>
          <w:b/>
          <w:sz w:val="24"/>
          <w:szCs w:val="24"/>
        </w:rPr>
      </w:pPr>
      <w:r w:rsidRPr="003B49DA">
        <w:rPr>
          <w:rFonts w:ascii="Arial" w:hAnsi="Arial" w:cs="Arial"/>
          <w:b/>
          <w:sz w:val="24"/>
          <w:szCs w:val="24"/>
        </w:rPr>
        <w:t xml:space="preserve">Inspecció tributària </w:t>
      </w:r>
    </w:p>
    <w:p w:rsidR="003B49DA" w:rsidRPr="003B49DA" w:rsidRDefault="003B49DA" w:rsidP="003B49DA">
      <w:pPr>
        <w:jc w:val="both"/>
        <w:rPr>
          <w:rFonts w:ascii="Arial" w:hAnsi="Arial" w:cs="Arial"/>
          <w:sz w:val="24"/>
          <w:szCs w:val="24"/>
        </w:rPr>
      </w:pPr>
      <w:r w:rsidRPr="003B49DA">
        <w:rPr>
          <w:rFonts w:ascii="Arial" w:hAnsi="Arial" w:cs="Arial"/>
          <w:sz w:val="24"/>
          <w:szCs w:val="24"/>
        </w:rPr>
        <w:t xml:space="preserve">El procediment d’inspecció té per objecte la comprovació i investigació de l'adequat compliment de les obligacions tributàries i en el mateix es procedirà a la regularització de la situació tributària de l’obligat al pagament mitjançant la pràctica de liquidacions. </w:t>
      </w:r>
    </w:p>
    <w:p w:rsidR="003B49DA" w:rsidRPr="003B49DA" w:rsidRDefault="003B49DA" w:rsidP="003B49DA">
      <w:pPr>
        <w:spacing w:before="0" w:beforeAutospacing="0" w:after="200"/>
        <w:jc w:val="both"/>
        <w:rPr>
          <w:rFonts w:ascii="Arial" w:hAnsi="Arial" w:cs="Arial"/>
          <w:color w:val="000000"/>
          <w:sz w:val="24"/>
          <w:szCs w:val="24"/>
        </w:rPr>
      </w:pPr>
    </w:p>
    <w:p w:rsidR="003B49DA" w:rsidRDefault="003B49DA" w:rsidP="003B49DA">
      <w:pPr>
        <w:spacing w:before="0" w:beforeAutospacing="0" w:after="200"/>
        <w:jc w:val="both"/>
        <w:rPr>
          <w:rFonts w:ascii="Arial" w:hAnsi="Arial" w:cs="Arial"/>
          <w:color w:val="000000"/>
          <w:sz w:val="24"/>
          <w:szCs w:val="24"/>
        </w:rPr>
      </w:pPr>
      <w:r w:rsidRPr="003B49DA">
        <w:rPr>
          <w:rFonts w:ascii="Arial" w:hAnsi="Arial" w:cs="Arial"/>
          <w:color w:val="000000"/>
          <w:sz w:val="24"/>
          <w:szCs w:val="24"/>
        </w:rPr>
        <w:t>Les actes, tant de conformitat com de disconformitat, tramitades durant l’any 2022 han estat:</w:t>
      </w:r>
    </w:p>
    <w:p w:rsidR="00EC729F" w:rsidRPr="003B49DA" w:rsidRDefault="00EC729F" w:rsidP="003B49DA">
      <w:pPr>
        <w:spacing w:before="0" w:beforeAutospacing="0" w:after="200"/>
        <w:jc w:val="both"/>
        <w:rPr>
          <w:rFonts w:ascii="Arial" w:hAnsi="Arial" w:cs="Arial"/>
          <w:color w:val="000000"/>
          <w:sz w:val="24"/>
          <w:szCs w:val="24"/>
        </w:rPr>
      </w:pPr>
    </w:p>
    <w:tbl>
      <w:tblPr>
        <w:tblW w:w="9796" w:type="dxa"/>
        <w:tblInd w:w="55" w:type="dxa"/>
        <w:tblCellMar>
          <w:left w:w="70" w:type="dxa"/>
          <w:right w:w="70" w:type="dxa"/>
        </w:tblCellMar>
        <w:tblLook w:val="04A0" w:firstRow="1" w:lastRow="0" w:firstColumn="1" w:lastColumn="0" w:noHBand="0" w:noVBand="1"/>
      </w:tblPr>
      <w:tblGrid>
        <w:gridCol w:w="1291"/>
        <w:gridCol w:w="765"/>
        <w:gridCol w:w="1644"/>
        <w:gridCol w:w="775"/>
        <w:gridCol w:w="1494"/>
        <w:gridCol w:w="881"/>
        <w:gridCol w:w="1387"/>
        <w:gridCol w:w="1559"/>
      </w:tblGrid>
      <w:tr w:rsidR="003B49DA" w:rsidRPr="003B49DA" w:rsidTr="00694F09">
        <w:trPr>
          <w:trHeight w:val="42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C00000"/>
            <w:noWrap/>
            <w:vAlign w:val="bottom"/>
            <w:hideMark/>
          </w:tcPr>
          <w:p w:rsidR="003B49DA" w:rsidRPr="003B49DA" w:rsidRDefault="003B49DA" w:rsidP="003B49DA">
            <w:pPr>
              <w:spacing w:before="0" w:beforeAutospacing="0"/>
              <w:jc w:val="center"/>
              <w:rPr>
                <w:rFonts w:ascii="Arial" w:eastAsia="Times New Roman" w:hAnsi="Arial" w:cs="Arial"/>
                <w:color w:val="000000" w:themeColor="text1"/>
                <w:lang w:eastAsia="ca-ES"/>
              </w:rPr>
            </w:pPr>
            <w:r w:rsidRPr="00694F09">
              <w:rPr>
                <w:rFonts w:ascii="Arial" w:eastAsia="Times New Roman" w:hAnsi="Arial" w:cs="Arial"/>
                <w:color w:val="FFFFFF" w:themeColor="background1"/>
                <w:lang w:eastAsia="ca-ES"/>
              </w:rPr>
              <w:t>Concepte</w:t>
            </w:r>
          </w:p>
        </w:tc>
        <w:tc>
          <w:tcPr>
            <w:tcW w:w="2409" w:type="dxa"/>
            <w:gridSpan w:val="2"/>
            <w:tcBorders>
              <w:top w:val="single" w:sz="4" w:space="0" w:color="auto"/>
              <w:left w:val="nil"/>
              <w:bottom w:val="single" w:sz="4" w:space="0" w:color="auto"/>
              <w:right w:val="single" w:sz="4" w:space="0" w:color="auto"/>
            </w:tcBorders>
            <w:shd w:val="clear" w:color="auto" w:fill="C00000"/>
            <w:noWrap/>
            <w:vAlign w:val="bottom"/>
            <w:hideMark/>
          </w:tcPr>
          <w:p w:rsidR="003B49DA" w:rsidRPr="00694F09" w:rsidRDefault="003B49DA" w:rsidP="003B49DA">
            <w:pPr>
              <w:spacing w:before="0" w:beforeAutospacing="0"/>
              <w:jc w:val="center"/>
              <w:rPr>
                <w:rFonts w:ascii="Arial" w:eastAsia="Times New Roman" w:hAnsi="Arial" w:cs="Arial"/>
                <w:color w:val="FFFFFF" w:themeColor="background1"/>
                <w:lang w:eastAsia="ca-ES"/>
              </w:rPr>
            </w:pPr>
            <w:r w:rsidRPr="00694F09">
              <w:rPr>
                <w:rFonts w:ascii="Arial" w:eastAsia="Times New Roman" w:hAnsi="Arial" w:cs="Arial"/>
                <w:color w:val="FFFFFF" w:themeColor="background1"/>
                <w:lang w:eastAsia="ca-ES"/>
              </w:rPr>
              <w:t>Actes conformitat</w:t>
            </w:r>
          </w:p>
        </w:tc>
        <w:tc>
          <w:tcPr>
            <w:tcW w:w="2269" w:type="dxa"/>
            <w:gridSpan w:val="2"/>
            <w:tcBorders>
              <w:top w:val="single" w:sz="4" w:space="0" w:color="auto"/>
              <w:left w:val="nil"/>
              <w:bottom w:val="single" w:sz="4" w:space="0" w:color="auto"/>
              <w:right w:val="single" w:sz="4" w:space="0" w:color="auto"/>
            </w:tcBorders>
            <w:shd w:val="clear" w:color="auto" w:fill="C00000"/>
            <w:noWrap/>
            <w:vAlign w:val="bottom"/>
            <w:hideMark/>
          </w:tcPr>
          <w:p w:rsidR="003B49DA" w:rsidRPr="00694F09" w:rsidRDefault="003B49DA" w:rsidP="003B49DA">
            <w:pPr>
              <w:spacing w:before="0" w:beforeAutospacing="0"/>
              <w:jc w:val="center"/>
              <w:rPr>
                <w:rFonts w:ascii="Arial" w:eastAsia="Times New Roman" w:hAnsi="Arial" w:cs="Arial"/>
                <w:color w:val="FFFFFF" w:themeColor="background1"/>
                <w:lang w:eastAsia="ca-ES"/>
              </w:rPr>
            </w:pPr>
            <w:r w:rsidRPr="00694F09">
              <w:rPr>
                <w:rFonts w:ascii="Arial" w:eastAsia="Times New Roman" w:hAnsi="Arial" w:cs="Arial"/>
                <w:color w:val="FFFFFF" w:themeColor="background1"/>
                <w:lang w:eastAsia="ca-ES"/>
              </w:rPr>
              <w:t>Actes disconformitat</w:t>
            </w:r>
          </w:p>
        </w:tc>
        <w:tc>
          <w:tcPr>
            <w:tcW w:w="2268" w:type="dxa"/>
            <w:gridSpan w:val="2"/>
            <w:tcBorders>
              <w:top w:val="single" w:sz="4" w:space="0" w:color="auto"/>
              <w:left w:val="nil"/>
              <w:bottom w:val="single" w:sz="4" w:space="0" w:color="auto"/>
              <w:right w:val="single" w:sz="4" w:space="0" w:color="auto"/>
            </w:tcBorders>
            <w:shd w:val="clear" w:color="auto" w:fill="C00000"/>
            <w:noWrap/>
            <w:vAlign w:val="bottom"/>
            <w:hideMark/>
          </w:tcPr>
          <w:p w:rsidR="003B49DA" w:rsidRPr="00694F09" w:rsidRDefault="003B49DA" w:rsidP="003B49DA">
            <w:pPr>
              <w:spacing w:before="0" w:beforeAutospacing="0"/>
              <w:jc w:val="center"/>
              <w:rPr>
                <w:rFonts w:ascii="Arial" w:eastAsia="Times New Roman" w:hAnsi="Arial" w:cs="Arial"/>
                <w:color w:val="FFFFFF" w:themeColor="background1"/>
                <w:lang w:eastAsia="ca-ES"/>
              </w:rPr>
            </w:pPr>
            <w:r w:rsidRPr="00694F09">
              <w:rPr>
                <w:rFonts w:ascii="Arial" w:eastAsia="Times New Roman" w:hAnsi="Arial" w:cs="Arial"/>
                <w:color w:val="FFFFFF" w:themeColor="background1"/>
                <w:lang w:eastAsia="ca-ES"/>
              </w:rPr>
              <w:t>Comprovació limitada</w:t>
            </w:r>
          </w:p>
        </w:tc>
        <w:tc>
          <w:tcPr>
            <w:tcW w:w="1559" w:type="dxa"/>
            <w:tcBorders>
              <w:top w:val="single" w:sz="4" w:space="0" w:color="auto"/>
              <w:left w:val="nil"/>
              <w:bottom w:val="single" w:sz="4" w:space="0" w:color="auto"/>
              <w:right w:val="single" w:sz="4" w:space="0" w:color="auto"/>
            </w:tcBorders>
            <w:shd w:val="clear" w:color="auto" w:fill="C00000"/>
            <w:noWrap/>
            <w:vAlign w:val="bottom"/>
            <w:hideMark/>
          </w:tcPr>
          <w:p w:rsidR="003B49DA" w:rsidRPr="00694F09" w:rsidRDefault="003B49DA" w:rsidP="003B49DA">
            <w:pPr>
              <w:spacing w:before="0" w:beforeAutospacing="0"/>
              <w:jc w:val="center"/>
              <w:rPr>
                <w:rFonts w:ascii="Arial" w:eastAsia="Times New Roman" w:hAnsi="Arial" w:cs="Arial"/>
                <w:color w:val="FFFFFF" w:themeColor="background1"/>
                <w:lang w:eastAsia="ca-ES"/>
              </w:rPr>
            </w:pPr>
            <w:r w:rsidRPr="00694F09">
              <w:rPr>
                <w:rFonts w:ascii="Arial" w:eastAsia="Times New Roman" w:hAnsi="Arial" w:cs="Arial"/>
                <w:color w:val="FFFFFF" w:themeColor="background1"/>
                <w:lang w:eastAsia="ca-ES"/>
              </w:rPr>
              <w:t>Sancions</w:t>
            </w:r>
          </w:p>
        </w:tc>
      </w:tr>
      <w:tr w:rsidR="003B49DA" w:rsidRPr="003B49DA" w:rsidTr="00694F09">
        <w:trPr>
          <w:trHeight w:val="300"/>
        </w:trPr>
        <w:tc>
          <w:tcPr>
            <w:tcW w:w="1291"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3B49DA" w:rsidRPr="003B49DA" w:rsidRDefault="003B49DA" w:rsidP="003B49DA">
            <w:pPr>
              <w:spacing w:before="0" w:beforeAutospacing="0"/>
              <w:rPr>
                <w:rFonts w:ascii="Arial" w:eastAsia="Times New Roman" w:hAnsi="Arial" w:cs="Arial"/>
                <w:color w:val="000000"/>
                <w:lang w:eastAsia="ca-ES"/>
              </w:rPr>
            </w:pPr>
          </w:p>
        </w:tc>
        <w:tc>
          <w:tcPr>
            <w:tcW w:w="76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núm.</w:t>
            </w:r>
          </w:p>
        </w:tc>
        <w:tc>
          <w:tcPr>
            <w:tcW w:w="164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quota</w:t>
            </w:r>
          </w:p>
        </w:tc>
        <w:tc>
          <w:tcPr>
            <w:tcW w:w="77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núm.</w:t>
            </w:r>
          </w:p>
        </w:tc>
        <w:tc>
          <w:tcPr>
            <w:tcW w:w="149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quota</w:t>
            </w:r>
          </w:p>
        </w:tc>
        <w:tc>
          <w:tcPr>
            <w:tcW w:w="881"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núm.</w:t>
            </w:r>
          </w:p>
        </w:tc>
        <w:tc>
          <w:tcPr>
            <w:tcW w:w="1387"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quota</w:t>
            </w:r>
          </w:p>
        </w:tc>
        <w:tc>
          <w:tcPr>
            <w:tcW w:w="1559"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Deute tributari</w:t>
            </w:r>
          </w:p>
        </w:tc>
      </w:tr>
      <w:tr w:rsidR="003B49DA" w:rsidRPr="003B49DA" w:rsidTr="003B49D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IAE</w:t>
            </w:r>
          </w:p>
        </w:tc>
        <w:tc>
          <w:tcPr>
            <w:tcW w:w="76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325</w:t>
            </w:r>
          </w:p>
        </w:tc>
        <w:tc>
          <w:tcPr>
            <w:tcW w:w="164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1.173.705,67</w:t>
            </w:r>
          </w:p>
        </w:tc>
        <w:tc>
          <w:tcPr>
            <w:tcW w:w="77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1</w:t>
            </w:r>
          </w:p>
        </w:tc>
        <w:tc>
          <w:tcPr>
            <w:tcW w:w="149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124.032,48</w:t>
            </w:r>
          </w:p>
        </w:tc>
        <w:tc>
          <w:tcPr>
            <w:tcW w:w="881" w:type="dxa"/>
            <w:tcBorders>
              <w:top w:val="nil"/>
              <w:left w:val="nil"/>
              <w:bottom w:val="nil"/>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sz w:val="20"/>
                <w:szCs w:val="20"/>
                <w:lang w:eastAsia="ca-ES"/>
              </w:rPr>
            </w:pPr>
            <w:r w:rsidRPr="003B49DA">
              <w:rPr>
                <w:rFonts w:ascii="Arial" w:eastAsia="Times New Roman" w:hAnsi="Arial" w:cs="Arial"/>
                <w:sz w:val="20"/>
                <w:szCs w:val="20"/>
                <w:lang w:eastAsia="ca-ES"/>
              </w:rPr>
              <w:t> </w:t>
            </w:r>
          </w:p>
        </w:tc>
        <w:tc>
          <w:tcPr>
            <w:tcW w:w="1387"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559"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449.602,88</w:t>
            </w:r>
          </w:p>
        </w:tc>
      </w:tr>
      <w:tr w:rsidR="003B49DA" w:rsidRPr="003B49DA" w:rsidTr="003B49D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Recàrrec IAE</w:t>
            </w:r>
          </w:p>
        </w:tc>
        <w:tc>
          <w:tcPr>
            <w:tcW w:w="76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64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144.312,46</w:t>
            </w:r>
          </w:p>
        </w:tc>
        <w:tc>
          <w:tcPr>
            <w:tcW w:w="77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49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18.448,38</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center"/>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387"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559"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53.079,95</w:t>
            </w:r>
          </w:p>
        </w:tc>
      </w:tr>
      <w:tr w:rsidR="003B49DA" w:rsidRPr="003B49DA" w:rsidTr="003B49D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ICIO</w:t>
            </w:r>
          </w:p>
        </w:tc>
        <w:tc>
          <w:tcPr>
            <w:tcW w:w="76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19</w:t>
            </w:r>
          </w:p>
        </w:tc>
        <w:tc>
          <w:tcPr>
            <w:tcW w:w="164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871.907,92</w:t>
            </w:r>
          </w:p>
        </w:tc>
        <w:tc>
          <w:tcPr>
            <w:tcW w:w="77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6</w:t>
            </w:r>
          </w:p>
        </w:tc>
        <w:tc>
          <w:tcPr>
            <w:tcW w:w="149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651.140,01</w:t>
            </w:r>
          </w:p>
        </w:tc>
        <w:tc>
          <w:tcPr>
            <w:tcW w:w="881" w:type="dxa"/>
            <w:tcBorders>
              <w:top w:val="nil"/>
              <w:left w:val="nil"/>
              <w:bottom w:val="nil"/>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sz w:val="20"/>
                <w:szCs w:val="20"/>
                <w:lang w:eastAsia="ca-ES"/>
              </w:rPr>
            </w:pPr>
            <w:r w:rsidRPr="003B49DA">
              <w:rPr>
                <w:rFonts w:ascii="Arial" w:eastAsia="Times New Roman" w:hAnsi="Arial" w:cs="Arial"/>
                <w:sz w:val="20"/>
                <w:szCs w:val="20"/>
                <w:lang w:eastAsia="ca-ES"/>
              </w:rPr>
              <w:t>26</w:t>
            </w:r>
          </w:p>
        </w:tc>
        <w:tc>
          <w:tcPr>
            <w:tcW w:w="1387"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354.214,45</w:t>
            </w:r>
          </w:p>
        </w:tc>
        <w:tc>
          <w:tcPr>
            <w:tcW w:w="1559"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82.442,66</w:t>
            </w:r>
          </w:p>
        </w:tc>
      </w:tr>
      <w:tr w:rsidR="003B49DA" w:rsidRPr="003B49DA" w:rsidTr="003B49D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Taxa 1,5%</w:t>
            </w:r>
          </w:p>
        </w:tc>
        <w:tc>
          <w:tcPr>
            <w:tcW w:w="76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87</w:t>
            </w:r>
          </w:p>
        </w:tc>
        <w:tc>
          <w:tcPr>
            <w:tcW w:w="164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75.902,95</w:t>
            </w:r>
          </w:p>
        </w:tc>
        <w:tc>
          <w:tcPr>
            <w:tcW w:w="77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55</w:t>
            </w:r>
          </w:p>
        </w:tc>
        <w:tc>
          <w:tcPr>
            <w:tcW w:w="149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57.910,94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387"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 </w:t>
            </w:r>
          </w:p>
        </w:tc>
        <w:tc>
          <w:tcPr>
            <w:tcW w:w="1559"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30.150,73</w:t>
            </w:r>
          </w:p>
        </w:tc>
      </w:tr>
      <w:tr w:rsidR="003B49DA" w:rsidRPr="003B49DA" w:rsidTr="003B49D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rPr>
                <w:rFonts w:ascii="Arial" w:eastAsia="Times New Roman" w:hAnsi="Arial" w:cs="Arial"/>
                <w:color w:val="000000"/>
                <w:lang w:eastAsia="ca-ES"/>
              </w:rPr>
            </w:pPr>
            <w:r w:rsidRPr="003B49DA">
              <w:rPr>
                <w:rFonts w:ascii="Arial" w:eastAsia="Times New Roman" w:hAnsi="Arial" w:cs="Arial"/>
                <w:color w:val="000000"/>
                <w:lang w:eastAsia="ca-ES"/>
              </w:rPr>
              <w:t>Total</w:t>
            </w:r>
          </w:p>
        </w:tc>
        <w:tc>
          <w:tcPr>
            <w:tcW w:w="76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431</w:t>
            </w:r>
          </w:p>
        </w:tc>
        <w:tc>
          <w:tcPr>
            <w:tcW w:w="164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2.265.829,00</w:t>
            </w:r>
          </w:p>
        </w:tc>
        <w:tc>
          <w:tcPr>
            <w:tcW w:w="775"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62</w:t>
            </w:r>
          </w:p>
        </w:tc>
        <w:tc>
          <w:tcPr>
            <w:tcW w:w="1494"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851.531,81</w:t>
            </w:r>
          </w:p>
        </w:tc>
        <w:tc>
          <w:tcPr>
            <w:tcW w:w="881"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26</w:t>
            </w:r>
          </w:p>
        </w:tc>
        <w:tc>
          <w:tcPr>
            <w:tcW w:w="1387"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354.214,45</w:t>
            </w:r>
          </w:p>
        </w:tc>
        <w:tc>
          <w:tcPr>
            <w:tcW w:w="1559" w:type="dxa"/>
            <w:tcBorders>
              <w:top w:val="nil"/>
              <w:left w:val="nil"/>
              <w:bottom w:val="single" w:sz="4" w:space="0" w:color="auto"/>
              <w:right w:val="single" w:sz="4" w:space="0" w:color="auto"/>
            </w:tcBorders>
            <w:shd w:val="clear" w:color="auto" w:fill="auto"/>
            <w:noWrap/>
            <w:vAlign w:val="bottom"/>
            <w:hideMark/>
          </w:tcPr>
          <w:p w:rsidR="003B49DA" w:rsidRPr="003B49DA" w:rsidRDefault="003B49DA" w:rsidP="003B49DA">
            <w:pPr>
              <w:spacing w:before="0" w:beforeAutospacing="0"/>
              <w:jc w:val="right"/>
              <w:rPr>
                <w:rFonts w:ascii="Arial" w:eastAsia="Times New Roman" w:hAnsi="Arial" w:cs="Arial"/>
                <w:color w:val="000000"/>
                <w:lang w:eastAsia="ca-ES"/>
              </w:rPr>
            </w:pPr>
            <w:r w:rsidRPr="003B49DA">
              <w:rPr>
                <w:rFonts w:ascii="Arial" w:eastAsia="Times New Roman" w:hAnsi="Arial" w:cs="Arial"/>
                <w:color w:val="000000"/>
                <w:lang w:eastAsia="ca-ES"/>
              </w:rPr>
              <w:t>615.276,22</w:t>
            </w:r>
          </w:p>
        </w:tc>
      </w:tr>
    </w:tbl>
    <w:p w:rsidR="003B49DA" w:rsidRDefault="003B49DA" w:rsidP="003B49DA">
      <w:pPr>
        <w:spacing w:before="0" w:beforeAutospacing="0" w:after="200"/>
        <w:jc w:val="both"/>
        <w:rPr>
          <w:rFonts w:ascii="Arial" w:hAnsi="Arial" w:cs="Arial"/>
          <w:color w:val="000000"/>
          <w:sz w:val="24"/>
          <w:szCs w:val="24"/>
          <w:highlight w:val="yellow"/>
        </w:rPr>
      </w:pPr>
    </w:p>
    <w:p w:rsidR="00EC729F" w:rsidRDefault="00EC729F" w:rsidP="003B49DA">
      <w:pPr>
        <w:spacing w:before="0" w:beforeAutospacing="0" w:after="200"/>
        <w:jc w:val="both"/>
        <w:rPr>
          <w:rFonts w:ascii="Arial" w:hAnsi="Arial" w:cs="Arial"/>
          <w:color w:val="000000"/>
          <w:sz w:val="24"/>
          <w:szCs w:val="24"/>
          <w:highlight w:val="yellow"/>
        </w:rPr>
      </w:pPr>
    </w:p>
    <w:p w:rsidR="005D11E8" w:rsidRDefault="005D11E8" w:rsidP="003E7A04">
      <w:pPr>
        <w:spacing w:before="0" w:beforeAutospacing="0" w:after="200"/>
        <w:jc w:val="both"/>
        <w:rPr>
          <w:rFonts w:ascii="Arial" w:hAnsi="Arial" w:cs="Arial"/>
          <w:b/>
          <w:bCs/>
          <w:color w:val="000000"/>
          <w:sz w:val="24"/>
          <w:szCs w:val="24"/>
        </w:rPr>
      </w:pPr>
    </w:p>
    <w:p w:rsidR="003E7A04" w:rsidRDefault="003E7A04" w:rsidP="003E7A04">
      <w:pPr>
        <w:spacing w:before="0" w:beforeAutospacing="0" w:after="200"/>
        <w:jc w:val="both"/>
        <w:rPr>
          <w:rFonts w:ascii="Arial" w:hAnsi="Arial" w:cs="Arial"/>
          <w:b/>
          <w:bCs/>
          <w:color w:val="000000"/>
          <w:sz w:val="24"/>
          <w:szCs w:val="24"/>
        </w:rPr>
      </w:pPr>
      <w:r w:rsidRPr="00632CC1">
        <w:rPr>
          <w:rFonts w:ascii="Arial" w:hAnsi="Arial" w:cs="Arial"/>
          <w:b/>
          <w:bCs/>
          <w:color w:val="000000"/>
          <w:sz w:val="24"/>
          <w:szCs w:val="24"/>
        </w:rPr>
        <w:lastRenderedPageBreak/>
        <w:t>Dades dels expedients administratius</w:t>
      </w:r>
    </w:p>
    <w:p w:rsidR="00EC729F" w:rsidRPr="00632CC1" w:rsidRDefault="00EC729F" w:rsidP="003E7A04">
      <w:pPr>
        <w:spacing w:before="0" w:beforeAutospacing="0" w:after="200"/>
        <w:jc w:val="both"/>
        <w:rPr>
          <w:rFonts w:ascii="Arial" w:hAnsi="Arial" w:cs="Arial"/>
          <w:b/>
          <w:bCs/>
          <w:color w:val="000000"/>
          <w:sz w:val="24"/>
          <w:szCs w:val="24"/>
        </w:rPr>
      </w:pPr>
    </w:p>
    <w:p w:rsidR="006F32CA" w:rsidRDefault="006F32CA" w:rsidP="00FA1863">
      <w:pPr>
        <w:spacing w:before="0" w:beforeAutospacing="0" w:after="200"/>
        <w:jc w:val="both"/>
        <w:rPr>
          <w:rFonts w:ascii="Arial" w:hAnsi="Arial" w:cs="Arial"/>
          <w:color w:val="000000"/>
          <w:sz w:val="24"/>
          <w:szCs w:val="24"/>
        </w:rPr>
      </w:pPr>
      <w:r>
        <w:rPr>
          <w:rFonts w:ascii="Arial" w:hAnsi="Arial" w:cs="Arial"/>
          <w:color w:val="000000"/>
          <w:sz w:val="24"/>
          <w:szCs w:val="24"/>
        </w:rPr>
        <w:t>La tramitació</w:t>
      </w:r>
      <w:r w:rsidR="00854A82">
        <w:rPr>
          <w:rFonts w:ascii="Arial" w:hAnsi="Arial" w:cs="Arial"/>
          <w:color w:val="000000"/>
          <w:sz w:val="24"/>
          <w:szCs w:val="24"/>
        </w:rPr>
        <w:t xml:space="preserve"> dels expedients </w:t>
      </w:r>
      <w:r w:rsidR="002902EF">
        <w:rPr>
          <w:rFonts w:ascii="Arial" w:hAnsi="Arial" w:cs="Arial"/>
          <w:color w:val="000000"/>
          <w:sz w:val="24"/>
          <w:szCs w:val="24"/>
        </w:rPr>
        <w:t>d’àmbit</w:t>
      </w:r>
      <w:r>
        <w:rPr>
          <w:rFonts w:ascii="Arial" w:hAnsi="Arial" w:cs="Arial"/>
          <w:color w:val="000000"/>
          <w:sz w:val="24"/>
          <w:szCs w:val="24"/>
        </w:rPr>
        <w:t xml:space="preserve"> tributari, </w:t>
      </w:r>
      <w:r w:rsidR="00854A82">
        <w:rPr>
          <w:rFonts w:ascii="Arial" w:hAnsi="Arial" w:cs="Arial"/>
          <w:color w:val="000000"/>
          <w:sz w:val="24"/>
          <w:szCs w:val="24"/>
        </w:rPr>
        <w:t xml:space="preserve">aquest Organisme els </w:t>
      </w:r>
      <w:r>
        <w:rPr>
          <w:rFonts w:ascii="Arial" w:hAnsi="Arial" w:cs="Arial"/>
          <w:color w:val="000000"/>
          <w:sz w:val="24"/>
          <w:szCs w:val="24"/>
        </w:rPr>
        <w:t xml:space="preserve"> realitza totalment mitjançant procediment electrònic a través de l’e-carpeta i amb l’aplicatiu informàtic denominat Wtp. En aquest exercici, s’han tramitat i tancat 201.678 carpetes electròniques</w:t>
      </w:r>
      <w:r w:rsidR="005D11E8">
        <w:rPr>
          <w:rFonts w:ascii="Arial" w:hAnsi="Arial" w:cs="Arial"/>
          <w:color w:val="000000"/>
          <w:sz w:val="24"/>
          <w:szCs w:val="24"/>
        </w:rPr>
        <w:t>, essent l’àmbit de les expedients afectats el que es reprodueix tot seguit:</w:t>
      </w:r>
    </w:p>
    <w:p w:rsidR="00EC729F" w:rsidRDefault="00EC729F" w:rsidP="00FA1863">
      <w:pPr>
        <w:spacing w:before="0" w:beforeAutospacing="0" w:after="200"/>
        <w:jc w:val="both"/>
        <w:rPr>
          <w:rFonts w:ascii="Arial" w:hAnsi="Arial" w:cs="Arial"/>
          <w:color w:val="000000"/>
          <w:sz w:val="24"/>
          <w:szCs w:val="24"/>
        </w:rPr>
      </w:pPr>
    </w:p>
    <w:tbl>
      <w:tblPr>
        <w:tblW w:w="5248" w:type="dxa"/>
        <w:jc w:val="center"/>
        <w:tblInd w:w="-641" w:type="dxa"/>
        <w:tblCellMar>
          <w:left w:w="0" w:type="dxa"/>
          <w:right w:w="0" w:type="dxa"/>
        </w:tblCellMar>
        <w:tblLook w:val="04A0" w:firstRow="1" w:lastRow="0" w:firstColumn="1" w:lastColumn="0" w:noHBand="0" w:noVBand="1"/>
      </w:tblPr>
      <w:tblGrid>
        <w:gridCol w:w="3780"/>
        <w:gridCol w:w="1468"/>
      </w:tblGrid>
      <w:tr w:rsidR="005D11E8" w:rsidRPr="00767045" w:rsidTr="005D11E8">
        <w:trPr>
          <w:trHeight w:hRule="exact" w:val="284"/>
          <w:jc w:val="center"/>
        </w:trPr>
        <w:tc>
          <w:tcPr>
            <w:tcW w:w="3780"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5D11E8" w:rsidRPr="00767045" w:rsidRDefault="005D11E8" w:rsidP="005D11E8">
            <w:pPr>
              <w:spacing w:before="0" w:beforeAutospacing="0" w:after="200"/>
              <w:jc w:val="center"/>
              <w:rPr>
                <w:rFonts w:ascii="Arial" w:hAnsi="Arial" w:cs="Arial"/>
                <w:b/>
                <w:bCs/>
                <w:color w:val="000000"/>
                <w:sz w:val="20"/>
                <w:szCs w:val="20"/>
                <w:lang w:eastAsia="ca-ES"/>
              </w:rPr>
            </w:pPr>
            <w:r w:rsidRPr="00767045">
              <w:rPr>
                <w:rFonts w:ascii="Arial" w:hAnsi="Arial" w:cs="Arial"/>
                <w:b/>
                <w:bCs/>
                <w:color w:val="000000"/>
                <w:sz w:val="20"/>
                <w:szCs w:val="20"/>
                <w:lang w:eastAsia="ca-ES"/>
              </w:rPr>
              <w:t>Àmbits d'actuació expedients</w:t>
            </w:r>
          </w:p>
        </w:tc>
        <w:tc>
          <w:tcPr>
            <w:tcW w:w="1468"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bottom"/>
            <w:hideMark/>
          </w:tcPr>
          <w:p w:rsidR="005D11E8" w:rsidRPr="00767045" w:rsidRDefault="005D11E8" w:rsidP="005D11E8">
            <w:pPr>
              <w:spacing w:before="0" w:beforeAutospacing="0" w:after="200"/>
              <w:jc w:val="center"/>
              <w:rPr>
                <w:rFonts w:ascii="Arial" w:hAnsi="Arial" w:cs="Arial"/>
                <w:b/>
                <w:bCs/>
                <w:color w:val="000000"/>
                <w:sz w:val="20"/>
                <w:szCs w:val="20"/>
                <w:lang w:eastAsia="ca-ES"/>
              </w:rPr>
            </w:pPr>
            <w:r w:rsidRPr="00767045">
              <w:rPr>
                <w:rFonts w:ascii="Arial" w:hAnsi="Arial" w:cs="Arial"/>
                <w:b/>
                <w:bCs/>
                <w:color w:val="000000"/>
                <w:sz w:val="20"/>
                <w:szCs w:val="20"/>
                <w:lang w:eastAsia="ca-ES"/>
              </w:rPr>
              <w:t>nombre expedients</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both"/>
              <w:rPr>
                <w:rFonts w:ascii="Arial" w:hAnsi="Arial" w:cs="Arial"/>
                <w:color w:val="000000"/>
                <w:sz w:val="20"/>
                <w:szCs w:val="20"/>
                <w:lang w:eastAsia="ca-ES"/>
              </w:rPr>
            </w:pPr>
            <w:r>
              <w:rPr>
                <w:rFonts w:ascii="Arial" w:hAnsi="Arial" w:cs="Arial"/>
                <w:color w:val="000000"/>
                <w:sz w:val="20"/>
                <w:szCs w:val="20"/>
                <w:lang w:eastAsia="ca-ES"/>
              </w:rPr>
              <w:t>Gestió tributària</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126.277</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both"/>
              <w:rPr>
                <w:rFonts w:ascii="Arial" w:hAnsi="Arial" w:cs="Arial"/>
                <w:color w:val="000000"/>
                <w:sz w:val="20"/>
                <w:szCs w:val="20"/>
                <w:lang w:eastAsia="ca-ES"/>
              </w:rPr>
            </w:pPr>
            <w:r>
              <w:rPr>
                <w:rFonts w:ascii="Arial" w:hAnsi="Arial" w:cs="Arial"/>
                <w:color w:val="000000"/>
                <w:sz w:val="20"/>
                <w:szCs w:val="20"/>
                <w:lang w:eastAsia="ca-ES"/>
              </w:rPr>
              <w:t>Recaptació</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53.349</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both"/>
              <w:rPr>
                <w:rFonts w:ascii="Arial" w:hAnsi="Arial" w:cs="Arial"/>
                <w:color w:val="000000"/>
                <w:sz w:val="20"/>
                <w:szCs w:val="20"/>
                <w:lang w:eastAsia="ca-ES"/>
              </w:rPr>
            </w:pPr>
            <w:r>
              <w:rPr>
                <w:rFonts w:ascii="Arial" w:hAnsi="Arial" w:cs="Arial"/>
                <w:color w:val="000000"/>
                <w:sz w:val="20"/>
                <w:szCs w:val="20"/>
                <w:lang w:eastAsia="ca-ES"/>
              </w:rPr>
              <w:t>Comunicació dades contribuents</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16.232</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both"/>
              <w:rPr>
                <w:rFonts w:ascii="Arial" w:hAnsi="Arial" w:cs="Arial"/>
                <w:color w:val="000000"/>
                <w:sz w:val="20"/>
                <w:szCs w:val="20"/>
                <w:lang w:eastAsia="ca-ES"/>
              </w:rPr>
            </w:pPr>
            <w:r>
              <w:rPr>
                <w:rFonts w:ascii="Arial" w:hAnsi="Arial" w:cs="Arial"/>
                <w:color w:val="000000"/>
                <w:sz w:val="20"/>
                <w:szCs w:val="20"/>
                <w:lang w:eastAsia="ca-ES"/>
              </w:rPr>
              <w:t xml:space="preserve">Informació municipal, </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3.782</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both"/>
              <w:rPr>
                <w:rFonts w:ascii="Arial" w:hAnsi="Arial" w:cs="Arial"/>
                <w:color w:val="000000"/>
                <w:sz w:val="20"/>
                <w:szCs w:val="20"/>
                <w:lang w:eastAsia="ca-ES"/>
              </w:rPr>
            </w:pPr>
            <w:r>
              <w:rPr>
                <w:rFonts w:ascii="Arial" w:hAnsi="Arial" w:cs="Arial"/>
                <w:color w:val="000000"/>
                <w:sz w:val="20"/>
                <w:szCs w:val="20"/>
                <w:lang w:eastAsia="ca-ES"/>
              </w:rPr>
              <w:t>Finances i Tresoreria</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680</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11E8" w:rsidRPr="00767045" w:rsidRDefault="005D11E8" w:rsidP="005D11E8">
            <w:pPr>
              <w:spacing w:before="0" w:beforeAutospacing="0" w:after="200"/>
              <w:jc w:val="both"/>
              <w:rPr>
                <w:rFonts w:ascii="Arial" w:hAnsi="Arial" w:cs="Arial"/>
                <w:color w:val="000000"/>
                <w:sz w:val="20"/>
                <w:szCs w:val="20"/>
                <w:lang w:eastAsia="ca-ES"/>
              </w:rPr>
            </w:pPr>
            <w:r w:rsidRPr="00767045">
              <w:rPr>
                <w:rFonts w:ascii="Arial" w:hAnsi="Arial" w:cs="Arial"/>
                <w:color w:val="000000"/>
                <w:sz w:val="20"/>
                <w:szCs w:val="20"/>
                <w:lang w:eastAsia="ca-ES"/>
              </w:rPr>
              <w:t>Inspecció de serveis</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D11E8" w:rsidRPr="00767045"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405</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both"/>
              <w:rPr>
                <w:rFonts w:ascii="Arial" w:hAnsi="Arial" w:cs="Arial"/>
                <w:color w:val="000000"/>
                <w:sz w:val="20"/>
                <w:szCs w:val="20"/>
                <w:lang w:eastAsia="ca-ES"/>
              </w:rPr>
            </w:pPr>
            <w:r>
              <w:rPr>
                <w:rFonts w:ascii="Arial" w:hAnsi="Arial" w:cs="Arial"/>
                <w:color w:val="000000"/>
                <w:sz w:val="20"/>
                <w:szCs w:val="20"/>
                <w:lang w:eastAsia="ca-ES"/>
              </w:rPr>
              <w:t>Queixes ciutadans</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396</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11E8" w:rsidRPr="00767045" w:rsidRDefault="005D11E8" w:rsidP="005D11E8">
            <w:pPr>
              <w:spacing w:before="0" w:beforeAutospacing="0" w:after="200"/>
              <w:jc w:val="both"/>
              <w:rPr>
                <w:rFonts w:ascii="Arial" w:hAnsi="Arial" w:cs="Arial"/>
                <w:color w:val="000000"/>
                <w:sz w:val="20"/>
                <w:szCs w:val="20"/>
                <w:lang w:eastAsia="ca-ES"/>
              </w:rPr>
            </w:pPr>
            <w:r w:rsidRPr="00767045">
              <w:rPr>
                <w:rFonts w:ascii="Arial" w:hAnsi="Arial" w:cs="Arial"/>
                <w:color w:val="000000"/>
                <w:sz w:val="20"/>
                <w:szCs w:val="20"/>
                <w:lang w:eastAsia="ca-ES"/>
              </w:rPr>
              <w:t>Peticions informació institucions</w:t>
            </w:r>
            <w:r>
              <w:rPr>
                <w:rFonts w:ascii="Arial" w:hAnsi="Arial" w:cs="Arial"/>
                <w:color w:val="000000"/>
                <w:sz w:val="20"/>
                <w:szCs w:val="20"/>
                <w:lang w:eastAsia="ca-ES"/>
              </w:rPr>
              <w:t xml:space="preserve"> </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D11E8" w:rsidRPr="00767045"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146</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both"/>
              <w:rPr>
                <w:rFonts w:ascii="Arial" w:hAnsi="Arial" w:cs="Arial"/>
                <w:color w:val="000000"/>
                <w:sz w:val="20"/>
                <w:szCs w:val="20"/>
                <w:lang w:eastAsia="ca-ES"/>
              </w:rPr>
            </w:pPr>
            <w:r w:rsidRPr="00767045">
              <w:rPr>
                <w:rFonts w:ascii="Arial" w:hAnsi="Arial" w:cs="Arial"/>
                <w:color w:val="000000"/>
                <w:sz w:val="20"/>
                <w:szCs w:val="20"/>
                <w:lang w:eastAsia="ca-ES"/>
              </w:rPr>
              <w:t>Altres procediments i tràmits</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D11E8" w:rsidRPr="00767045" w:rsidRDefault="005D11E8" w:rsidP="005D11E8">
            <w:pPr>
              <w:spacing w:before="0" w:beforeAutospacing="0" w:after="200"/>
              <w:jc w:val="right"/>
              <w:rPr>
                <w:rFonts w:ascii="Arial" w:hAnsi="Arial" w:cs="Arial"/>
                <w:color w:val="000000"/>
                <w:sz w:val="20"/>
                <w:szCs w:val="20"/>
                <w:lang w:eastAsia="ca-ES"/>
              </w:rPr>
            </w:pPr>
            <w:r>
              <w:rPr>
                <w:rFonts w:ascii="Arial" w:hAnsi="Arial" w:cs="Arial"/>
                <w:color w:val="000000"/>
                <w:sz w:val="20"/>
                <w:szCs w:val="20"/>
                <w:lang w:eastAsia="ca-ES"/>
              </w:rPr>
              <w:t>411</w:t>
            </w:r>
          </w:p>
        </w:tc>
      </w:tr>
      <w:tr w:rsidR="005D11E8" w:rsidRPr="00767045" w:rsidTr="005D11E8">
        <w:trPr>
          <w:trHeight w:hRule="exact" w:val="284"/>
          <w:jc w:val="center"/>
        </w:trPr>
        <w:tc>
          <w:tcPr>
            <w:tcW w:w="37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11E8" w:rsidRPr="00767045" w:rsidRDefault="005D11E8" w:rsidP="005D11E8">
            <w:pPr>
              <w:spacing w:before="0" w:beforeAutospacing="0" w:after="200"/>
              <w:jc w:val="right"/>
              <w:rPr>
                <w:rFonts w:ascii="Arial" w:hAnsi="Arial" w:cs="Arial"/>
                <w:b/>
                <w:color w:val="000000"/>
                <w:sz w:val="20"/>
                <w:szCs w:val="20"/>
                <w:lang w:eastAsia="ca-ES"/>
              </w:rPr>
            </w:pPr>
            <w:r w:rsidRPr="00767045">
              <w:rPr>
                <w:rFonts w:ascii="Arial" w:hAnsi="Arial" w:cs="Arial"/>
                <w:b/>
                <w:color w:val="000000"/>
                <w:sz w:val="20"/>
                <w:szCs w:val="20"/>
                <w:lang w:eastAsia="ca-ES"/>
              </w:rPr>
              <w:t>Total general</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D11E8" w:rsidRPr="00767045" w:rsidRDefault="005D11E8" w:rsidP="005D11E8">
            <w:pPr>
              <w:spacing w:before="0" w:beforeAutospacing="0" w:after="200"/>
              <w:jc w:val="right"/>
              <w:rPr>
                <w:rFonts w:ascii="Arial" w:hAnsi="Arial" w:cs="Arial"/>
                <w:b/>
                <w:color w:val="000000"/>
                <w:sz w:val="20"/>
                <w:szCs w:val="20"/>
                <w:lang w:eastAsia="ca-ES"/>
              </w:rPr>
            </w:pPr>
            <w:r>
              <w:rPr>
                <w:rFonts w:ascii="Arial" w:hAnsi="Arial" w:cs="Arial"/>
                <w:b/>
                <w:color w:val="000000"/>
                <w:sz w:val="20"/>
                <w:szCs w:val="20"/>
                <w:lang w:eastAsia="ca-ES"/>
              </w:rPr>
              <w:t>201.678</w:t>
            </w:r>
          </w:p>
        </w:tc>
      </w:tr>
    </w:tbl>
    <w:p w:rsidR="00EC729F" w:rsidRDefault="00EC729F" w:rsidP="00FA1863">
      <w:pPr>
        <w:spacing w:before="0" w:beforeAutospacing="0" w:after="200"/>
        <w:jc w:val="both"/>
        <w:rPr>
          <w:rFonts w:ascii="Arial" w:hAnsi="Arial" w:cs="Arial"/>
          <w:color w:val="000000"/>
          <w:sz w:val="24"/>
          <w:szCs w:val="24"/>
        </w:rPr>
      </w:pPr>
    </w:p>
    <w:p w:rsidR="00EC729F" w:rsidRPr="00632CC1" w:rsidRDefault="00EC729F" w:rsidP="00FA1863">
      <w:pPr>
        <w:spacing w:before="0" w:beforeAutospacing="0" w:after="200"/>
        <w:jc w:val="both"/>
        <w:rPr>
          <w:rFonts w:ascii="Arial" w:hAnsi="Arial" w:cs="Arial"/>
          <w:color w:val="000000"/>
          <w:sz w:val="24"/>
          <w:szCs w:val="24"/>
        </w:rPr>
      </w:pPr>
    </w:p>
    <w:p w:rsidR="00632CC1" w:rsidRPr="002A41D8" w:rsidRDefault="005D11E8" w:rsidP="00CF3F8B">
      <w:pPr>
        <w:jc w:val="both"/>
        <w:rPr>
          <w:rFonts w:ascii="Arial" w:hAnsi="Arial" w:cs="Arial"/>
          <w:bCs/>
          <w:color w:val="000000"/>
          <w:sz w:val="24"/>
          <w:szCs w:val="24"/>
        </w:rPr>
      </w:pPr>
      <w:r>
        <w:rPr>
          <w:rFonts w:ascii="Arial" w:hAnsi="Arial" w:cs="Arial"/>
          <w:bCs/>
          <w:color w:val="000000"/>
          <w:sz w:val="24"/>
          <w:szCs w:val="24"/>
        </w:rPr>
        <w:t xml:space="preserve">La tramitació dels expedients,  en la majoria dels casos, comporta dictar i aprovar actes administratius mitjançant </w:t>
      </w:r>
      <w:r w:rsidR="00C550AE">
        <w:rPr>
          <w:rFonts w:ascii="Arial" w:hAnsi="Arial" w:cs="Arial"/>
          <w:bCs/>
          <w:color w:val="000000"/>
          <w:sz w:val="24"/>
          <w:szCs w:val="24"/>
        </w:rPr>
        <w:t>resolucions</w:t>
      </w:r>
      <w:r>
        <w:rPr>
          <w:rFonts w:ascii="Arial" w:hAnsi="Arial" w:cs="Arial"/>
          <w:bCs/>
          <w:color w:val="000000"/>
          <w:sz w:val="24"/>
          <w:szCs w:val="24"/>
        </w:rPr>
        <w:t xml:space="preserve"> de</w:t>
      </w:r>
      <w:r w:rsidR="00C550AE">
        <w:rPr>
          <w:rFonts w:ascii="Arial" w:hAnsi="Arial" w:cs="Arial"/>
          <w:bCs/>
          <w:color w:val="000000"/>
          <w:sz w:val="24"/>
          <w:szCs w:val="24"/>
        </w:rPr>
        <w:t xml:space="preserve"> la </w:t>
      </w:r>
      <w:r w:rsidR="00854A82">
        <w:rPr>
          <w:rFonts w:ascii="Arial" w:hAnsi="Arial" w:cs="Arial"/>
          <w:bCs/>
          <w:color w:val="000000"/>
          <w:sz w:val="24"/>
          <w:szCs w:val="24"/>
        </w:rPr>
        <w:t>Gerència</w:t>
      </w:r>
      <w:r>
        <w:rPr>
          <w:rFonts w:ascii="Arial" w:hAnsi="Arial" w:cs="Arial"/>
          <w:bCs/>
          <w:color w:val="000000"/>
          <w:sz w:val="24"/>
          <w:szCs w:val="24"/>
        </w:rPr>
        <w:t xml:space="preserve"> de l’ORGT.</w:t>
      </w:r>
      <w:r w:rsidR="002A41D8">
        <w:rPr>
          <w:rFonts w:ascii="Arial" w:hAnsi="Arial" w:cs="Arial"/>
          <w:bCs/>
          <w:color w:val="000000"/>
          <w:sz w:val="24"/>
          <w:szCs w:val="24"/>
        </w:rPr>
        <w:t xml:space="preserve"> En aquest </w:t>
      </w:r>
      <w:r>
        <w:rPr>
          <w:rFonts w:ascii="Arial" w:hAnsi="Arial" w:cs="Arial"/>
          <w:bCs/>
          <w:color w:val="000000"/>
          <w:sz w:val="24"/>
          <w:szCs w:val="24"/>
        </w:rPr>
        <w:t xml:space="preserve">exercici </w:t>
      </w:r>
      <w:r w:rsidR="002A41D8">
        <w:rPr>
          <w:rFonts w:ascii="Arial" w:hAnsi="Arial" w:cs="Arial"/>
          <w:bCs/>
          <w:color w:val="000000"/>
          <w:sz w:val="24"/>
          <w:szCs w:val="24"/>
        </w:rPr>
        <w:t xml:space="preserve">2022 , s’han signat </w:t>
      </w:r>
      <w:r w:rsidR="00580A0B">
        <w:rPr>
          <w:rFonts w:ascii="Arial" w:hAnsi="Arial" w:cs="Arial"/>
          <w:bCs/>
          <w:color w:val="000000"/>
          <w:sz w:val="24"/>
          <w:szCs w:val="24"/>
        </w:rPr>
        <w:t xml:space="preserve"> un total de 102.736 resolucions, </w:t>
      </w:r>
      <w:r w:rsidR="002A41D8">
        <w:rPr>
          <w:rFonts w:ascii="Arial" w:hAnsi="Arial" w:cs="Arial"/>
          <w:bCs/>
          <w:color w:val="000000"/>
          <w:sz w:val="24"/>
          <w:szCs w:val="24"/>
        </w:rPr>
        <w:t>un 15% m</w:t>
      </w:r>
      <w:r w:rsidR="00580A0B">
        <w:rPr>
          <w:rFonts w:ascii="Arial" w:hAnsi="Arial" w:cs="Arial"/>
          <w:bCs/>
          <w:color w:val="000000"/>
          <w:sz w:val="24"/>
          <w:szCs w:val="24"/>
        </w:rPr>
        <w:t>é</w:t>
      </w:r>
      <w:r w:rsidR="002A41D8">
        <w:rPr>
          <w:rFonts w:ascii="Arial" w:hAnsi="Arial" w:cs="Arial"/>
          <w:bCs/>
          <w:color w:val="000000"/>
          <w:sz w:val="24"/>
          <w:szCs w:val="24"/>
        </w:rPr>
        <w:t>s de</w:t>
      </w:r>
      <w:r w:rsidR="00580A0B">
        <w:rPr>
          <w:rFonts w:ascii="Arial" w:hAnsi="Arial" w:cs="Arial"/>
          <w:bCs/>
          <w:color w:val="000000"/>
          <w:sz w:val="24"/>
          <w:szCs w:val="24"/>
        </w:rPr>
        <w:t>l</w:t>
      </w:r>
      <w:r w:rsidR="002A41D8">
        <w:rPr>
          <w:rFonts w:ascii="Arial" w:hAnsi="Arial" w:cs="Arial"/>
          <w:bCs/>
          <w:color w:val="000000"/>
          <w:sz w:val="24"/>
          <w:szCs w:val="24"/>
        </w:rPr>
        <w:t xml:space="preserve"> nombre de resolucions que </w:t>
      </w:r>
      <w:r w:rsidR="00580A0B">
        <w:rPr>
          <w:rFonts w:ascii="Arial" w:hAnsi="Arial" w:cs="Arial"/>
          <w:bCs/>
          <w:color w:val="000000"/>
          <w:sz w:val="24"/>
          <w:szCs w:val="24"/>
        </w:rPr>
        <w:t>es van signar</w:t>
      </w:r>
      <w:r w:rsidR="002A41D8">
        <w:rPr>
          <w:rFonts w:ascii="Arial" w:hAnsi="Arial" w:cs="Arial"/>
          <w:bCs/>
          <w:color w:val="000000"/>
          <w:sz w:val="24"/>
          <w:szCs w:val="24"/>
        </w:rPr>
        <w:t xml:space="preserve"> en l’exercici anterior.</w:t>
      </w:r>
      <w:r w:rsidR="005A5E01">
        <w:rPr>
          <w:rFonts w:ascii="Arial" w:hAnsi="Arial" w:cs="Arial"/>
          <w:bCs/>
          <w:color w:val="000000"/>
          <w:sz w:val="24"/>
          <w:szCs w:val="24"/>
        </w:rPr>
        <w:t xml:space="preserve"> Tot seguit es detallen el nombre de resolucions signades classifi</w:t>
      </w:r>
      <w:r w:rsidR="00C550AE">
        <w:rPr>
          <w:rFonts w:ascii="Arial" w:hAnsi="Arial" w:cs="Arial"/>
          <w:bCs/>
          <w:color w:val="000000"/>
          <w:sz w:val="24"/>
          <w:szCs w:val="24"/>
        </w:rPr>
        <w:t>cades per cada àmbit afectat:</w:t>
      </w:r>
    </w:p>
    <w:p w:rsidR="00632CC1" w:rsidRDefault="00632CC1" w:rsidP="00CF3F8B">
      <w:pPr>
        <w:jc w:val="both"/>
        <w:rPr>
          <w:rFonts w:ascii="Arial" w:hAnsi="Arial" w:cs="Arial"/>
          <w:b/>
          <w:bCs/>
          <w:color w:val="000000"/>
          <w:sz w:val="24"/>
          <w:szCs w:val="24"/>
          <w:highlight w:val="yellow"/>
        </w:rPr>
      </w:pPr>
    </w:p>
    <w:tbl>
      <w:tblPr>
        <w:tblpPr w:leftFromText="141" w:rightFromText="141" w:vertAnchor="text" w:horzAnchor="margin" w:tblpXSpec="right" w:tblpY="223"/>
        <w:tblW w:w="0" w:type="auto"/>
        <w:tblLayout w:type="fixed"/>
        <w:tblCellMar>
          <w:left w:w="70" w:type="dxa"/>
          <w:right w:w="70" w:type="dxa"/>
        </w:tblCellMar>
        <w:tblLook w:val="04A0" w:firstRow="1" w:lastRow="0" w:firstColumn="1" w:lastColumn="0" w:noHBand="0" w:noVBand="1"/>
      </w:tblPr>
      <w:tblGrid>
        <w:gridCol w:w="719"/>
        <w:gridCol w:w="627"/>
        <w:gridCol w:w="709"/>
        <w:gridCol w:w="567"/>
        <w:gridCol w:w="709"/>
        <w:gridCol w:w="708"/>
        <w:gridCol w:w="851"/>
        <w:gridCol w:w="709"/>
        <w:gridCol w:w="1275"/>
        <w:gridCol w:w="851"/>
        <w:gridCol w:w="992"/>
      </w:tblGrid>
      <w:tr w:rsidR="00812FFE" w:rsidRPr="00812FFE" w:rsidTr="00580A0B">
        <w:trPr>
          <w:trHeight w:val="480"/>
        </w:trPr>
        <w:tc>
          <w:tcPr>
            <w:tcW w:w="719"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ANYS</w:t>
            </w:r>
          </w:p>
        </w:tc>
        <w:tc>
          <w:tcPr>
            <w:tcW w:w="627" w:type="dxa"/>
            <w:tcBorders>
              <w:top w:val="single" w:sz="4" w:space="0" w:color="auto"/>
              <w:left w:val="nil"/>
              <w:bottom w:val="single" w:sz="4" w:space="0" w:color="auto"/>
              <w:right w:val="single" w:sz="4" w:space="0" w:color="auto"/>
            </w:tcBorders>
            <w:shd w:val="clear" w:color="auto" w:fill="C00000"/>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IAE</w:t>
            </w:r>
          </w:p>
        </w:tc>
        <w:tc>
          <w:tcPr>
            <w:tcW w:w="709" w:type="dxa"/>
            <w:tcBorders>
              <w:top w:val="single" w:sz="4" w:space="0" w:color="auto"/>
              <w:left w:val="nil"/>
              <w:bottom w:val="single" w:sz="4" w:space="0" w:color="auto"/>
              <w:right w:val="single" w:sz="4" w:space="0" w:color="auto"/>
            </w:tcBorders>
            <w:shd w:val="clear" w:color="auto" w:fill="C00000"/>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IBI</w:t>
            </w:r>
          </w:p>
        </w:tc>
        <w:tc>
          <w:tcPr>
            <w:tcW w:w="567" w:type="dxa"/>
            <w:tcBorders>
              <w:top w:val="single" w:sz="4" w:space="0" w:color="auto"/>
              <w:left w:val="nil"/>
              <w:bottom w:val="single" w:sz="4" w:space="0" w:color="auto"/>
              <w:right w:val="single" w:sz="4" w:space="0" w:color="auto"/>
            </w:tcBorders>
            <w:shd w:val="clear" w:color="auto" w:fill="C00000"/>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ICIO</w:t>
            </w:r>
          </w:p>
        </w:tc>
        <w:tc>
          <w:tcPr>
            <w:tcW w:w="709" w:type="dxa"/>
            <w:tcBorders>
              <w:top w:val="single" w:sz="4" w:space="0" w:color="auto"/>
              <w:left w:val="nil"/>
              <w:bottom w:val="single" w:sz="4" w:space="0" w:color="auto"/>
              <w:right w:val="single" w:sz="4" w:space="0" w:color="auto"/>
            </w:tcBorders>
            <w:shd w:val="clear" w:color="auto" w:fill="C00000"/>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IIVTNU</w:t>
            </w:r>
          </w:p>
        </w:tc>
        <w:tc>
          <w:tcPr>
            <w:tcW w:w="708" w:type="dxa"/>
            <w:tcBorders>
              <w:top w:val="single" w:sz="4" w:space="0" w:color="auto"/>
              <w:left w:val="nil"/>
              <w:bottom w:val="single" w:sz="4" w:space="0" w:color="auto"/>
              <w:right w:val="single" w:sz="4" w:space="0" w:color="auto"/>
            </w:tcBorders>
            <w:shd w:val="clear" w:color="auto" w:fill="C00000"/>
            <w:noWrap/>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IVTM</w:t>
            </w:r>
          </w:p>
        </w:tc>
        <w:tc>
          <w:tcPr>
            <w:tcW w:w="851" w:type="dxa"/>
            <w:tcBorders>
              <w:top w:val="single" w:sz="4" w:space="0" w:color="auto"/>
              <w:left w:val="nil"/>
              <w:bottom w:val="single" w:sz="4" w:space="0" w:color="auto"/>
              <w:right w:val="single" w:sz="4" w:space="0" w:color="auto"/>
            </w:tcBorders>
            <w:shd w:val="clear" w:color="auto" w:fill="C00000"/>
            <w:noWrap/>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MULTES</w:t>
            </w:r>
          </w:p>
        </w:tc>
        <w:tc>
          <w:tcPr>
            <w:tcW w:w="709" w:type="dxa"/>
            <w:tcBorders>
              <w:top w:val="single" w:sz="4" w:space="0" w:color="auto"/>
              <w:left w:val="nil"/>
              <w:bottom w:val="single" w:sz="4" w:space="0" w:color="auto"/>
              <w:right w:val="single" w:sz="4" w:space="0" w:color="auto"/>
            </w:tcBorders>
            <w:shd w:val="clear" w:color="auto" w:fill="C00000"/>
            <w:noWrap/>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TAXES I PP</w:t>
            </w:r>
          </w:p>
        </w:tc>
        <w:tc>
          <w:tcPr>
            <w:tcW w:w="1275" w:type="dxa"/>
            <w:tcBorders>
              <w:top w:val="single" w:sz="4" w:space="0" w:color="auto"/>
              <w:left w:val="nil"/>
              <w:bottom w:val="single" w:sz="4" w:space="0" w:color="auto"/>
              <w:right w:val="single" w:sz="4" w:space="0" w:color="auto"/>
            </w:tcBorders>
            <w:shd w:val="clear" w:color="auto" w:fill="C00000"/>
            <w:noWrap/>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RECAPTACIÓ</w:t>
            </w:r>
          </w:p>
        </w:tc>
        <w:tc>
          <w:tcPr>
            <w:tcW w:w="851" w:type="dxa"/>
            <w:tcBorders>
              <w:top w:val="single" w:sz="4" w:space="0" w:color="auto"/>
              <w:left w:val="nil"/>
              <w:bottom w:val="single" w:sz="4" w:space="0" w:color="auto"/>
              <w:right w:val="single" w:sz="4" w:space="0" w:color="auto"/>
            </w:tcBorders>
            <w:shd w:val="clear" w:color="auto" w:fill="C00000"/>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 xml:space="preserve">ALTRES </w:t>
            </w:r>
          </w:p>
        </w:tc>
        <w:tc>
          <w:tcPr>
            <w:tcW w:w="992" w:type="dxa"/>
            <w:tcBorders>
              <w:top w:val="single" w:sz="4" w:space="0" w:color="auto"/>
              <w:left w:val="nil"/>
              <w:bottom w:val="single" w:sz="4" w:space="0" w:color="auto"/>
              <w:right w:val="single" w:sz="4" w:space="0" w:color="auto"/>
            </w:tcBorders>
            <w:shd w:val="clear" w:color="auto" w:fill="C00000"/>
            <w:vAlign w:val="center"/>
            <w:hideMark/>
          </w:tcPr>
          <w:p w:rsidR="00812FFE" w:rsidRPr="00812FFE" w:rsidRDefault="00812FFE" w:rsidP="00580A0B">
            <w:pPr>
              <w:spacing w:before="0" w:beforeAutospacing="0"/>
              <w:jc w:val="center"/>
              <w:rPr>
                <w:rFonts w:ascii="Arial" w:eastAsia="Times New Roman" w:hAnsi="Arial" w:cs="Arial"/>
                <w:b/>
                <w:bCs/>
                <w:color w:val="FFFFFF" w:themeColor="background1"/>
                <w:sz w:val="16"/>
                <w:szCs w:val="16"/>
                <w:lang w:eastAsia="ca-ES"/>
              </w:rPr>
            </w:pPr>
            <w:r w:rsidRPr="00812FFE">
              <w:rPr>
                <w:rFonts w:ascii="Arial" w:eastAsia="Times New Roman" w:hAnsi="Arial" w:cs="Arial"/>
                <w:b/>
                <w:bCs/>
                <w:color w:val="FFFFFF" w:themeColor="background1"/>
                <w:sz w:val="16"/>
                <w:szCs w:val="16"/>
                <w:lang w:eastAsia="ca-ES"/>
              </w:rPr>
              <w:t>TOTAL</w:t>
            </w:r>
            <w:r w:rsidRPr="00812FFE">
              <w:rPr>
                <w:rFonts w:ascii="Arial" w:eastAsia="Times New Roman" w:hAnsi="Arial" w:cs="Arial"/>
                <w:b/>
                <w:bCs/>
                <w:color w:val="FFFFFF" w:themeColor="background1"/>
                <w:sz w:val="16"/>
                <w:szCs w:val="16"/>
                <w:lang w:eastAsia="ca-ES"/>
              </w:rPr>
              <w:br/>
              <w:t>GENERAL</w:t>
            </w:r>
          </w:p>
        </w:tc>
      </w:tr>
      <w:tr w:rsidR="00812FFE" w:rsidRPr="00812FFE" w:rsidTr="00580A0B">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center"/>
              <w:rPr>
                <w:rFonts w:ascii="Arial" w:eastAsia="Times New Roman" w:hAnsi="Arial" w:cs="Arial"/>
                <w:b/>
                <w:color w:val="000000"/>
                <w:sz w:val="16"/>
                <w:szCs w:val="16"/>
                <w:lang w:eastAsia="ca-ES"/>
              </w:rPr>
            </w:pPr>
            <w:r w:rsidRPr="002902EF">
              <w:rPr>
                <w:rFonts w:ascii="Arial" w:eastAsia="Times New Roman" w:hAnsi="Arial" w:cs="Arial"/>
                <w:b/>
                <w:color w:val="000000"/>
                <w:sz w:val="16"/>
                <w:szCs w:val="16"/>
                <w:lang w:eastAsia="ca-ES"/>
              </w:rPr>
              <w:t>2018</w:t>
            </w:r>
          </w:p>
        </w:tc>
        <w:tc>
          <w:tcPr>
            <w:tcW w:w="62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1.471</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5.026</w:t>
            </w:r>
          </w:p>
        </w:tc>
        <w:tc>
          <w:tcPr>
            <w:tcW w:w="56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296</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1.195</w:t>
            </w:r>
          </w:p>
        </w:tc>
        <w:tc>
          <w:tcPr>
            <w:tcW w:w="708"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27.712</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1.790</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2.609</w:t>
            </w:r>
          </w:p>
        </w:tc>
        <w:tc>
          <w:tcPr>
            <w:tcW w:w="1275"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35.732</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3.872</w:t>
            </w:r>
          </w:p>
        </w:tc>
        <w:tc>
          <w:tcPr>
            <w:tcW w:w="992"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79.703</w:t>
            </w:r>
          </w:p>
        </w:tc>
      </w:tr>
      <w:tr w:rsidR="00812FFE" w:rsidRPr="00812FFE" w:rsidTr="00580A0B">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center"/>
              <w:rPr>
                <w:rFonts w:ascii="Arial" w:eastAsia="Times New Roman" w:hAnsi="Arial" w:cs="Arial"/>
                <w:b/>
                <w:color w:val="000000"/>
                <w:sz w:val="16"/>
                <w:szCs w:val="16"/>
                <w:lang w:eastAsia="ca-ES"/>
              </w:rPr>
            </w:pPr>
            <w:r w:rsidRPr="002902EF">
              <w:rPr>
                <w:rFonts w:ascii="Arial" w:eastAsia="Times New Roman" w:hAnsi="Arial" w:cs="Arial"/>
                <w:b/>
                <w:color w:val="000000"/>
                <w:sz w:val="16"/>
                <w:szCs w:val="16"/>
                <w:lang w:eastAsia="ca-ES"/>
              </w:rPr>
              <w:t>2019</w:t>
            </w:r>
          </w:p>
        </w:tc>
        <w:tc>
          <w:tcPr>
            <w:tcW w:w="62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2.335</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4.731</w:t>
            </w:r>
          </w:p>
        </w:tc>
        <w:tc>
          <w:tcPr>
            <w:tcW w:w="56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354</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2.991</w:t>
            </w:r>
          </w:p>
        </w:tc>
        <w:tc>
          <w:tcPr>
            <w:tcW w:w="708"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28.249</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2.533</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2.533</w:t>
            </w:r>
          </w:p>
        </w:tc>
        <w:tc>
          <w:tcPr>
            <w:tcW w:w="1275"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32.978</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3.921</w:t>
            </w:r>
          </w:p>
        </w:tc>
        <w:tc>
          <w:tcPr>
            <w:tcW w:w="992"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80.625</w:t>
            </w:r>
          </w:p>
        </w:tc>
      </w:tr>
      <w:tr w:rsidR="00812FFE" w:rsidRPr="00812FFE" w:rsidTr="00580A0B">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center"/>
              <w:rPr>
                <w:rFonts w:ascii="Arial" w:eastAsia="Times New Roman" w:hAnsi="Arial" w:cs="Arial"/>
                <w:b/>
                <w:color w:val="000000"/>
                <w:sz w:val="16"/>
                <w:szCs w:val="16"/>
                <w:lang w:eastAsia="ca-ES"/>
              </w:rPr>
            </w:pPr>
            <w:r w:rsidRPr="002902EF">
              <w:rPr>
                <w:rFonts w:ascii="Arial" w:eastAsia="Times New Roman" w:hAnsi="Arial" w:cs="Arial"/>
                <w:b/>
                <w:color w:val="000000"/>
                <w:sz w:val="16"/>
                <w:szCs w:val="16"/>
                <w:lang w:eastAsia="ca-ES"/>
              </w:rPr>
              <w:t>2020</w:t>
            </w:r>
          </w:p>
        </w:tc>
        <w:tc>
          <w:tcPr>
            <w:tcW w:w="62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1.713</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4.873</w:t>
            </w:r>
          </w:p>
        </w:tc>
        <w:tc>
          <w:tcPr>
            <w:tcW w:w="56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299</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5.967</w:t>
            </w:r>
          </w:p>
        </w:tc>
        <w:tc>
          <w:tcPr>
            <w:tcW w:w="708"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22.940</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1.810</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2.356</w:t>
            </w:r>
          </w:p>
        </w:tc>
        <w:tc>
          <w:tcPr>
            <w:tcW w:w="1275"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23.964</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3.642</w:t>
            </w:r>
          </w:p>
        </w:tc>
        <w:tc>
          <w:tcPr>
            <w:tcW w:w="992"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67.564</w:t>
            </w:r>
          </w:p>
        </w:tc>
      </w:tr>
      <w:tr w:rsidR="00812FFE" w:rsidRPr="00812FFE" w:rsidTr="00580A0B">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center"/>
              <w:rPr>
                <w:rFonts w:ascii="Arial" w:eastAsia="Times New Roman" w:hAnsi="Arial" w:cs="Arial"/>
                <w:b/>
                <w:color w:val="000000"/>
                <w:sz w:val="16"/>
                <w:szCs w:val="16"/>
                <w:lang w:eastAsia="ca-ES"/>
              </w:rPr>
            </w:pPr>
            <w:r w:rsidRPr="002902EF">
              <w:rPr>
                <w:rFonts w:ascii="Arial" w:eastAsia="Times New Roman" w:hAnsi="Arial" w:cs="Arial"/>
                <w:b/>
                <w:color w:val="000000"/>
                <w:sz w:val="16"/>
                <w:szCs w:val="16"/>
                <w:lang w:eastAsia="ca-ES"/>
              </w:rPr>
              <w:t>2021</w:t>
            </w:r>
          </w:p>
        </w:tc>
        <w:tc>
          <w:tcPr>
            <w:tcW w:w="62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1.615</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6.351</w:t>
            </w:r>
          </w:p>
        </w:tc>
        <w:tc>
          <w:tcPr>
            <w:tcW w:w="56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553</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7.610</w:t>
            </w:r>
          </w:p>
        </w:tc>
        <w:tc>
          <w:tcPr>
            <w:tcW w:w="708"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31.113</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2.029</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4.710</w:t>
            </w:r>
          </w:p>
        </w:tc>
        <w:tc>
          <w:tcPr>
            <w:tcW w:w="1275"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31.595</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3.803</w:t>
            </w:r>
          </w:p>
        </w:tc>
        <w:tc>
          <w:tcPr>
            <w:tcW w:w="992"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89.379</w:t>
            </w:r>
          </w:p>
        </w:tc>
      </w:tr>
      <w:tr w:rsidR="00812FFE" w:rsidRPr="00812FFE" w:rsidTr="00580A0B">
        <w:trPr>
          <w:trHeight w:val="30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center"/>
              <w:rPr>
                <w:rFonts w:ascii="Arial" w:eastAsia="Times New Roman" w:hAnsi="Arial" w:cs="Arial"/>
                <w:b/>
                <w:color w:val="000000"/>
                <w:sz w:val="16"/>
                <w:szCs w:val="16"/>
                <w:lang w:eastAsia="ca-ES"/>
              </w:rPr>
            </w:pPr>
            <w:r w:rsidRPr="002902EF">
              <w:rPr>
                <w:rFonts w:ascii="Arial" w:eastAsia="Times New Roman" w:hAnsi="Arial" w:cs="Arial"/>
                <w:b/>
                <w:color w:val="000000"/>
                <w:sz w:val="16"/>
                <w:szCs w:val="16"/>
                <w:lang w:eastAsia="ca-ES"/>
              </w:rPr>
              <w:t>2022</w:t>
            </w:r>
          </w:p>
        </w:tc>
        <w:tc>
          <w:tcPr>
            <w:tcW w:w="62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1.582</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14.175</w:t>
            </w:r>
          </w:p>
        </w:tc>
        <w:tc>
          <w:tcPr>
            <w:tcW w:w="567"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1.050</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16.565</w:t>
            </w:r>
          </w:p>
        </w:tc>
        <w:tc>
          <w:tcPr>
            <w:tcW w:w="708"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30.164</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3.920</w:t>
            </w:r>
          </w:p>
        </w:tc>
        <w:tc>
          <w:tcPr>
            <w:tcW w:w="709"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3.233</w:t>
            </w:r>
          </w:p>
        </w:tc>
        <w:tc>
          <w:tcPr>
            <w:tcW w:w="1275"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28.086</w:t>
            </w:r>
          </w:p>
        </w:tc>
        <w:tc>
          <w:tcPr>
            <w:tcW w:w="851"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3.960</w:t>
            </w:r>
          </w:p>
        </w:tc>
        <w:tc>
          <w:tcPr>
            <w:tcW w:w="992" w:type="dxa"/>
            <w:tcBorders>
              <w:top w:val="nil"/>
              <w:left w:val="nil"/>
              <w:bottom w:val="single" w:sz="4" w:space="0" w:color="auto"/>
              <w:right w:val="single" w:sz="4" w:space="0" w:color="auto"/>
            </w:tcBorders>
            <w:shd w:val="clear" w:color="auto" w:fill="auto"/>
            <w:noWrap/>
            <w:vAlign w:val="bottom"/>
            <w:hideMark/>
          </w:tcPr>
          <w:p w:rsidR="00812FFE" w:rsidRPr="002902EF" w:rsidRDefault="00812FFE" w:rsidP="00580A0B">
            <w:pPr>
              <w:spacing w:before="0" w:beforeAutospacing="0"/>
              <w:jc w:val="right"/>
              <w:rPr>
                <w:rFonts w:ascii="Arial" w:eastAsia="Times New Roman" w:hAnsi="Arial" w:cs="Arial"/>
                <w:color w:val="000000"/>
                <w:sz w:val="16"/>
                <w:szCs w:val="16"/>
                <w:lang w:eastAsia="ca-ES"/>
              </w:rPr>
            </w:pPr>
            <w:r w:rsidRPr="002902EF">
              <w:rPr>
                <w:rFonts w:ascii="Arial" w:eastAsia="Times New Roman" w:hAnsi="Arial" w:cs="Arial"/>
                <w:color w:val="000000"/>
                <w:sz w:val="16"/>
                <w:szCs w:val="16"/>
                <w:lang w:eastAsia="ca-ES"/>
              </w:rPr>
              <w:t>102.735</w:t>
            </w:r>
          </w:p>
        </w:tc>
      </w:tr>
    </w:tbl>
    <w:p w:rsidR="00BA6499" w:rsidRDefault="00BA6499" w:rsidP="00CF3F8B">
      <w:pPr>
        <w:jc w:val="both"/>
        <w:rPr>
          <w:rFonts w:ascii="Arial" w:hAnsi="Arial" w:cs="Arial"/>
          <w:b/>
          <w:bCs/>
          <w:color w:val="000000"/>
          <w:sz w:val="24"/>
          <w:szCs w:val="24"/>
          <w:highlight w:val="yellow"/>
        </w:rPr>
      </w:pPr>
    </w:p>
    <w:p w:rsidR="00B92F7E" w:rsidRPr="00577057" w:rsidRDefault="00C550AE" w:rsidP="00CF3F8B">
      <w:pPr>
        <w:jc w:val="both"/>
        <w:rPr>
          <w:rFonts w:ascii="Arial" w:hAnsi="Arial" w:cs="Arial"/>
          <w:bCs/>
          <w:color w:val="000000"/>
          <w:sz w:val="24"/>
          <w:szCs w:val="24"/>
        </w:rPr>
      </w:pPr>
      <w:r>
        <w:rPr>
          <w:rFonts w:ascii="Arial" w:hAnsi="Arial" w:cs="Arial"/>
          <w:bCs/>
          <w:color w:val="000000"/>
          <w:sz w:val="24"/>
          <w:szCs w:val="24"/>
        </w:rPr>
        <w:t>En la taula següent es constata</w:t>
      </w:r>
      <w:r w:rsidR="00577057" w:rsidRPr="00577057">
        <w:rPr>
          <w:rFonts w:ascii="Arial" w:hAnsi="Arial" w:cs="Arial"/>
          <w:bCs/>
          <w:color w:val="000000"/>
          <w:sz w:val="24"/>
          <w:szCs w:val="24"/>
        </w:rPr>
        <w:t xml:space="preserve"> que al voltant del 69% de les resolucions signades en aquest exercici corre</w:t>
      </w:r>
      <w:r w:rsidR="009A233D">
        <w:rPr>
          <w:rFonts w:ascii="Arial" w:hAnsi="Arial" w:cs="Arial"/>
          <w:bCs/>
          <w:color w:val="000000"/>
          <w:sz w:val="24"/>
          <w:szCs w:val="24"/>
        </w:rPr>
        <w:t>s</w:t>
      </w:r>
      <w:r w:rsidR="00577057" w:rsidRPr="00577057">
        <w:rPr>
          <w:rFonts w:ascii="Arial" w:hAnsi="Arial" w:cs="Arial"/>
          <w:bCs/>
          <w:color w:val="000000"/>
          <w:sz w:val="24"/>
          <w:szCs w:val="24"/>
        </w:rPr>
        <w:t>pon</w:t>
      </w:r>
      <w:r w:rsidR="00580A0B">
        <w:rPr>
          <w:rFonts w:ascii="Arial" w:hAnsi="Arial" w:cs="Arial"/>
          <w:bCs/>
          <w:color w:val="000000"/>
          <w:sz w:val="24"/>
          <w:szCs w:val="24"/>
        </w:rPr>
        <w:t>i</w:t>
      </w:r>
      <w:r w:rsidR="00577057" w:rsidRPr="00577057">
        <w:rPr>
          <w:rFonts w:ascii="Arial" w:hAnsi="Arial" w:cs="Arial"/>
          <w:bCs/>
          <w:color w:val="000000"/>
          <w:sz w:val="24"/>
          <w:szCs w:val="24"/>
        </w:rPr>
        <w:t xml:space="preserve">en a </w:t>
      </w:r>
      <w:r w:rsidR="009A233D">
        <w:rPr>
          <w:rFonts w:ascii="Arial" w:hAnsi="Arial" w:cs="Arial"/>
          <w:bCs/>
          <w:color w:val="000000"/>
          <w:sz w:val="24"/>
          <w:szCs w:val="24"/>
        </w:rPr>
        <w:t xml:space="preserve">tràmits relacionats amb la </w:t>
      </w:r>
      <w:r w:rsidR="00577057" w:rsidRPr="00577057">
        <w:rPr>
          <w:rFonts w:ascii="Arial" w:hAnsi="Arial" w:cs="Arial"/>
          <w:bCs/>
          <w:color w:val="000000"/>
          <w:sz w:val="24"/>
          <w:szCs w:val="24"/>
        </w:rPr>
        <w:t xml:space="preserve"> gesti</w:t>
      </w:r>
      <w:r w:rsidR="0021530A">
        <w:rPr>
          <w:rFonts w:ascii="Arial" w:hAnsi="Arial" w:cs="Arial"/>
          <w:bCs/>
          <w:color w:val="000000"/>
          <w:sz w:val="24"/>
          <w:szCs w:val="24"/>
        </w:rPr>
        <w:t>ó</w:t>
      </w:r>
      <w:r w:rsidR="00577057" w:rsidRPr="00577057">
        <w:rPr>
          <w:rFonts w:ascii="Arial" w:hAnsi="Arial" w:cs="Arial"/>
          <w:bCs/>
          <w:color w:val="000000"/>
          <w:sz w:val="24"/>
          <w:szCs w:val="24"/>
        </w:rPr>
        <w:t xml:space="preserve"> </w:t>
      </w:r>
      <w:r w:rsidR="009A233D" w:rsidRPr="00577057">
        <w:rPr>
          <w:rFonts w:ascii="Arial" w:hAnsi="Arial" w:cs="Arial"/>
          <w:bCs/>
          <w:color w:val="000000"/>
          <w:sz w:val="24"/>
          <w:szCs w:val="24"/>
        </w:rPr>
        <w:t>tribut</w:t>
      </w:r>
      <w:r w:rsidR="0021530A">
        <w:rPr>
          <w:rFonts w:ascii="Arial" w:hAnsi="Arial" w:cs="Arial"/>
          <w:bCs/>
          <w:color w:val="000000"/>
          <w:sz w:val="24"/>
          <w:szCs w:val="24"/>
        </w:rPr>
        <w:t>à</w:t>
      </w:r>
      <w:r w:rsidR="009A233D" w:rsidRPr="00577057">
        <w:rPr>
          <w:rFonts w:ascii="Arial" w:hAnsi="Arial" w:cs="Arial"/>
          <w:bCs/>
          <w:color w:val="000000"/>
          <w:sz w:val="24"/>
          <w:szCs w:val="24"/>
        </w:rPr>
        <w:t>ri</w:t>
      </w:r>
      <w:r w:rsidR="0021530A">
        <w:rPr>
          <w:rFonts w:ascii="Arial" w:hAnsi="Arial" w:cs="Arial"/>
          <w:bCs/>
          <w:color w:val="000000"/>
          <w:sz w:val="24"/>
          <w:szCs w:val="24"/>
        </w:rPr>
        <w:t>a</w:t>
      </w:r>
      <w:r w:rsidR="00577057" w:rsidRPr="00577057">
        <w:rPr>
          <w:rFonts w:ascii="Arial" w:hAnsi="Arial" w:cs="Arial"/>
          <w:bCs/>
          <w:color w:val="000000"/>
          <w:sz w:val="24"/>
          <w:szCs w:val="24"/>
        </w:rPr>
        <w:t xml:space="preserve"> </w:t>
      </w:r>
      <w:r w:rsidR="00580A0B">
        <w:rPr>
          <w:rFonts w:ascii="Arial" w:hAnsi="Arial" w:cs="Arial"/>
          <w:bCs/>
          <w:color w:val="000000"/>
          <w:sz w:val="24"/>
          <w:szCs w:val="24"/>
        </w:rPr>
        <w:t>mentre que</w:t>
      </w:r>
      <w:r w:rsidR="00577057" w:rsidRPr="00577057">
        <w:rPr>
          <w:rFonts w:ascii="Arial" w:hAnsi="Arial" w:cs="Arial"/>
          <w:bCs/>
          <w:color w:val="000000"/>
          <w:sz w:val="24"/>
          <w:szCs w:val="24"/>
        </w:rPr>
        <w:t xml:space="preserve"> el 31% </w:t>
      </w:r>
      <w:r w:rsidR="009A233D">
        <w:rPr>
          <w:rFonts w:ascii="Arial" w:hAnsi="Arial" w:cs="Arial"/>
          <w:bCs/>
          <w:color w:val="000000"/>
          <w:sz w:val="24"/>
          <w:szCs w:val="24"/>
        </w:rPr>
        <w:t>ten</w:t>
      </w:r>
      <w:r>
        <w:rPr>
          <w:rFonts w:ascii="Arial" w:hAnsi="Arial" w:cs="Arial"/>
          <w:bCs/>
          <w:color w:val="000000"/>
          <w:sz w:val="24"/>
          <w:szCs w:val="24"/>
        </w:rPr>
        <w:t>en</w:t>
      </w:r>
      <w:r w:rsidR="009A233D">
        <w:rPr>
          <w:rFonts w:ascii="Arial" w:hAnsi="Arial" w:cs="Arial"/>
          <w:bCs/>
          <w:color w:val="000000"/>
          <w:sz w:val="24"/>
          <w:szCs w:val="24"/>
        </w:rPr>
        <w:t xml:space="preserve"> a veure amb la </w:t>
      </w:r>
      <w:r w:rsidR="00577057" w:rsidRPr="00577057">
        <w:rPr>
          <w:rFonts w:ascii="Arial" w:hAnsi="Arial" w:cs="Arial"/>
          <w:bCs/>
          <w:color w:val="000000"/>
          <w:sz w:val="24"/>
          <w:szCs w:val="24"/>
        </w:rPr>
        <w:t xml:space="preserve"> recaptació.</w:t>
      </w:r>
    </w:p>
    <w:p w:rsidR="00B92F7E" w:rsidRPr="00577057" w:rsidRDefault="00B92F7E" w:rsidP="00CF3F8B">
      <w:pPr>
        <w:jc w:val="both"/>
        <w:rPr>
          <w:rFonts w:ascii="Arial" w:hAnsi="Arial" w:cs="Arial"/>
          <w:bCs/>
          <w:color w:val="000000"/>
          <w:sz w:val="24"/>
          <w:szCs w:val="24"/>
          <w:highlight w:val="yellow"/>
        </w:rPr>
      </w:pPr>
    </w:p>
    <w:tbl>
      <w:tblPr>
        <w:tblW w:w="0" w:type="auto"/>
        <w:tblInd w:w="1204" w:type="dxa"/>
        <w:tblLayout w:type="fixed"/>
        <w:tblCellMar>
          <w:left w:w="70" w:type="dxa"/>
          <w:right w:w="70" w:type="dxa"/>
        </w:tblCellMar>
        <w:tblLook w:val="04A0" w:firstRow="1" w:lastRow="0" w:firstColumn="1" w:lastColumn="0" w:noHBand="0" w:noVBand="1"/>
      </w:tblPr>
      <w:tblGrid>
        <w:gridCol w:w="780"/>
        <w:gridCol w:w="1205"/>
        <w:gridCol w:w="1276"/>
        <w:gridCol w:w="1275"/>
        <w:gridCol w:w="851"/>
        <w:gridCol w:w="1417"/>
      </w:tblGrid>
      <w:tr w:rsidR="009A233D" w:rsidRPr="00BB1A80" w:rsidTr="009A233D">
        <w:trPr>
          <w:trHeight w:val="896"/>
        </w:trPr>
        <w:tc>
          <w:tcPr>
            <w:tcW w:w="78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BB1A80" w:rsidRPr="009A233D" w:rsidRDefault="00BB1A80" w:rsidP="009A233D">
            <w:pPr>
              <w:spacing w:before="0" w:beforeAutospacing="0"/>
              <w:jc w:val="center"/>
              <w:rPr>
                <w:rFonts w:ascii="Arial" w:eastAsia="Times New Roman" w:hAnsi="Arial" w:cs="Arial"/>
                <w:b/>
                <w:bCs/>
                <w:color w:val="FFFFFF" w:themeColor="background1"/>
                <w:sz w:val="18"/>
                <w:szCs w:val="18"/>
                <w:lang w:eastAsia="ca-ES"/>
              </w:rPr>
            </w:pPr>
            <w:r w:rsidRPr="009A233D">
              <w:rPr>
                <w:rFonts w:ascii="Arial" w:eastAsia="Times New Roman" w:hAnsi="Arial" w:cs="Arial"/>
                <w:b/>
                <w:bCs/>
                <w:color w:val="FFFFFF" w:themeColor="background1"/>
                <w:sz w:val="18"/>
                <w:szCs w:val="18"/>
                <w:lang w:eastAsia="ca-ES"/>
              </w:rPr>
              <w:lastRenderedPageBreak/>
              <w:t>A</w:t>
            </w:r>
            <w:r w:rsidR="009A233D" w:rsidRPr="009A233D">
              <w:rPr>
                <w:rFonts w:ascii="Arial" w:eastAsia="Times New Roman" w:hAnsi="Arial" w:cs="Arial"/>
                <w:b/>
                <w:bCs/>
                <w:color w:val="FFFFFF" w:themeColor="background1"/>
                <w:sz w:val="18"/>
                <w:szCs w:val="18"/>
                <w:lang w:eastAsia="ca-ES"/>
              </w:rPr>
              <w:t>nys</w:t>
            </w:r>
          </w:p>
        </w:tc>
        <w:tc>
          <w:tcPr>
            <w:tcW w:w="1205" w:type="dxa"/>
            <w:tcBorders>
              <w:top w:val="single" w:sz="4" w:space="0" w:color="auto"/>
              <w:left w:val="nil"/>
              <w:bottom w:val="single" w:sz="4" w:space="0" w:color="auto"/>
              <w:right w:val="single" w:sz="4" w:space="0" w:color="auto"/>
            </w:tcBorders>
            <w:shd w:val="clear" w:color="auto" w:fill="C00000"/>
            <w:vAlign w:val="center"/>
            <w:hideMark/>
          </w:tcPr>
          <w:p w:rsidR="00BB1A80" w:rsidRPr="009A233D" w:rsidRDefault="00BB1A80" w:rsidP="009A233D">
            <w:pPr>
              <w:spacing w:before="0" w:beforeAutospacing="0"/>
              <w:jc w:val="center"/>
              <w:rPr>
                <w:rFonts w:ascii="Arial" w:eastAsia="Times New Roman" w:hAnsi="Arial" w:cs="Arial"/>
                <w:b/>
                <w:bCs/>
                <w:color w:val="FFFFFF" w:themeColor="background1"/>
                <w:sz w:val="18"/>
                <w:szCs w:val="18"/>
                <w:lang w:eastAsia="ca-ES"/>
              </w:rPr>
            </w:pPr>
            <w:r w:rsidRPr="009A233D">
              <w:rPr>
                <w:rFonts w:ascii="Arial" w:eastAsia="Times New Roman" w:hAnsi="Arial" w:cs="Arial"/>
                <w:b/>
                <w:bCs/>
                <w:color w:val="FFFFFF" w:themeColor="background1"/>
                <w:sz w:val="18"/>
                <w:szCs w:val="18"/>
                <w:lang w:eastAsia="ca-ES"/>
              </w:rPr>
              <w:t>G</w:t>
            </w:r>
            <w:r w:rsidR="009A233D" w:rsidRPr="009A233D">
              <w:rPr>
                <w:rFonts w:ascii="Arial" w:eastAsia="Times New Roman" w:hAnsi="Arial" w:cs="Arial"/>
                <w:b/>
                <w:bCs/>
                <w:color w:val="FFFFFF" w:themeColor="background1"/>
                <w:sz w:val="18"/>
                <w:szCs w:val="18"/>
                <w:lang w:eastAsia="ca-ES"/>
              </w:rPr>
              <w:t>estió</w:t>
            </w:r>
            <w:r w:rsidRPr="009A233D">
              <w:rPr>
                <w:rFonts w:ascii="Arial" w:eastAsia="Times New Roman" w:hAnsi="Arial" w:cs="Arial"/>
                <w:b/>
                <w:bCs/>
                <w:color w:val="FFFFFF" w:themeColor="background1"/>
                <w:sz w:val="18"/>
                <w:szCs w:val="18"/>
                <w:lang w:eastAsia="ca-ES"/>
              </w:rPr>
              <w:t xml:space="preserve"> </w:t>
            </w:r>
            <w:r w:rsidR="00B92F7E" w:rsidRPr="009A233D">
              <w:rPr>
                <w:rFonts w:ascii="Arial" w:eastAsia="Times New Roman" w:hAnsi="Arial" w:cs="Arial"/>
                <w:b/>
                <w:bCs/>
                <w:color w:val="FFFFFF" w:themeColor="background1"/>
                <w:sz w:val="18"/>
                <w:szCs w:val="18"/>
                <w:lang w:eastAsia="ca-ES"/>
              </w:rPr>
              <w:br/>
            </w:r>
            <w:r w:rsidRPr="009A233D">
              <w:rPr>
                <w:rFonts w:ascii="Arial" w:eastAsia="Times New Roman" w:hAnsi="Arial" w:cs="Arial"/>
                <w:b/>
                <w:bCs/>
                <w:color w:val="FFFFFF" w:themeColor="background1"/>
                <w:sz w:val="18"/>
                <w:szCs w:val="18"/>
                <w:lang w:eastAsia="ca-ES"/>
              </w:rPr>
              <w:t>T</w:t>
            </w:r>
            <w:r w:rsidR="009A233D" w:rsidRPr="009A233D">
              <w:rPr>
                <w:rFonts w:ascii="Arial" w:eastAsia="Times New Roman" w:hAnsi="Arial" w:cs="Arial"/>
                <w:b/>
                <w:bCs/>
                <w:color w:val="FFFFFF" w:themeColor="background1"/>
                <w:sz w:val="18"/>
                <w:szCs w:val="18"/>
                <w:lang w:eastAsia="ca-ES"/>
              </w:rPr>
              <w:t>ributària</w:t>
            </w:r>
            <w:r w:rsidRPr="009A233D">
              <w:rPr>
                <w:rFonts w:ascii="Arial" w:eastAsia="Times New Roman" w:hAnsi="Arial" w:cs="Arial"/>
                <w:b/>
                <w:bCs/>
                <w:color w:val="FFFFFF" w:themeColor="background1"/>
                <w:sz w:val="18"/>
                <w:szCs w:val="18"/>
                <w:lang w:eastAsia="ca-ES"/>
              </w:rPr>
              <w:t xml:space="preserve"> </w:t>
            </w:r>
          </w:p>
        </w:tc>
        <w:tc>
          <w:tcPr>
            <w:tcW w:w="1276" w:type="dxa"/>
            <w:tcBorders>
              <w:top w:val="single" w:sz="4" w:space="0" w:color="auto"/>
              <w:left w:val="nil"/>
              <w:bottom w:val="single" w:sz="4" w:space="0" w:color="auto"/>
              <w:right w:val="single" w:sz="4" w:space="0" w:color="auto"/>
            </w:tcBorders>
            <w:shd w:val="clear" w:color="auto" w:fill="C00000"/>
            <w:vAlign w:val="center"/>
            <w:hideMark/>
          </w:tcPr>
          <w:p w:rsidR="00BB1A80" w:rsidRPr="009A233D" w:rsidRDefault="00BB1A80" w:rsidP="009A233D">
            <w:pPr>
              <w:spacing w:before="0" w:beforeAutospacing="0"/>
              <w:jc w:val="center"/>
              <w:rPr>
                <w:rFonts w:ascii="Arial" w:eastAsia="Times New Roman" w:hAnsi="Arial" w:cs="Arial"/>
                <w:b/>
                <w:bCs/>
                <w:color w:val="FFFFFF" w:themeColor="background1"/>
                <w:sz w:val="18"/>
                <w:szCs w:val="18"/>
                <w:lang w:eastAsia="ca-ES"/>
              </w:rPr>
            </w:pPr>
            <w:r w:rsidRPr="009A233D">
              <w:rPr>
                <w:rFonts w:ascii="Arial" w:eastAsia="Times New Roman" w:hAnsi="Arial" w:cs="Arial"/>
                <w:b/>
                <w:bCs/>
                <w:color w:val="FFFFFF" w:themeColor="background1"/>
                <w:sz w:val="18"/>
                <w:szCs w:val="18"/>
                <w:lang w:eastAsia="ca-ES"/>
              </w:rPr>
              <w:t>R</w:t>
            </w:r>
            <w:r w:rsidR="009A233D" w:rsidRPr="009A233D">
              <w:rPr>
                <w:rFonts w:ascii="Arial" w:eastAsia="Times New Roman" w:hAnsi="Arial" w:cs="Arial"/>
                <w:b/>
                <w:bCs/>
                <w:color w:val="FFFFFF" w:themeColor="background1"/>
                <w:sz w:val="18"/>
                <w:szCs w:val="18"/>
                <w:lang w:eastAsia="ca-ES"/>
              </w:rPr>
              <w:t>ecaptació</w:t>
            </w:r>
          </w:p>
        </w:tc>
        <w:tc>
          <w:tcPr>
            <w:tcW w:w="1275" w:type="dxa"/>
            <w:tcBorders>
              <w:top w:val="single" w:sz="4" w:space="0" w:color="auto"/>
              <w:left w:val="nil"/>
              <w:bottom w:val="single" w:sz="4" w:space="0" w:color="auto"/>
              <w:right w:val="single" w:sz="4" w:space="0" w:color="auto"/>
            </w:tcBorders>
            <w:shd w:val="clear" w:color="auto" w:fill="C00000"/>
            <w:vAlign w:val="center"/>
            <w:hideMark/>
          </w:tcPr>
          <w:p w:rsidR="00BB1A80" w:rsidRPr="009A233D" w:rsidRDefault="00BB1A80" w:rsidP="009A233D">
            <w:pPr>
              <w:spacing w:before="0" w:beforeAutospacing="0"/>
              <w:jc w:val="center"/>
              <w:rPr>
                <w:rFonts w:ascii="Arial" w:eastAsia="Times New Roman" w:hAnsi="Arial" w:cs="Arial"/>
                <w:b/>
                <w:bCs/>
                <w:color w:val="FFFFFF" w:themeColor="background1"/>
                <w:sz w:val="18"/>
                <w:szCs w:val="18"/>
                <w:lang w:eastAsia="ca-ES"/>
              </w:rPr>
            </w:pPr>
            <w:r w:rsidRPr="009A233D">
              <w:rPr>
                <w:rFonts w:ascii="Arial" w:eastAsia="Times New Roman" w:hAnsi="Arial" w:cs="Arial"/>
                <w:b/>
                <w:bCs/>
                <w:color w:val="FFFFFF" w:themeColor="background1"/>
                <w:sz w:val="18"/>
                <w:szCs w:val="18"/>
                <w:lang w:eastAsia="ca-ES"/>
              </w:rPr>
              <w:t>T</w:t>
            </w:r>
            <w:r w:rsidR="009A233D" w:rsidRPr="009A233D">
              <w:rPr>
                <w:rFonts w:ascii="Arial" w:eastAsia="Times New Roman" w:hAnsi="Arial" w:cs="Arial"/>
                <w:b/>
                <w:bCs/>
                <w:color w:val="FFFFFF" w:themeColor="background1"/>
                <w:sz w:val="18"/>
                <w:szCs w:val="18"/>
                <w:lang w:eastAsia="ca-ES"/>
              </w:rPr>
              <w:t>otal</w:t>
            </w:r>
            <w:r w:rsidRPr="009A233D">
              <w:rPr>
                <w:rFonts w:ascii="Arial" w:eastAsia="Times New Roman" w:hAnsi="Arial" w:cs="Arial"/>
                <w:b/>
                <w:bCs/>
                <w:color w:val="FFFFFF" w:themeColor="background1"/>
                <w:sz w:val="18"/>
                <w:szCs w:val="18"/>
                <w:lang w:eastAsia="ca-ES"/>
              </w:rPr>
              <w:br/>
              <w:t>R</w:t>
            </w:r>
            <w:r w:rsidR="009A233D" w:rsidRPr="009A233D">
              <w:rPr>
                <w:rFonts w:ascii="Arial" w:eastAsia="Times New Roman" w:hAnsi="Arial" w:cs="Arial"/>
                <w:b/>
                <w:bCs/>
                <w:color w:val="FFFFFF" w:themeColor="background1"/>
                <w:sz w:val="18"/>
                <w:szCs w:val="18"/>
                <w:lang w:eastAsia="ca-ES"/>
              </w:rPr>
              <w:t>esolucions</w:t>
            </w:r>
          </w:p>
        </w:tc>
        <w:tc>
          <w:tcPr>
            <w:tcW w:w="851" w:type="dxa"/>
            <w:tcBorders>
              <w:top w:val="single" w:sz="4" w:space="0" w:color="auto"/>
              <w:left w:val="nil"/>
              <w:bottom w:val="single" w:sz="4" w:space="0" w:color="auto"/>
              <w:right w:val="single" w:sz="4" w:space="0" w:color="auto"/>
            </w:tcBorders>
            <w:shd w:val="clear" w:color="auto" w:fill="C00000"/>
            <w:vAlign w:val="center"/>
            <w:hideMark/>
          </w:tcPr>
          <w:p w:rsidR="009A233D" w:rsidRPr="009A233D" w:rsidRDefault="009A233D" w:rsidP="009A233D">
            <w:pPr>
              <w:spacing w:before="0" w:beforeAutospacing="0"/>
              <w:jc w:val="center"/>
              <w:rPr>
                <w:rFonts w:ascii="Arial" w:eastAsia="Times New Roman" w:hAnsi="Arial" w:cs="Arial"/>
                <w:b/>
                <w:bCs/>
                <w:color w:val="FFFFFF" w:themeColor="background1"/>
                <w:sz w:val="18"/>
                <w:szCs w:val="18"/>
                <w:lang w:eastAsia="ca-ES"/>
              </w:rPr>
            </w:pPr>
          </w:p>
          <w:p w:rsidR="00BB1A80" w:rsidRPr="009A233D" w:rsidRDefault="00BB1A80" w:rsidP="009A233D">
            <w:pPr>
              <w:spacing w:before="0" w:beforeAutospacing="0"/>
              <w:jc w:val="center"/>
              <w:rPr>
                <w:rFonts w:ascii="Arial" w:eastAsia="Times New Roman" w:hAnsi="Arial" w:cs="Arial"/>
                <w:b/>
                <w:bCs/>
                <w:color w:val="FFFFFF" w:themeColor="background1"/>
                <w:sz w:val="18"/>
                <w:szCs w:val="18"/>
                <w:lang w:eastAsia="ca-ES"/>
              </w:rPr>
            </w:pPr>
            <w:r w:rsidRPr="009A233D">
              <w:rPr>
                <w:rFonts w:ascii="Arial" w:eastAsia="Times New Roman" w:hAnsi="Arial" w:cs="Arial"/>
                <w:b/>
                <w:bCs/>
                <w:color w:val="FFFFFF" w:themeColor="background1"/>
                <w:sz w:val="18"/>
                <w:szCs w:val="18"/>
                <w:lang w:eastAsia="ca-ES"/>
              </w:rPr>
              <w:t>% G</w:t>
            </w:r>
            <w:r w:rsidR="009A233D" w:rsidRPr="009A233D">
              <w:rPr>
                <w:rFonts w:ascii="Arial" w:eastAsia="Times New Roman" w:hAnsi="Arial" w:cs="Arial"/>
                <w:b/>
                <w:bCs/>
                <w:color w:val="FFFFFF" w:themeColor="background1"/>
                <w:sz w:val="18"/>
                <w:szCs w:val="18"/>
                <w:lang w:eastAsia="ca-ES"/>
              </w:rPr>
              <w:t>estió</w:t>
            </w:r>
            <w:r w:rsidRPr="009A233D">
              <w:rPr>
                <w:rFonts w:ascii="Arial" w:eastAsia="Times New Roman" w:hAnsi="Arial" w:cs="Arial"/>
                <w:b/>
                <w:bCs/>
                <w:color w:val="FFFFFF" w:themeColor="background1"/>
                <w:sz w:val="18"/>
                <w:szCs w:val="18"/>
                <w:lang w:eastAsia="ca-ES"/>
              </w:rPr>
              <w:br/>
            </w:r>
          </w:p>
        </w:tc>
        <w:tc>
          <w:tcPr>
            <w:tcW w:w="1417" w:type="dxa"/>
            <w:tcBorders>
              <w:top w:val="single" w:sz="4" w:space="0" w:color="auto"/>
              <w:left w:val="nil"/>
              <w:bottom w:val="single" w:sz="4" w:space="0" w:color="auto"/>
              <w:right w:val="single" w:sz="4" w:space="0" w:color="auto"/>
            </w:tcBorders>
            <w:shd w:val="clear" w:color="auto" w:fill="C00000"/>
            <w:vAlign w:val="center"/>
            <w:hideMark/>
          </w:tcPr>
          <w:p w:rsidR="009A233D" w:rsidRPr="009A233D" w:rsidRDefault="009A233D" w:rsidP="009A233D">
            <w:pPr>
              <w:spacing w:before="0" w:beforeAutospacing="0"/>
              <w:jc w:val="center"/>
              <w:rPr>
                <w:rFonts w:ascii="Arial" w:eastAsia="Times New Roman" w:hAnsi="Arial" w:cs="Arial"/>
                <w:b/>
                <w:bCs/>
                <w:color w:val="FFFFFF" w:themeColor="background1"/>
                <w:sz w:val="18"/>
                <w:szCs w:val="18"/>
                <w:lang w:eastAsia="ca-ES"/>
              </w:rPr>
            </w:pPr>
          </w:p>
          <w:p w:rsidR="00BB1A80" w:rsidRPr="009A233D" w:rsidRDefault="00BB1A80" w:rsidP="009A233D">
            <w:pPr>
              <w:spacing w:before="0" w:beforeAutospacing="0"/>
              <w:jc w:val="center"/>
              <w:rPr>
                <w:rFonts w:ascii="Arial" w:eastAsia="Times New Roman" w:hAnsi="Arial" w:cs="Arial"/>
                <w:b/>
                <w:bCs/>
                <w:color w:val="FFFFFF" w:themeColor="background1"/>
                <w:sz w:val="18"/>
                <w:szCs w:val="18"/>
                <w:lang w:eastAsia="ca-ES"/>
              </w:rPr>
            </w:pPr>
            <w:r w:rsidRPr="009A233D">
              <w:rPr>
                <w:rFonts w:ascii="Arial" w:eastAsia="Times New Roman" w:hAnsi="Arial" w:cs="Arial"/>
                <w:b/>
                <w:bCs/>
                <w:color w:val="FFFFFF" w:themeColor="background1"/>
                <w:sz w:val="18"/>
                <w:szCs w:val="18"/>
                <w:lang w:eastAsia="ca-ES"/>
              </w:rPr>
              <w:t xml:space="preserve">% </w:t>
            </w:r>
            <w:r w:rsidR="009A233D">
              <w:rPr>
                <w:rFonts w:ascii="Arial" w:eastAsia="Times New Roman" w:hAnsi="Arial" w:cs="Arial"/>
                <w:b/>
                <w:bCs/>
                <w:color w:val="FFFFFF" w:themeColor="background1"/>
                <w:sz w:val="18"/>
                <w:szCs w:val="18"/>
                <w:lang w:eastAsia="ca-ES"/>
              </w:rPr>
              <w:br/>
            </w:r>
            <w:r w:rsidRPr="009A233D">
              <w:rPr>
                <w:rFonts w:ascii="Arial" w:eastAsia="Times New Roman" w:hAnsi="Arial" w:cs="Arial"/>
                <w:b/>
                <w:bCs/>
                <w:color w:val="FFFFFF" w:themeColor="background1"/>
                <w:sz w:val="18"/>
                <w:szCs w:val="18"/>
                <w:lang w:eastAsia="ca-ES"/>
              </w:rPr>
              <w:t>R</w:t>
            </w:r>
            <w:r w:rsidR="009A233D" w:rsidRPr="009A233D">
              <w:rPr>
                <w:rFonts w:ascii="Arial" w:eastAsia="Times New Roman" w:hAnsi="Arial" w:cs="Arial"/>
                <w:b/>
                <w:bCs/>
                <w:color w:val="FFFFFF" w:themeColor="background1"/>
                <w:sz w:val="18"/>
                <w:szCs w:val="18"/>
                <w:lang w:eastAsia="ca-ES"/>
              </w:rPr>
              <w:t>ecaptació</w:t>
            </w:r>
            <w:r w:rsidRPr="009A233D">
              <w:rPr>
                <w:rFonts w:ascii="Arial" w:eastAsia="Times New Roman" w:hAnsi="Arial" w:cs="Arial"/>
                <w:b/>
                <w:bCs/>
                <w:color w:val="FFFFFF" w:themeColor="background1"/>
                <w:sz w:val="18"/>
                <w:szCs w:val="18"/>
                <w:lang w:eastAsia="ca-ES"/>
              </w:rPr>
              <w:br/>
            </w:r>
          </w:p>
        </w:tc>
      </w:tr>
      <w:tr w:rsidR="009A233D" w:rsidRPr="00BB1A80" w:rsidTr="009A233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B1A80" w:rsidRPr="00B92F7E" w:rsidRDefault="00BB1A80" w:rsidP="009A233D">
            <w:pPr>
              <w:spacing w:before="0" w:beforeAutospacing="0"/>
              <w:jc w:val="center"/>
              <w:rPr>
                <w:rFonts w:ascii="Arial" w:eastAsia="Times New Roman" w:hAnsi="Arial" w:cs="Arial"/>
                <w:b/>
                <w:color w:val="000000"/>
                <w:sz w:val="18"/>
                <w:szCs w:val="18"/>
                <w:lang w:eastAsia="ca-ES"/>
              </w:rPr>
            </w:pPr>
            <w:r w:rsidRPr="00B92F7E">
              <w:rPr>
                <w:rFonts w:ascii="Arial" w:eastAsia="Times New Roman" w:hAnsi="Arial" w:cs="Arial"/>
                <w:b/>
                <w:color w:val="000000"/>
                <w:sz w:val="18"/>
                <w:szCs w:val="18"/>
                <w:lang w:eastAsia="ca-ES"/>
              </w:rPr>
              <w:t>2018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92F7E" w:rsidP="00BB1A80">
            <w:pPr>
              <w:spacing w:before="0" w:beforeAutospacing="0"/>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42.243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37.</w:t>
            </w:r>
            <w:r w:rsidR="00B92F7E">
              <w:rPr>
                <w:rFonts w:ascii="Arial" w:eastAsia="Times New Roman" w:hAnsi="Arial" w:cs="Arial"/>
                <w:color w:val="000000"/>
                <w:sz w:val="18"/>
                <w:szCs w:val="18"/>
                <w:lang w:eastAsia="ca-ES"/>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79.</w:t>
            </w:r>
            <w:r w:rsidR="00B92F7E">
              <w:rPr>
                <w:rFonts w:ascii="Arial" w:eastAsia="Times New Roman" w:hAnsi="Arial" w:cs="Arial"/>
                <w:color w:val="000000"/>
                <w:sz w:val="18"/>
                <w:szCs w:val="18"/>
                <w:lang w:eastAsia="ca-ES"/>
              </w:rPr>
              <w:t>703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47%</w:t>
            </w:r>
          </w:p>
        </w:tc>
      </w:tr>
      <w:tr w:rsidR="009A233D" w:rsidRPr="00BB1A80" w:rsidTr="009A233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B1A80" w:rsidRPr="00B92F7E" w:rsidRDefault="00BB1A80" w:rsidP="009A233D">
            <w:pPr>
              <w:spacing w:before="0" w:beforeAutospacing="0"/>
              <w:jc w:val="center"/>
              <w:rPr>
                <w:rFonts w:ascii="Arial" w:eastAsia="Times New Roman" w:hAnsi="Arial" w:cs="Arial"/>
                <w:b/>
                <w:color w:val="000000"/>
                <w:sz w:val="18"/>
                <w:szCs w:val="18"/>
                <w:lang w:eastAsia="ca-ES"/>
              </w:rPr>
            </w:pPr>
            <w:r w:rsidRPr="00B92F7E">
              <w:rPr>
                <w:rFonts w:ascii="Arial" w:eastAsia="Times New Roman" w:hAnsi="Arial" w:cs="Arial"/>
                <w:b/>
                <w:color w:val="000000"/>
                <w:sz w:val="18"/>
                <w:szCs w:val="18"/>
                <w:lang w:eastAsia="ca-ES"/>
              </w:rPr>
              <w:t>2019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92F7E" w:rsidP="00BB1A80">
            <w:pPr>
              <w:spacing w:before="0" w:beforeAutospacing="0"/>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45.150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35.</w:t>
            </w:r>
            <w:r w:rsidR="00B92F7E">
              <w:rPr>
                <w:rFonts w:ascii="Arial" w:eastAsia="Times New Roman" w:hAnsi="Arial" w:cs="Arial"/>
                <w:color w:val="000000"/>
                <w:sz w:val="18"/>
                <w:szCs w:val="18"/>
                <w:lang w:eastAsia="ca-ES"/>
              </w:rPr>
              <w:t>475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80.</w:t>
            </w:r>
            <w:r w:rsidR="00B92F7E">
              <w:rPr>
                <w:rFonts w:ascii="Arial" w:eastAsia="Times New Roman" w:hAnsi="Arial" w:cs="Arial"/>
                <w:color w:val="000000"/>
                <w:sz w:val="18"/>
                <w:szCs w:val="18"/>
                <w:lang w:eastAsia="ca-ES"/>
              </w:rPr>
              <w:t>625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44%</w:t>
            </w:r>
          </w:p>
        </w:tc>
      </w:tr>
      <w:tr w:rsidR="009A233D" w:rsidRPr="00BB1A80" w:rsidTr="009A233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B1A80" w:rsidRPr="00B92F7E" w:rsidRDefault="00BB1A80" w:rsidP="009A233D">
            <w:pPr>
              <w:spacing w:before="0" w:beforeAutospacing="0"/>
              <w:jc w:val="center"/>
              <w:rPr>
                <w:rFonts w:ascii="Arial" w:eastAsia="Times New Roman" w:hAnsi="Arial" w:cs="Arial"/>
                <w:b/>
                <w:color w:val="000000"/>
                <w:sz w:val="18"/>
                <w:szCs w:val="18"/>
                <w:lang w:eastAsia="ca-ES"/>
              </w:rPr>
            </w:pPr>
            <w:r w:rsidRPr="00B92F7E">
              <w:rPr>
                <w:rFonts w:ascii="Arial" w:eastAsia="Times New Roman" w:hAnsi="Arial" w:cs="Arial"/>
                <w:b/>
                <w:color w:val="000000"/>
                <w:sz w:val="18"/>
                <w:szCs w:val="18"/>
                <w:lang w:eastAsia="ca-ES"/>
              </w:rPr>
              <w:t>2020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41.</w:t>
            </w:r>
            <w:r w:rsidR="00B92F7E">
              <w:rPr>
                <w:rFonts w:ascii="Arial" w:eastAsia="Times New Roman" w:hAnsi="Arial" w:cs="Arial"/>
                <w:color w:val="000000"/>
                <w:sz w:val="18"/>
                <w:szCs w:val="18"/>
                <w:lang w:eastAsia="ca-ES"/>
              </w:rPr>
              <w:t>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25.</w:t>
            </w:r>
            <w:r w:rsidR="00B92F7E">
              <w:rPr>
                <w:rFonts w:ascii="Arial" w:eastAsia="Times New Roman" w:hAnsi="Arial" w:cs="Arial"/>
                <w:color w:val="000000"/>
                <w:sz w:val="18"/>
                <w:szCs w:val="18"/>
                <w:lang w:eastAsia="ca-ES"/>
              </w:rPr>
              <w:t>674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67.</w:t>
            </w:r>
            <w:r w:rsidR="00B92F7E">
              <w:rPr>
                <w:rFonts w:ascii="Arial" w:eastAsia="Times New Roman" w:hAnsi="Arial" w:cs="Arial"/>
                <w:color w:val="000000"/>
                <w:sz w:val="18"/>
                <w:szCs w:val="18"/>
                <w:lang w:eastAsia="ca-ES"/>
              </w:rPr>
              <w:t>564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38%</w:t>
            </w:r>
          </w:p>
        </w:tc>
      </w:tr>
      <w:tr w:rsidR="009A233D" w:rsidRPr="00BB1A80" w:rsidTr="009A233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B1A80" w:rsidRPr="00B92F7E" w:rsidRDefault="00BB1A80" w:rsidP="009A233D">
            <w:pPr>
              <w:spacing w:before="0" w:beforeAutospacing="0"/>
              <w:jc w:val="center"/>
              <w:rPr>
                <w:rFonts w:ascii="Arial" w:eastAsia="Times New Roman" w:hAnsi="Arial" w:cs="Arial"/>
                <w:b/>
                <w:color w:val="000000"/>
                <w:sz w:val="18"/>
                <w:szCs w:val="18"/>
                <w:lang w:eastAsia="ca-ES"/>
              </w:rPr>
            </w:pPr>
            <w:r w:rsidRPr="00B92F7E">
              <w:rPr>
                <w:rFonts w:ascii="Arial" w:eastAsia="Times New Roman" w:hAnsi="Arial" w:cs="Arial"/>
                <w:b/>
                <w:color w:val="000000"/>
                <w:sz w:val="18"/>
                <w:szCs w:val="18"/>
                <w:lang w:eastAsia="ca-ES"/>
              </w:rPr>
              <w:t>2021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55.</w:t>
            </w:r>
            <w:r w:rsidR="00B92F7E">
              <w:rPr>
                <w:rFonts w:ascii="Arial" w:eastAsia="Times New Roman" w:hAnsi="Arial" w:cs="Arial"/>
                <w:color w:val="000000"/>
                <w:sz w:val="18"/>
                <w:szCs w:val="18"/>
                <w:lang w:eastAsia="ca-ES"/>
              </w:rPr>
              <w:t>415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33.</w:t>
            </w:r>
            <w:r w:rsidR="00B92F7E">
              <w:rPr>
                <w:rFonts w:ascii="Arial" w:eastAsia="Times New Roman" w:hAnsi="Arial" w:cs="Arial"/>
                <w:color w:val="000000"/>
                <w:sz w:val="18"/>
                <w:szCs w:val="18"/>
                <w:lang w:eastAsia="ca-ES"/>
              </w:rPr>
              <w:t>964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89.</w:t>
            </w:r>
            <w:r w:rsidR="00B92F7E">
              <w:rPr>
                <w:rFonts w:ascii="Arial" w:eastAsia="Times New Roman" w:hAnsi="Arial" w:cs="Arial"/>
                <w:color w:val="000000"/>
                <w:sz w:val="18"/>
                <w:szCs w:val="18"/>
                <w:lang w:eastAsia="ca-ES"/>
              </w:rPr>
              <w:t>379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38%</w:t>
            </w:r>
          </w:p>
        </w:tc>
      </w:tr>
      <w:tr w:rsidR="009A233D" w:rsidRPr="00BB1A80" w:rsidTr="009A233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B1A80" w:rsidRPr="00B92F7E" w:rsidRDefault="00BB1A80" w:rsidP="009A233D">
            <w:pPr>
              <w:spacing w:before="0" w:beforeAutospacing="0"/>
              <w:jc w:val="center"/>
              <w:rPr>
                <w:rFonts w:ascii="Arial" w:eastAsia="Times New Roman" w:hAnsi="Arial" w:cs="Arial"/>
                <w:b/>
                <w:color w:val="000000"/>
                <w:sz w:val="18"/>
                <w:szCs w:val="18"/>
                <w:lang w:eastAsia="ca-ES"/>
              </w:rPr>
            </w:pPr>
            <w:r w:rsidRPr="00B92F7E">
              <w:rPr>
                <w:rFonts w:ascii="Arial" w:eastAsia="Times New Roman" w:hAnsi="Arial" w:cs="Arial"/>
                <w:b/>
                <w:color w:val="000000"/>
                <w:sz w:val="18"/>
                <w:szCs w:val="18"/>
                <w:lang w:eastAsia="ca-ES"/>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70.</w:t>
            </w:r>
            <w:r w:rsidR="00B92F7E">
              <w:rPr>
                <w:rFonts w:ascii="Arial" w:eastAsia="Times New Roman" w:hAnsi="Arial" w:cs="Arial"/>
                <w:color w:val="000000"/>
                <w:sz w:val="18"/>
                <w:szCs w:val="18"/>
                <w:lang w:eastAsia="ca-ES"/>
              </w:rPr>
              <w:t>887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92F7E" w:rsidP="00BB1A80">
            <w:pPr>
              <w:spacing w:before="0" w:beforeAutospacing="0"/>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31.848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92F7E">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102</w:t>
            </w:r>
            <w:r w:rsidR="00B92F7E">
              <w:rPr>
                <w:rFonts w:ascii="Arial" w:eastAsia="Times New Roman" w:hAnsi="Arial" w:cs="Arial"/>
                <w:color w:val="000000"/>
                <w:sz w:val="18"/>
                <w:szCs w:val="18"/>
                <w:lang w:eastAsia="ca-ES"/>
              </w:rPr>
              <w:t>.735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1A80" w:rsidRPr="00B92F7E" w:rsidRDefault="00BB1A80" w:rsidP="00BB1A80">
            <w:pPr>
              <w:spacing w:before="0" w:beforeAutospacing="0"/>
              <w:jc w:val="center"/>
              <w:rPr>
                <w:rFonts w:ascii="Arial" w:eastAsia="Times New Roman" w:hAnsi="Arial" w:cs="Arial"/>
                <w:color w:val="000000"/>
                <w:sz w:val="18"/>
                <w:szCs w:val="18"/>
                <w:lang w:eastAsia="ca-ES"/>
              </w:rPr>
            </w:pPr>
            <w:r w:rsidRPr="00B92F7E">
              <w:rPr>
                <w:rFonts w:ascii="Arial" w:eastAsia="Times New Roman" w:hAnsi="Arial" w:cs="Arial"/>
                <w:color w:val="000000"/>
                <w:sz w:val="18"/>
                <w:szCs w:val="18"/>
                <w:lang w:eastAsia="ca-ES"/>
              </w:rPr>
              <w:t>31%</w:t>
            </w:r>
          </w:p>
        </w:tc>
      </w:tr>
    </w:tbl>
    <w:p w:rsidR="009E208B" w:rsidRDefault="009E208B" w:rsidP="00CF3F8B">
      <w:pPr>
        <w:jc w:val="both"/>
        <w:rPr>
          <w:rFonts w:ascii="Arial" w:hAnsi="Arial" w:cs="Arial"/>
          <w:b/>
          <w:bCs/>
          <w:color w:val="000000"/>
          <w:sz w:val="16"/>
          <w:szCs w:val="16"/>
          <w:highlight w:val="yellow"/>
        </w:rPr>
      </w:pPr>
    </w:p>
    <w:p w:rsidR="00BB1A80" w:rsidRDefault="00BB1A80" w:rsidP="00CF3F8B">
      <w:pPr>
        <w:jc w:val="both"/>
        <w:rPr>
          <w:rFonts w:ascii="Arial" w:hAnsi="Arial" w:cs="Arial"/>
          <w:b/>
          <w:bCs/>
          <w:color w:val="000000"/>
          <w:sz w:val="16"/>
          <w:szCs w:val="16"/>
          <w:highlight w:val="yellow"/>
        </w:rPr>
      </w:pPr>
    </w:p>
    <w:p w:rsidR="00B33C76" w:rsidRDefault="00C550AE" w:rsidP="00C550AE">
      <w:pPr>
        <w:spacing w:before="0" w:beforeAutospacing="0" w:after="200"/>
        <w:jc w:val="both"/>
        <w:rPr>
          <w:rFonts w:ascii="Arial" w:hAnsi="Arial" w:cs="Arial"/>
          <w:color w:val="000000"/>
          <w:sz w:val="24"/>
          <w:szCs w:val="24"/>
        </w:rPr>
      </w:pPr>
      <w:r>
        <w:rPr>
          <w:rFonts w:ascii="Arial" w:hAnsi="Arial" w:cs="Arial"/>
          <w:color w:val="000000"/>
          <w:sz w:val="24"/>
          <w:szCs w:val="24"/>
        </w:rPr>
        <w:t>La tramitació dels expedients que no es corresponen amb l’àmbit tributari (  Contractació, RRHH, ... ), es realitza</w:t>
      </w:r>
      <w:r w:rsidR="002902EF">
        <w:rPr>
          <w:rFonts w:ascii="Arial" w:hAnsi="Arial" w:cs="Arial"/>
          <w:color w:val="000000"/>
          <w:sz w:val="24"/>
          <w:szCs w:val="24"/>
        </w:rPr>
        <w:t xml:space="preserve"> electrònicament</w:t>
      </w:r>
      <w:r>
        <w:rPr>
          <w:rFonts w:ascii="Arial" w:hAnsi="Arial" w:cs="Arial"/>
          <w:color w:val="000000"/>
          <w:sz w:val="24"/>
          <w:szCs w:val="24"/>
        </w:rPr>
        <w:t xml:space="preserve">  mitjançant eines </w:t>
      </w:r>
      <w:r w:rsidR="00854A82">
        <w:rPr>
          <w:rFonts w:ascii="Arial" w:hAnsi="Arial" w:cs="Arial"/>
          <w:color w:val="000000"/>
          <w:sz w:val="24"/>
          <w:szCs w:val="24"/>
        </w:rPr>
        <w:t xml:space="preserve">corporatives </w:t>
      </w:r>
      <w:r>
        <w:rPr>
          <w:rFonts w:ascii="Arial" w:hAnsi="Arial" w:cs="Arial"/>
          <w:color w:val="000000"/>
          <w:sz w:val="24"/>
          <w:szCs w:val="24"/>
        </w:rPr>
        <w:t xml:space="preserve">desenvolupades </w:t>
      </w:r>
      <w:r w:rsidR="002902EF">
        <w:rPr>
          <w:rFonts w:ascii="Arial" w:hAnsi="Arial" w:cs="Arial"/>
          <w:color w:val="000000"/>
          <w:sz w:val="24"/>
          <w:szCs w:val="24"/>
        </w:rPr>
        <w:t>per la</w:t>
      </w:r>
      <w:r>
        <w:rPr>
          <w:rFonts w:ascii="Arial" w:hAnsi="Arial" w:cs="Arial"/>
          <w:color w:val="000000"/>
          <w:sz w:val="24"/>
          <w:szCs w:val="24"/>
        </w:rPr>
        <w:t xml:space="preserve"> Diputació de Barcelona</w:t>
      </w:r>
      <w:r w:rsidR="00854A82">
        <w:rPr>
          <w:rFonts w:ascii="Arial" w:hAnsi="Arial" w:cs="Arial"/>
          <w:color w:val="000000"/>
          <w:sz w:val="24"/>
          <w:szCs w:val="24"/>
        </w:rPr>
        <w:t xml:space="preserve"> ( TeDiba, GDD,..) destinades a donar suport dins de la administració electrònica a les entitats que integren el </w:t>
      </w:r>
      <w:r w:rsidR="002902EF">
        <w:rPr>
          <w:rFonts w:ascii="Arial" w:hAnsi="Arial" w:cs="Arial"/>
          <w:color w:val="000000"/>
          <w:sz w:val="24"/>
          <w:szCs w:val="24"/>
        </w:rPr>
        <w:t xml:space="preserve">seu </w:t>
      </w:r>
      <w:r w:rsidR="002076BD">
        <w:rPr>
          <w:rFonts w:ascii="Arial" w:hAnsi="Arial" w:cs="Arial"/>
          <w:color w:val="000000"/>
          <w:sz w:val="24"/>
          <w:szCs w:val="24"/>
        </w:rPr>
        <w:t>sector públic.</w:t>
      </w:r>
    </w:p>
    <w:p w:rsidR="002076BD" w:rsidRDefault="002076BD" w:rsidP="00C550AE">
      <w:pPr>
        <w:spacing w:before="0" w:beforeAutospacing="0" w:after="200"/>
        <w:jc w:val="both"/>
        <w:rPr>
          <w:rFonts w:ascii="Arial" w:hAnsi="Arial" w:cs="Arial"/>
          <w:color w:val="000000"/>
          <w:sz w:val="24"/>
          <w:szCs w:val="24"/>
        </w:rPr>
      </w:pPr>
    </w:p>
    <w:p w:rsidR="00B33C76" w:rsidRDefault="00B33C76" w:rsidP="00C550AE">
      <w:pPr>
        <w:spacing w:before="0" w:beforeAutospacing="0" w:after="200"/>
        <w:jc w:val="both"/>
        <w:rPr>
          <w:rFonts w:ascii="Arial" w:hAnsi="Arial" w:cs="Arial"/>
          <w:color w:val="000000"/>
          <w:sz w:val="24"/>
          <w:szCs w:val="24"/>
        </w:rPr>
      </w:pPr>
      <w:r>
        <w:rPr>
          <w:rFonts w:ascii="Arial" w:hAnsi="Arial" w:cs="Arial"/>
          <w:color w:val="000000"/>
          <w:sz w:val="24"/>
          <w:szCs w:val="24"/>
        </w:rPr>
        <w:t xml:space="preserve">Tot seguir es detallen per aquest exercici </w:t>
      </w:r>
      <w:r w:rsidR="00854A82">
        <w:rPr>
          <w:rFonts w:ascii="Arial" w:hAnsi="Arial" w:cs="Arial"/>
          <w:color w:val="000000"/>
          <w:sz w:val="24"/>
          <w:szCs w:val="24"/>
        </w:rPr>
        <w:t xml:space="preserve">el nombre i l’àmbit dels decrets </w:t>
      </w:r>
      <w:r>
        <w:rPr>
          <w:rFonts w:ascii="Arial" w:hAnsi="Arial" w:cs="Arial"/>
          <w:color w:val="000000"/>
          <w:sz w:val="24"/>
          <w:szCs w:val="24"/>
        </w:rPr>
        <w:t xml:space="preserve"> tramitats mitjançant el </w:t>
      </w:r>
      <w:r w:rsidR="00854A82">
        <w:rPr>
          <w:rFonts w:ascii="Arial" w:hAnsi="Arial" w:cs="Arial"/>
          <w:color w:val="000000"/>
          <w:sz w:val="24"/>
          <w:szCs w:val="24"/>
        </w:rPr>
        <w:t>porta signatures</w:t>
      </w:r>
      <w:r>
        <w:rPr>
          <w:rFonts w:ascii="Arial" w:hAnsi="Arial" w:cs="Arial"/>
          <w:color w:val="000000"/>
          <w:sz w:val="24"/>
          <w:szCs w:val="24"/>
        </w:rPr>
        <w:t xml:space="preserve"> TeDiba</w:t>
      </w:r>
      <w:r w:rsidR="00854A82">
        <w:rPr>
          <w:rFonts w:ascii="Arial" w:hAnsi="Arial" w:cs="Arial"/>
          <w:color w:val="000000"/>
          <w:sz w:val="24"/>
          <w:szCs w:val="24"/>
        </w:rPr>
        <w:t xml:space="preserve">, els quals </w:t>
      </w:r>
      <w:r w:rsidR="002902EF">
        <w:rPr>
          <w:rFonts w:ascii="Arial" w:hAnsi="Arial" w:cs="Arial"/>
          <w:color w:val="000000"/>
          <w:sz w:val="24"/>
          <w:szCs w:val="24"/>
        </w:rPr>
        <w:t xml:space="preserve">també ha comportat , </w:t>
      </w:r>
      <w:r w:rsidR="00854A82">
        <w:rPr>
          <w:rFonts w:ascii="Arial" w:hAnsi="Arial" w:cs="Arial"/>
          <w:color w:val="000000"/>
          <w:sz w:val="24"/>
          <w:szCs w:val="24"/>
        </w:rPr>
        <w:t>de forma prèvia</w:t>
      </w:r>
      <w:r w:rsidR="002902EF">
        <w:rPr>
          <w:rFonts w:ascii="Arial" w:hAnsi="Arial" w:cs="Arial"/>
          <w:color w:val="000000"/>
          <w:sz w:val="24"/>
          <w:szCs w:val="24"/>
        </w:rPr>
        <w:t>, la creació dels</w:t>
      </w:r>
      <w:r w:rsidR="00854A82">
        <w:rPr>
          <w:rFonts w:ascii="Arial" w:hAnsi="Arial" w:cs="Arial"/>
          <w:color w:val="000000"/>
          <w:sz w:val="24"/>
          <w:szCs w:val="24"/>
        </w:rPr>
        <w:t xml:space="preserve"> corresponents expedients dins de l’aplicatiu de Gestió documental ( GDD) :</w:t>
      </w:r>
      <w:r>
        <w:rPr>
          <w:rFonts w:ascii="Arial" w:hAnsi="Arial" w:cs="Arial"/>
          <w:color w:val="000000"/>
          <w:sz w:val="24"/>
          <w:szCs w:val="24"/>
        </w:rPr>
        <w:t xml:space="preserve"> </w:t>
      </w:r>
    </w:p>
    <w:p w:rsidR="00C550AE" w:rsidRDefault="00C550AE" w:rsidP="00C550AE">
      <w:pPr>
        <w:spacing w:before="0" w:beforeAutospacing="0" w:after="200"/>
        <w:jc w:val="both"/>
        <w:rPr>
          <w:rFonts w:ascii="Arial" w:hAnsi="Arial" w:cs="Arial"/>
          <w:color w:val="000000"/>
          <w:sz w:val="24"/>
          <w:szCs w:val="24"/>
        </w:rPr>
      </w:pPr>
      <w:r>
        <w:rPr>
          <w:rFonts w:ascii="Arial" w:hAnsi="Arial" w:cs="Arial"/>
          <w:color w:val="000000"/>
          <w:sz w:val="24"/>
          <w:szCs w:val="24"/>
        </w:rPr>
        <w:t xml:space="preserve"> </w:t>
      </w:r>
    </w:p>
    <w:p w:rsidR="002076BD" w:rsidRDefault="002076BD" w:rsidP="00C550AE">
      <w:pPr>
        <w:spacing w:before="0" w:beforeAutospacing="0" w:after="200"/>
        <w:jc w:val="both"/>
        <w:rPr>
          <w:rFonts w:ascii="Arial" w:hAnsi="Arial" w:cs="Arial"/>
          <w:color w:val="000000"/>
          <w:sz w:val="24"/>
          <w:szCs w:val="24"/>
        </w:rPr>
      </w:pPr>
    </w:p>
    <w:p w:rsidR="005C2DF8" w:rsidRDefault="005C2DF8" w:rsidP="00CF3F8B">
      <w:pPr>
        <w:jc w:val="both"/>
        <w:rPr>
          <w:rFonts w:ascii="Arial" w:hAnsi="Arial" w:cs="Arial"/>
          <w:b/>
          <w:bCs/>
          <w:color w:val="000000"/>
          <w:sz w:val="16"/>
          <w:szCs w:val="16"/>
          <w:highlight w:val="yellow"/>
        </w:rPr>
      </w:pPr>
    </w:p>
    <w:tbl>
      <w:tblPr>
        <w:tblW w:w="0" w:type="auto"/>
        <w:tblInd w:w="1415" w:type="dxa"/>
        <w:tblLayout w:type="fixed"/>
        <w:tblCellMar>
          <w:left w:w="70" w:type="dxa"/>
          <w:right w:w="70" w:type="dxa"/>
        </w:tblCellMar>
        <w:tblLook w:val="04A0" w:firstRow="1" w:lastRow="0" w:firstColumn="1" w:lastColumn="0" w:noHBand="0" w:noVBand="1"/>
      </w:tblPr>
      <w:tblGrid>
        <w:gridCol w:w="5459"/>
        <w:gridCol w:w="1134"/>
      </w:tblGrid>
      <w:tr w:rsidR="005C2DF8" w:rsidRPr="005C2DF8" w:rsidTr="0060523A">
        <w:trPr>
          <w:trHeight w:val="255"/>
        </w:trPr>
        <w:tc>
          <w:tcPr>
            <w:tcW w:w="5459"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5C2DF8" w:rsidRPr="005C2DF8" w:rsidRDefault="005C2DF8" w:rsidP="0060523A">
            <w:pPr>
              <w:spacing w:before="0" w:beforeAutospacing="0"/>
              <w:jc w:val="center"/>
              <w:rPr>
                <w:rFonts w:ascii="Arial" w:eastAsia="Times New Roman" w:hAnsi="Arial" w:cs="Arial"/>
                <w:b/>
                <w:bCs/>
                <w:sz w:val="20"/>
                <w:szCs w:val="20"/>
                <w:lang w:eastAsia="ca-ES"/>
              </w:rPr>
            </w:pPr>
            <w:r w:rsidRPr="005C2DF8">
              <w:rPr>
                <w:rFonts w:ascii="Arial" w:eastAsia="Times New Roman" w:hAnsi="Arial" w:cs="Arial"/>
                <w:b/>
                <w:bCs/>
                <w:sz w:val="20"/>
                <w:szCs w:val="20"/>
                <w:lang w:eastAsia="ca-ES"/>
              </w:rPr>
              <w:t>Àmbit Decret</w:t>
            </w:r>
            <w:r>
              <w:rPr>
                <w:rFonts w:ascii="Arial" w:eastAsia="Times New Roman" w:hAnsi="Arial" w:cs="Arial"/>
                <w:b/>
                <w:bCs/>
                <w:sz w:val="20"/>
                <w:szCs w:val="20"/>
                <w:lang w:eastAsia="ca-ES"/>
              </w:rPr>
              <w:t>s tramitat</w:t>
            </w:r>
            <w:r w:rsidR="002902EF">
              <w:rPr>
                <w:rFonts w:ascii="Arial" w:eastAsia="Times New Roman" w:hAnsi="Arial" w:cs="Arial"/>
                <w:b/>
                <w:bCs/>
                <w:sz w:val="20"/>
                <w:szCs w:val="20"/>
                <w:lang w:eastAsia="ca-ES"/>
              </w:rPr>
              <w:t>s</w:t>
            </w:r>
            <w:r>
              <w:rPr>
                <w:rFonts w:ascii="Arial" w:eastAsia="Times New Roman" w:hAnsi="Arial" w:cs="Arial"/>
                <w:b/>
                <w:bCs/>
                <w:sz w:val="20"/>
                <w:szCs w:val="20"/>
                <w:lang w:eastAsia="ca-ES"/>
              </w:rPr>
              <w:t xml:space="preserve"> a través del TeDiba</w:t>
            </w:r>
            <w:r w:rsidR="0060523A">
              <w:rPr>
                <w:rFonts w:ascii="Arial" w:eastAsia="Times New Roman" w:hAnsi="Arial" w:cs="Arial"/>
                <w:b/>
                <w:bCs/>
                <w:sz w:val="20"/>
                <w:szCs w:val="20"/>
                <w:lang w:eastAsia="ca-ES"/>
              </w:rPr>
              <w:br/>
              <w:t>( no tributàris)</w:t>
            </w:r>
          </w:p>
        </w:tc>
        <w:tc>
          <w:tcPr>
            <w:tcW w:w="1134" w:type="dxa"/>
            <w:tcBorders>
              <w:top w:val="single" w:sz="4" w:space="0" w:color="auto"/>
              <w:left w:val="nil"/>
              <w:bottom w:val="single" w:sz="4" w:space="0" w:color="auto"/>
              <w:right w:val="single" w:sz="4" w:space="0" w:color="auto"/>
            </w:tcBorders>
            <w:shd w:val="clear" w:color="auto" w:fill="C00000"/>
            <w:noWrap/>
            <w:vAlign w:val="bottom"/>
            <w:hideMark/>
          </w:tcPr>
          <w:p w:rsidR="005C2DF8" w:rsidRPr="005C2DF8" w:rsidRDefault="005C2DF8" w:rsidP="005C2DF8">
            <w:pPr>
              <w:spacing w:before="0" w:beforeAutospacing="0"/>
              <w:jc w:val="center"/>
              <w:rPr>
                <w:rFonts w:ascii="Arial" w:eastAsia="Times New Roman" w:hAnsi="Arial" w:cs="Arial"/>
                <w:b/>
                <w:bCs/>
                <w:sz w:val="20"/>
                <w:szCs w:val="20"/>
                <w:lang w:eastAsia="ca-ES"/>
              </w:rPr>
            </w:pPr>
            <w:r w:rsidRPr="005C2DF8">
              <w:rPr>
                <w:rFonts w:ascii="Arial" w:eastAsia="Times New Roman" w:hAnsi="Arial" w:cs="Arial"/>
                <w:b/>
                <w:bCs/>
                <w:sz w:val="20"/>
                <w:szCs w:val="20"/>
                <w:lang w:eastAsia="ca-ES"/>
              </w:rPr>
              <w:t xml:space="preserve">Nombre </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5C2DF8" w:rsidRDefault="005C2DF8" w:rsidP="005C2DF8">
            <w:pPr>
              <w:spacing w:before="0" w:beforeAutospacing="0"/>
              <w:rPr>
                <w:rFonts w:ascii="Arial" w:eastAsia="Times New Roman" w:hAnsi="Arial" w:cs="Arial"/>
                <w:sz w:val="20"/>
                <w:szCs w:val="20"/>
                <w:lang w:eastAsia="ca-ES"/>
              </w:rPr>
            </w:pPr>
            <w:r w:rsidRPr="005C2DF8">
              <w:rPr>
                <w:rFonts w:ascii="Arial" w:eastAsia="Times New Roman" w:hAnsi="Arial" w:cs="Arial"/>
                <w:sz w:val="20"/>
                <w:szCs w:val="20"/>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5C2DF8" w:rsidRDefault="005C2DF8" w:rsidP="005C2DF8">
            <w:pPr>
              <w:spacing w:before="0" w:beforeAutospacing="0"/>
              <w:rPr>
                <w:rFonts w:ascii="Arial" w:eastAsia="Times New Roman" w:hAnsi="Arial" w:cs="Arial"/>
                <w:sz w:val="20"/>
                <w:szCs w:val="20"/>
                <w:lang w:eastAsia="ca-ES"/>
              </w:rPr>
            </w:pPr>
            <w:r w:rsidRPr="005C2DF8">
              <w:rPr>
                <w:rFonts w:ascii="Arial" w:eastAsia="Times New Roman" w:hAnsi="Arial" w:cs="Arial"/>
                <w:sz w:val="20"/>
                <w:szCs w:val="20"/>
                <w:lang w:eastAsia="ca-ES"/>
              </w:rPr>
              <w:t> </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rPr>
                <w:rFonts w:ascii="Arial" w:eastAsia="Times New Roman" w:hAnsi="Arial" w:cs="Arial"/>
                <w:lang w:eastAsia="ca-ES"/>
              </w:rPr>
            </w:pPr>
            <w:r w:rsidRPr="002902EF">
              <w:rPr>
                <w:rFonts w:ascii="Arial" w:eastAsia="Times New Roman" w:hAnsi="Arial" w:cs="Arial"/>
                <w:lang w:eastAsia="ca-ES"/>
              </w:rPr>
              <w:t>Finances i comptabilitat</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jc w:val="right"/>
              <w:rPr>
                <w:rFonts w:ascii="Arial" w:eastAsia="Times New Roman" w:hAnsi="Arial" w:cs="Arial"/>
                <w:lang w:eastAsia="ca-ES"/>
              </w:rPr>
            </w:pPr>
            <w:r w:rsidRPr="002902EF">
              <w:rPr>
                <w:rFonts w:ascii="Arial" w:eastAsia="Times New Roman" w:hAnsi="Arial" w:cs="Arial"/>
                <w:lang w:eastAsia="ca-ES"/>
              </w:rPr>
              <w:t>420</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rPr>
                <w:rFonts w:ascii="Arial" w:eastAsia="Times New Roman" w:hAnsi="Arial" w:cs="Arial"/>
                <w:lang w:eastAsia="ca-ES"/>
              </w:rPr>
            </w:pPr>
            <w:r w:rsidRPr="002902EF">
              <w:rPr>
                <w:rFonts w:ascii="Arial" w:eastAsia="Times New Roman" w:hAnsi="Arial" w:cs="Arial"/>
                <w:lang w:eastAsia="ca-ES"/>
              </w:rPr>
              <w:t>Recursos Humans</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jc w:val="right"/>
              <w:rPr>
                <w:rFonts w:ascii="Arial" w:eastAsia="Times New Roman" w:hAnsi="Arial" w:cs="Arial"/>
                <w:lang w:eastAsia="ca-ES"/>
              </w:rPr>
            </w:pPr>
            <w:r w:rsidRPr="002902EF">
              <w:rPr>
                <w:rFonts w:ascii="Arial" w:eastAsia="Times New Roman" w:hAnsi="Arial" w:cs="Arial"/>
                <w:lang w:eastAsia="ca-ES"/>
              </w:rPr>
              <w:t>262</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rPr>
                <w:rFonts w:ascii="Arial" w:eastAsia="Times New Roman" w:hAnsi="Arial" w:cs="Arial"/>
                <w:lang w:eastAsia="ca-ES"/>
              </w:rPr>
            </w:pPr>
            <w:r w:rsidRPr="002902EF">
              <w:rPr>
                <w:rFonts w:ascii="Arial" w:eastAsia="Times New Roman" w:hAnsi="Arial" w:cs="Arial"/>
                <w:lang w:eastAsia="ca-ES"/>
              </w:rPr>
              <w:t>Contractació</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jc w:val="right"/>
              <w:rPr>
                <w:rFonts w:ascii="Arial" w:eastAsia="Times New Roman" w:hAnsi="Arial" w:cs="Arial"/>
                <w:lang w:eastAsia="ca-ES"/>
              </w:rPr>
            </w:pPr>
            <w:r w:rsidRPr="002902EF">
              <w:rPr>
                <w:rFonts w:ascii="Arial" w:eastAsia="Times New Roman" w:hAnsi="Arial" w:cs="Arial"/>
                <w:lang w:eastAsia="ca-ES"/>
              </w:rPr>
              <w:t>67</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rPr>
                <w:rFonts w:ascii="Arial" w:eastAsia="Times New Roman" w:hAnsi="Arial" w:cs="Arial"/>
                <w:lang w:eastAsia="ca-ES"/>
              </w:rPr>
            </w:pPr>
            <w:r w:rsidRPr="002902EF">
              <w:rPr>
                <w:rFonts w:ascii="Arial" w:eastAsia="Times New Roman" w:hAnsi="Arial" w:cs="Arial"/>
                <w:lang w:eastAsia="ca-ES"/>
              </w:rPr>
              <w:t xml:space="preserve">Compareixences </w:t>
            </w:r>
            <w:r w:rsidRPr="002902EF">
              <w:rPr>
                <w:rFonts w:ascii="Arial" w:eastAsia="Times New Roman" w:hAnsi="Arial" w:cs="Arial"/>
                <w:lang w:eastAsia="ca-ES"/>
              </w:rPr>
              <w:br/>
              <w:t>( contenciosos adm., procediments concursals)</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jc w:val="right"/>
              <w:rPr>
                <w:rFonts w:ascii="Arial" w:eastAsia="Times New Roman" w:hAnsi="Arial" w:cs="Arial"/>
                <w:lang w:eastAsia="ca-ES"/>
              </w:rPr>
            </w:pPr>
            <w:r w:rsidRPr="002902EF">
              <w:rPr>
                <w:rFonts w:ascii="Arial" w:eastAsia="Times New Roman" w:hAnsi="Arial" w:cs="Arial"/>
                <w:lang w:eastAsia="ca-ES"/>
              </w:rPr>
              <w:t>625</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rPr>
                <w:rFonts w:ascii="Arial" w:eastAsia="Times New Roman" w:hAnsi="Arial" w:cs="Arial"/>
                <w:lang w:eastAsia="ca-ES"/>
              </w:rPr>
            </w:pPr>
            <w:r w:rsidRPr="002902EF">
              <w:rPr>
                <w:rFonts w:ascii="Arial" w:eastAsia="Times New Roman" w:hAnsi="Arial" w:cs="Arial"/>
                <w:lang w:eastAsia="ca-ES"/>
              </w:rPr>
              <w:t>Aprovació, modificacions calendaris fiscals i altres</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jc w:val="right"/>
              <w:rPr>
                <w:rFonts w:ascii="Arial" w:eastAsia="Times New Roman" w:hAnsi="Arial" w:cs="Arial"/>
                <w:lang w:eastAsia="ca-ES"/>
              </w:rPr>
            </w:pPr>
            <w:r w:rsidRPr="002902EF">
              <w:rPr>
                <w:rFonts w:ascii="Arial" w:eastAsia="Times New Roman" w:hAnsi="Arial" w:cs="Arial"/>
                <w:lang w:eastAsia="ca-ES"/>
              </w:rPr>
              <w:t>122</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rPr>
                <w:rFonts w:ascii="Arial" w:eastAsia="Times New Roman" w:hAnsi="Arial" w:cs="Arial"/>
                <w:lang w:eastAsia="ca-ES"/>
              </w:rPr>
            </w:pPr>
            <w:r w:rsidRPr="002902EF">
              <w:rPr>
                <w:rFonts w:ascii="Arial" w:eastAsia="Times New Roman" w:hAnsi="Arial" w:cs="Arial"/>
                <w:lang w:eastAsia="ca-ES"/>
              </w:rPr>
              <w:t>Acceptació delegacions</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2902EF" w:rsidRDefault="005C2DF8" w:rsidP="005C2DF8">
            <w:pPr>
              <w:spacing w:before="0" w:beforeAutospacing="0"/>
              <w:jc w:val="right"/>
              <w:rPr>
                <w:rFonts w:ascii="Arial" w:eastAsia="Times New Roman" w:hAnsi="Arial" w:cs="Arial"/>
                <w:lang w:eastAsia="ca-ES"/>
              </w:rPr>
            </w:pPr>
            <w:r w:rsidRPr="002902EF">
              <w:rPr>
                <w:rFonts w:ascii="Arial" w:eastAsia="Times New Roman" w:hAnsi="Arial" w:cs="Arial"/>
                <w:lang w:eastAsia="ca-ES"/>
              </w:rPr>
              <w:t>31</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5C2DF8" w:rsidRPr="00EC1DE3" w:rsidRDefault="00410AC8" w:rsidP="005C2DF8">
            <w:pPr>
              <w:spacing w:before="0" w:beforeAutospacing="0"/>
              <w:rPr>
                <w:rFonts w:ascii="Arial" w:eastAsia="Times New Roman" w:hAnsi="Arial" w:cs="Arial"/>
                <w:lang w:eastAsia="ca-ES"/>
              </w:rPr>
            </w:pPr>
            <w:r w:rsidRPr="00EC1DE3">
              <w:rPr>
                <w:rFonts w:ascii="Arial" w:eastAsia="Times New Roman" w:hAnsi="Arial" w:cs="Arial"/>
                <w:lang w:eastAsia="ca-ES"/>
              </w:rPr>
              <w:t>Resta</w:t>
            </w:r>
          </w:p>
        </w:tc>
        <w:tc>
          <w:tcPr>
            <w:tcW w:w="1134" w:type="dxa"/>
            <w:tcBorders>
              <w:top w:val="nil"/>
              <w:left w:val="nil"/>
              <w:bottom w:val="single" w:sz="4" w:space="0" w:color="auto"/>
              <w:right w:val="single" w:sz="4" w:space="0" w:color="auto"/>
            </w:tcBorders>
            <w:shd w:val="clear" w:color="auto" w:fill="auto"/>
            <w:noWrap/>
            <w:vAlign w:val="bottom"/>
            <w:hideMark/>
          </w:tcPr>
          <w:p w:rsidR="005C2DF8" w:rsidRPr="00EC1DE3" w:rsidRDefault="005C2DF8" w:rsidP="005C2DF8">
            <w:pPr>
              <w:spacing w:before="0" w:beforeAutospacing="0"/>
              <w:jc w:val="right"/>
              <w:rPr>
                <w:rFonts w:ascii="Arial" w:eastAsia="Times New Roman" w:hAnsi="Arial" w:cs="Arial"/>
                <w:lang w:eastAsia="ca-ES"/>
              </w:rPr>
            </w:pPr>
            <w:r w:rsidRPr="00EC1DE3">
              <w:rPr>
                <w:rFonts w:ascii="Arial" w:eastAsia="Times New Roman" w:hAnsi="Arial" w:cs="Arial"/>
                <w:lang w:eastAsia="ca-ES"/>
              </w:rPr>
              <w:t>21</w:t>
            </w:r>
          </w:p>
        </w:tc>
      </w:tr>
      <w:tr w:rsidR="005C2DF8" w:rsidRPr="005C2DF8" w:rsidTr="0060523A">
        <w:trPr>
          <w:trHeight w:val="255"/>
        </w:trPr>
        <w:tc>
          <w:tcPr>
            <w:tcW w:w="5459" w:type="dxa"/>
            <w:tcBorders>
              <w:top w:val="nil"/>
              <w:left w:val="single" w:sz="4" w:space="0" w:color="auto"/>
              <w:bottom w:val="single" w:sz="4" w:space="0" w:color="auto"/>
              <w:right w:val="single" w:sz="4" w:space="0" w:color="auto"/>
            </w:tcBorders>
            <w:shd w:val="clear" w:color="auto" w:fill="C00000"/>
            <w:noWrap/>
            <w:vAlign w:val="bottom"/>
            <w:hideMark/>
          </w:tcPr>
          <w:p w:rsidR="005C2DF8" w:rsidRPr="005C2DF8" w:rsidRDefault="005C2DF8" w:rsidP="005C2DF8">
            <w:pPr>
              <w:spacing w:before="0" w:beforeAutospacing="0"/>
              <w:jc w:val="right"/>
              <w:rPr>
                <w:rFonts w:ascii="Arial" w:eastAsia="Times New Roman" w:hAnsi="Arial" w:cs="Arial"/>
                <w:b/>
                <w:sz w:val="20"/>
                <w:szCs w:val="20"/>
                <w:lang w:eastAsia="ca-ES"/>
              </w:rPr>
            </w:pPr>
            <w:r w:rsidRPr="005C2DF8">
              <w:rPr>
                <w:rFonts w:ascii="Arial" w:eastAsia="Times New Roman" w:hAnsi="Arial" w:cs="Arial"/>
                <w:b/>
                <w:sz w:val="20"/>
                <w:szCs w:val="20"/>
                <w:lang w:eastAsia="ca-ES"/>
              </w:rPr>
              <w:t>TOTAL</w:t>
            </w:r>
          </w:p>
        </w:tc>
        <w:tc>
          <w:tcPr>
            <w:tcW w:w="1134" w:type="dxa"/>
            <w:tcBorders>
              <w:top w:val="nil"/>
              <w:left w:val="nil"/>
              <w:bottom w:val="single" w:sz="4" w:space="0" w:color="auto"/>
              <w:right w:val="single" w:sz="4" w:space="0" w:color="auto"/>
            </w:tcBorders>
            <w:shd w:val="clear" w:color="auto" w:fill="C00000"/>
            <w:noWrap/>
            <w:vAlign w:val="bottom"/>
            <w:hideMark/>
          </w:tcPr>
          <w:p w:rsidR="005C2DF8" w:rsidRPr="005C2DF8" w:rsidRDefault="005C2DF8" w:rsidP="005C2DF8">
            <w:pPr>
              <w:spacing w:before="0" w:beforeAutospacing="0"/>
              <w:jc w:val="right"/>
              <w:rPr>
                <w:rFonts w:ascii="Arial" w:eastAsia="Times New Roman" w:hAnsi="Arial" w:cs="Arial"/>
                <w:b/>
                <w:sz w:val="20"/>
                <w:szCs w:val="20"/>
                <w:lang w:eastAsia="ca-ES"/>
              </w:rPr>
            </w:pPr>
            <w:r w:rsidRPr="005C2DF8">
              <w:rPr>
                <w:rFonts w:ascii="Arial" w:eastAsia="Times New Roman" w:hAnsi="Arial" w:cs="Arial"/>
                <w:b/>
                <w:sz w:val="20"/>
                <w:szCs w:val="20"/>
                <w:lang w:eastAsia="ca-ES"/>
              </w:rPr>
              <w:t>1</w:t>
            </w:r>
            <w:r>
              <w:rPr>
                <w:rFonts w:ascii="Arial" w:eastAsia="Times New Roman" w:hAnsi="Arial" w:cs="Arial"/>
                <w:b/>
                <w:sz w:val="20"/>
                <w:szCs w:val="20"/>
                <w:lang w:eastAsia="ca-ES"/>
              </w:rPr>
              <w:t>.</w:t>
            </w:r>
            <w:r w:rsidRPr="005C2DF8">
              <w:rPr>
                <w:rFonts w:ascii="Arial" w:eastAsia="Times New Roman" w:hAnsi="Arial" w:cs="Arial"/>
                <w:b/>
                <w:sz w:val="20"/>
                <w:szCs w:val="20"/>
                <w:lang w:eastAsia="ca-ES"/>
              </w:rPr>
              <w:t>548</w:t>
            </w:r>
          </w:p>
        </w:tc>
      </w:tr>
      <w:tr w:rsidR="005C2DF8" w:rsidRPr="005C2DF8" w:rsidTr="0060523A">
        <w:trPr>
          <w:trHeight w:val="255"/>
        </w:trPr>
        <w:tc>
          <w:tcPr>
            <w:tcW w:w="5459" w:type="dxa"/>
            <w:tcBorders>
              <w:top w:val="nil"/>
              <w:left w:val="nil"/>
              <w:bottom w:val="nil"/>
              <w:right w:val="nil"/>
            </w:tcBorders>
            <w:shd w:val="clear" w:color="auto" w:fill="auto"/>
            <w:noWrap/>
            <w:vAlign w:val="bottom"/>
            <w:hideMark/>
          </w:tcPr>
          <w:p w:rsidR="005C2DF8" w:rsidRPr="005C2DF8" w:rsidRDefault="005C2DF8" w:rsidP="005C2DF8">
            <w:pPr>
              <w:spacing w:before="0" w:beforeAutospacing="0"/>
              <w:rPr>
                <w:rFonts w:ascii="Arial" w:eastAsia="Times New Roman" w:hAnsi="Arial" w:cs="Arial"/>
                <w:sz w:val="20"/>
                <w:szCs w:val="20"/>
                <w:lang w:eastAsia="ca-ES"/>
              </w:rPr>
            </w:pPr>
          </w:p>
        </w:tc>
        <w:tc>
          <w:tcPr>
            <w:tcW w:w="1134" w:type="dxa"/>
            <w:tcBorders>
              <w:top w:val="nil"/>
              <w:left w:val="nil"/>
              <w:bottom w:val="nil"/>
              <w:right w:val="nil"/>
            </w:tcBorders>
            <w:shd w:val="clear" w:color="auto" w:fill="auto"/>
            <w:noWrap/>
            <w:vAlign w:val="bottom"/>
            <w:hideMark/>
          </w:tcPr>
          <w:p w:rsidR="005C2DF8" w:rsidRPr="005C2DF8" w:rsidRDefault="005C2DF8" w:rsidP="005C2DF8">
            <w:pPr>
              <w:spacing w:before="0" w:beforeAutospacing="0"/>
              <w:rPr>
                <w:rFonts w:ascii="Arial" w:eastAsia="Times New Roman" w:hAnsi="Arial" w:cs="Arial"/>
                <w:sz w:val="20"/>
                <w:szCs w:val="20"/>
                <w:lang w:eastAsia="ca-ES"/>
              </w:rPr>
            </w:pPr>
          </w:p>
        </w:tc>
      </w:tr>
    </w:tbl>
    <w:p w:rsidR="005C2DF8" w:rsidRDefault="005C2DF8" w:rsidP="00CF3F8B">
      <w:pPr>
        <w:jc w:val="both"/>
        <w:rPr>
          <w:rFonts w:ascii="Arial" w:hAnsi="Arial" w:cs="Arial"/>
          <w:b/>
          <w:bCs/>
          <w:color w:val="000000"/>
          <w:sz w:val="16"/>
          <w:szCs w:val="16"/>
          <w:highlight w:val="yellow"/>
        </w:rPr>
      </w:pPr>
    </w:p>
    <w:p w:rsidR="005C2DF8" w:rsidRDefault="005C2DF8" w:rsidP="00CF3F8B">
      <w:pPr>
        <w:jc w:val="both"/>
        <w:rPr>
          <w:rFonts w:ascii="Arial" w:hAnsi="Arial" w:cs="Arial"/>
          <w:b/>
          <w:bCs/>
          <w:color w:val="000000"/>
          <w:sz w:val="16"/>
          <w:szCs w:val="16"/>
          <w:highlight w:val="yellow"/>
        </w:rPr>
      </w:pPr>
    </w:p>
    <w:p w:rsidR="00A97B5E" w:rsidRDefault="00A97B5E" w:rsidP="00CF3F8B">
      <w:pPr>
        <w:jc w:val="both"/>
        <w:rPr>
          <w:rFonts w:ascii="Arial" w:hAnsi="Arial" w:cs="Arial"/>
          <w:b/>
          <w:bCs/>
          <w:color w:val="000000"/>
          <w:sz w:val="16"/>
          <w:szCs w:val="16"/>
          <w:highlight w:val="yellow"/>
        </w:rPr>
      </w:pPr>
    </w:p>
    <w:p w:rsidR="00A97B5E" w:rsidRDefault="00A97B5E" w:rsidP="00CF3F8B">
      <w:pPr>
        <w:jc w:val="both"/>
        <w:rPr>
          <w:rFonts w:ascii="Arial" w:hAnsi="Arial" w:cs="Arial"/>
          <w:b/>
          <w:bCs/>
          <w:color w:val="000000"/>
          <w:sz w:val="16"/>
          <w:szCs w:val="16"/>
          <w:highlight w:val="yellow"/>
        </w:rPr>
      </w:pPr>
    </w:p>
    <w:p w:rsidR="00CF3F8B" w:rsidRPr="00D40BBC" w:rsidRDefault="00CF3F8B" w:rsidP="00CF3F8B">
      <w:pPr>
        <w:jc w:val="both"/>
        <w:rPr>
          <w:rFonts w:ascii="Arial" w:hAnsi="Arial" w:cs="Arial"/>
          <w:b/>
          <w:bCs/>
          <w:color w:val="000000"/>
          <w:sz w:val="24"/>
          <w:szCs w:val="24"/>
        </w:rPr>
      </w:pPr>
      <w:r w:rsidRPr="00D40BBC">
        <w:rPr>
          <w:rFonts w:ascii="Arial" w:hAnsi="Arial" w:cs="Arial"/>
          <w:b/>
          <w:bCs/>
          <w:color w:val="000000"/>
          <w:sz w:val="24"/>
          <w:szCs w:val="24"/>
        </w:rPr>
        <w:lastRenderedPageBreak/>
        <w:t>Atenció ciutadana</w:t>
      </w:r>
    </w:p>
    <w:p w:rsidR="00CF3F8B" w:rsidRDefault="00CF3F8B" w:rsidP="00CF3F8B">
      <w:pPr>
        <w:jc w:val="both"/>
        <w:rPr>
          <w:rFonts w:ascii="Arial" w:hAnsi="Arial" w:cs="Arial"/>
          <w:b/>
          <w:bCs/>
          <w:color w:val="000000"/>
          <w:sz w:val="24"/>
          <w:szCs w:val="24"/>
          <w:highlight w:val="yellow"/>
        </w:rPr>
      </w:pPr>
    </w:p>
    <w:p w:rsidR="00D40BBC" w:rsidRDefault="00D40BBC" w:rsidP="00D40BBC">
      <w:pPr>
        <w:autoSpaceDE w:val="0"/>
        <w:autoSpaceDN w:val="0"/>
        <w:adjustRightInd w:val="0"/>
        <w:spacing w:before="0" w:beforeAutospacing="0"/>
        <w:jc w:val="both"/>
        <w:rPr>
          <w:rFonts w:ascii="Arial" w:hAnsi="Arial" w:cs="Arial"/>
          <w:bCs/>
          <w:color w:val="000000"/>
          <w:sz w:val="24"/>
          <w:szCs w:val="24"/>
        </w:rPr>
      </w:pPr>
      <w:r w:rsidRPr="00D40BBC">
        <w:rPr>
          <w:rFonts w:ascii="Arial" w:hAnsi="Arial" w:cs="Arial"/>
          <w:bCs/>
          <w:color w:val="000000"/>
          <w:sz w:val="24"/>
          <w:szCs w:val="24"/>
        </w:rPr>
        <w:t>A</w:t>
      </w:r>
      <w:r>
        <w:rPr>
          <w:rFonts w:ascii="Arial" w:hAnsi="Arial" w:cs="Arial"/>
          <w:bCs/>
          <w:color w:val="000000"/>
          <w:sz w:val="24"/>
          <w:szCs w:val="24"/>
        </w:rPr>
        <w:t xml:space="preserve"> partir de</w:t>
      </w:r>
      <w:r w:rsidRPr="00D40BBC">
        <w:rPr>
          <w:rFonts w:ascii="Arial" w:hAnsi="Arial" w:cs="Arial"/>
          <w:bCs/>
          <w:color w:val="000000"/>
          <w:sz w:val="24"/>
          <w:szCs w:val="24"/>
        </w:rPr>
        <w:t xml:space="preserve"> la irrupció de la pandèmia del coronavirus , l’Organisme de Gestió Tributària va incorporar importants canvis</w:t>
      </w:r>
      <w:r>
        <w:rPr>
          <w:rFonts w:ascii="Arial" w:hAnsi="Arial" w:cs="Arial"/>
          <w:bCs/>
          <w:color w:val="000000"/>
          <w:sz w:val="24"/>
          <w:szCs w:val="24"/>
        </w:rPr>
        <w:t xml:space="preserve"> organitzatius</w:t>
      </w:r>
      <w:r w:rsidRPr="00D40BBC">
        <w:rPr>
          <w:rFonts w:ascii="Arial" w:hAnsi="Arial" w:cs="Arial"/>
          <w:bCs/>
          <w:color w:val="000000"/>
          <w:sz w:val="24"/>
          <w:szCs w:val="24"/>
        </w:rPr>
        <w:t xml:space="preserve"> en l’atenció</w:t>
      </w:r>
      <w:r>
        <w:rPr>
          <w:rFonts w:ascii="Arial" w:hAnsi="Arial" w:cs="Arial"/>
          <w:bCs/>
          <w:color w:val="000000"/>
          <w:sz w:val="24"/>
          <w:szCs w:val="24"/>
        </w:rPr>
        <w:t xml:space="preserve"> que fins aquell moment es prestava al ciutadà </w:t>
      </w:r>
      <w:r w:rsidR="0060523A">
        <w:rPr>
          <w:rFonts w:ascii="Arial" w:hAnsi="Arial" w:cs="Arial"/>
          <w:bCs/>
          <w:color w:val="000000"/>
          <w:sz w:val="24"/>
          <w:szCs w:val="24"/>
        </w:rPr>
        <w:t>a fi i efecte de seguir</w:t>
      </w:r>
      <w:r>
        <w:rPr>
          <w:rFonts w:ascii="Arial" w:hAnsi="Arial" w:cs="Arial"/>
          <w:bCs/>
          <w:color w:val="000000"/>
          <w:sz w:val="24"/>
          <w:szCs w:val="24"/>
        </w:rPr>
        <w:t xml:space="preserve"> prestant aquest servei amb el màxim nivell de qualitat possible.</w:t>
      </w:r>
      <w:r w:rsidR="00DF6E1D">
        <w:rPr>
          <w:rFonts w:ascii="Arial" w:hAnsi="Arial" w:cs="Arial"/>
          <w:bCs/>
          <w:color w:val="000000"/>
          <w:sz w:val="24"/>
          <w:szCs w:val="24"/>
        </w:rPr>
        <w:t xml:space="preserve"> Aquest</w:t>
      </w:r>
      <w:r w:rsidR="005F309A">
        <w:rPr>
          <w:rFonts w:ascii="Arial" w:hAnsi="Arial" w:cs="Arial"/>
          <w:bCs/>
          <w:color w:val="000000"/>
          <w:sz w:val="24"/>
          <w:szCs w:val="24"/>
        </w:rPr>
        <w:t>s</w:t>
      </w:r>
      <w:r w:rsidR="00DF6E1D">
        <w:rPr>
          <w:rFonts w:ascii="Arial" w:hAnsi="Arial" w:cs="Arial"/>
          <w:bCs/>
          <w:color w:val="000000"/>
          <w:sz w:val="24"/>
          <w:szCs w:val="24"/>
        </w:rPr>
        <w:t xml:space="preserve"> canvis van afectar tant a l’atenció presencial com a la telemàtica i telefònica i han anat evolucionant en el decurs dels exercicis posteriors.</w:t>
      </w:r>
    </w:p>
    <w:p w:rsidR="00D40BBC" w:rsidRDefault="00D40BBC" w:rsidP="00D40BBC">
      <w:pPr>
        <w:autoSpaceDE w:val="0"/>
        <w:autoSpaceDN w:val="0"/>
        <w:adjustRightInd w:val="0"/>
        <w:spacing w:before="0" w:beforeAutospacing="0"/>
        <w:jc w:val="both"/>
        <w:rPr>
          <w:rFonts w:ascii="Arial" w:hAnsi="Arial" w:cs="Arial"/>
          <w:bCs/>
          <w:color w:val="000000"/>
          <w:sz w:val="24"/>
          <w:szCs w:val="24"/>
        </w:rPr>
      </w:pPr>
    </w:p>
    <w:p w:rsidR="00D40BBC" w:rsidRDefault="00D40BBC" w:rsidP="00D40BBC">
      <w:pPr>
        <w:autoSpaceDE w:val="0"/>
        <w:autoSpaceDN w:val="0"/>
        <w:adjustRightInd w:val="0"/>
        <w:spacing w:before="0" w:beforeAutospacing="0"/>
        <w:jc w:val="both"/>
        <w:rPr>
          <w:rFonts w:ascii="Arial" w:hAnsi="Arial" w:cs="Arial"/>
          <w:bCs/>
          <w:color w:val="000000"/>
          <w:sz w:val="24"/>
          <w:szCs w:val="24"/>
        </w:rPr>
      </w:pPr>
    </w:p>
    <w:p w:rsidR="002076BD" w:rsidRDefault="002076BD" w:rsidP="00D40BBC">
      <w:pPr>
        <w:autoSpaceDE w:val="0"/>
        <w:autoSpaceDN w:val="0"/>
        <w:adjustRightInd w:val="0"/>
        <w:spacing w:before="0" w:beforeAutospacing="0"/>
        <w:jc w:val="both"/>
        <w:rPr>
          <w:rFonts w:ascii="Arial" w:hAnsi="Arial" w:cs="Arial"/>
          <w:bCs/>
          <w:color w:val="000000"/>
          <w:sz w:val="24"/>
          <w:szCs w:val="24"/>
        </w:rPr>
      </w:pPr>
    </w:p>
    <w:p w:rsidR="002076BD" w:rsidRDefault="000254BC" w:rsidP="002076BD">
      <w:pPr>
        <w:autoSpaceDE w:val="0"/>
        <w:autoSpaceDN w:val="0"/>
        <w:adjustRightInd w:val="0"/>
        <w:spacing w:before="0" w:beforeAutospacing="0"/>
        <w:jc w:val="both"/>
        <w:rPr>
          <w:rFonts w:ascii="Arial" w:hAnsi="Arial" w:cs="Arial"/>
          <w:bCs/>
          <w:color w:val="000000"/>
          <w:sz w:val="24"/>
          <w:szCs w:val="24"/>
        </w:rPr>
      </w:pPr>
      <w:r>
        <w:rPr>
          <w:rFonts w:ascii="Arial" w:hAnsi="Arial" w:cs="Arial"/>
          <w:bCs/>
          <w:color w:val="000000"/>
          <w:sz w:val="24"/>
          <w:szCs w:val="24"/>
        </w:rPr>
        <w:t>.</w:t>
      </w:r>
    </w:p>
    <w:p w:rsidR="00CF3F8B" w:rsidRPr="00DF6E1D" w:rsidRDefault="00CF3F8B" w:rsidP="002076BD">
      <w:pPr>
        <w:autoSpaceDE w:val="0"/>
        <w:autoSpaceDN w:val="0"/>
        <w:adjustRightInd w:val="0"/>
        <w:spacing w:before="0" w:beforeAutospacing="0"/>
        <w:jc w:val="both"/>
        <w:rPr>
          <w:rFonts w:ascii="Arial" w:hAnsi="Arial" w:cs="Arial"/>
          <w:b/>
          <w:bCs/>
          <w:color w:val="000000"/>
          <w:sz w:val="24"/>
          <w:szCs w:val="24"/>
        </w:rPr>
      </w:pPr>
      <w:r w:rsidRPr="00DF6E1D">
        <w:rPr>
          <w:rFonts w:ascii="Arial" w:hAnsi="Arial" w:cs="Arial"/>
          <w:b/>
          <w:bCs/>
          <w:color w:val="000000"/>
          <w:sz w:val="24"/>
          <w:szCs w:val="24"/>
        </w:rPr>
        <w:t xml:space="preserve">Atenció presencial </w:t>
      </w:r>
    </w:p>
    <w:p w:rsidR="0060523A" w:rsidRDefault="00DF6E1D" w:rsidP="00CF3F8B">
      <w:pPr>
        <w:jc w:val="both"/>
        <w:rPr>
          <w:rFonts w:ascii="Arial" w:hAnsi="Arial" w:cs="Arial"/>
          <w:bCs/>
          <w:color w:val="000000"/>
          <w:sz w:val="24"/>
          <w:szCs w:val="24"/>
        </w:rPr>
      </w:pPr>
      <w:r w:rsidRPr="00DF6E1D">
        <w:rPr>
          <w:rFonts w:ascii="Arial" w:hAnsi="Arial" w:cs="Arial"/>
          <w:bCs/>
          <w:color w:val="000000"/>
          <w:sz w:val="24"/>
          <w:szCs w:val="24"/>
        </w:rPr>
        <w:t>L’atenció presencial al ciutadà s’ha vist modificada en aquest exercici 2022</w:t>
      </w:r>
      <w:r w:rsidR="0060523A">
        <w:rPr>
          <w:rFonts w:ascii="Arial" w:hAnsi="Arial" w:cs="Arial"/>
          <w:bCs/>
          <w:color w:val="000000"/>
          <w:sz w:val="24"/>
          <w:szCs w:val="24"/>
        </w:rPr>
        <w:t>. Certs tràmits que en l’any anterior s’havien de realitzar de forma exclusivament electrònica a través de la web de l’ORGT, aquest exercici s’han flexibilitzat en el sentit de poder ser atesos de manera presencial en les oficines i punt d’informació i gestió i sense necessitat de sol·licitar cita prèvia.</w:t>
      </w:r>
    </w:p>
    <w:p w:rsidR="00A97B5E" w:rsidRDefault="00A97B5E" w:rsidP="00CF3F8B">
      <w:pPr>
        <w:jc w:val="both"/>
        <w:rPr>
          <w:rFonts w:ascii="Arial" w:hAnsi="Arial" w:cs="Arial"/>
          <w:bCs/>
          <w:color w:val="000000"/>
          <w:sz w:val="24"/>
          <w:szCs w:val="24"/>
        </w:rPr>
      </w:pPr>
    </w:p>
    <w:p w:rsidR="00DF6E1D" w:rsidRDefault="00DF6E1D" w:rsidP="00CF3F8B">
      <w:pPr>
        <w:jc w:val="both"/>
        <w:rPr>
          <w:rFonts w:ascii="Arial" w:hAnsi="Arial" w:cs="Arial"/>
          <w:bCs/>
          <w:color w:val="000000"/>
          <w:sz w:val="24"/>
          <w:szCs w:val="24"/>
        </w:rPr>
      </w:pPr>
      <w:r>
        <w:rPr>
          <w:rFonts w:ascii="Arial" w:hAnsi="Arial" w:cs="Arial"/>
          <w:bCs/>
          <w:color w:val="000000"/>
          <w:sz w:val="24"/>
          <w:szCs w:val="24"/>
        </w:rPr>
        <w:t>Els tràmits que en aquest exercici han qued</w:t>
      </w:r>
      <w:r w:rsidR="001C033B">
        <w:rPr>
          <w:rFonts w:ascii="Arial" w:hAnsi="Arial" w:cs="Arial"/>
          <w:bCs/>
          <w:color w:val="000000"/>
          <w:sz w:val="24"/>
          <w:szCs w:val="24"/>
        </w:rPr>
        <w:t>a</w:t>
      </w:r>
      <w:r>
        <w:rPr>
          <w:rFonts w:ascii="Arial" w:hAnsi="Arial" w:cs="Arial"/>
          <w:bCs/>
          <w:color w:val="000000"/>
          <w:sz w:val="24"/>
          <w:szCs w:val="24"/>
        </w:rPr>
        <w:t xml:space="preserve">t </w:t>
      </w:r>
      <w:r w:rsidR="001C033B">
        <w:rPr>
          <w:rFonts w:ascii="Arial" w:hAnsi="Arial" w:cs="Arial"/>
          <w:bCs/>
          <w:color w:val="000000"/>
          <w:sz w:val="24"/>
          <w:szCs w:val="24"/>
        </w:rPr>
        <w:t>exceptuats de sol·licitar cita prèvia de manera obligatòria són els següents:</w:t>
      </w:r>
    </w:p>
    <w:p w:rsidR="001C033B" w:rsidRPr="00DF6E1D" w:rsidRDefault="00DF6E1D" w:rsidP="00CF3F8B">
      <w:pPr>
        <w:jc w:val="both"/>
        <w:rPr>
          <w:rFonts w:ascii="Arial" w:hAnsi="Arial" w:cs="Arial"/>
          <w:bCs/>
          <w:color w:val="000000"/>
          <w:sz w:val="24"/>
          <w:szCs w:val="24"/>
        </w:rPr>
      </w:pPr>
      <w:r w:rsidRPr="00DF6E1D">
        <w:rPr>
          <w:rFonts w:ascii="Arial" w:hAnsi="Arial" w:cs="Arial"/>
          <w:bCs/>
          <w:color w:val="000000"/>
          <w:sz w:val="24"/>
          <w:szCs w:val="24"/>
        </w:rPr>
        <w:t xml:space="preserve"> </w:t>
      </w:r>
    </w:p>
    <w:tbl>
      <w:tblPr>
        <w:tblStyle w:val="Taulaambquadrcula37"/>
        <w:tblW w:w="0" w:type="auto"/>
        <w:tblInd w:w="524" w:type="dxa"/>
        <w:tblLook w:val="04A0" w:firstRow="1" w:lastRow="0" w:firstColumn="1" w:lastColumn="0" w:noHBand="0" w:noVBand="1"/>
      </w:tblPr>
      <w:tblGrid>
        <w:gridCol w:w="3695"/>
        <w:gridCol w:w="4394"/>
      </w:tblGrid>
      <w:tr w:rsidR="001C033B" w:rsidRPr="001C033B" w:rsidTr="001C033B">
        <w:tc>
          <w:tcPr>
            <w:tcW w:w="3695" w:type="dxa"/>
            <w:shd w:val="clear" w:color="auto" w:fill="C00000"/>
          </w:tcPr>
          <w:p w:rsidR="001C033B" w:rsidRPr="001C033B" w:rsidRDefault="001C033B" w:rsidP="001C033B">
            <w:pPr>
              <w:jc w:val="center"/>
              <w:rPr>
                <w:sz w:val="20"/>
                <w:szCs w:val="20"/>
              </w:rPr>
            </w:pPr>
            <w:r w:rsidRPr="001C033B">
              <w:rPr>
                <w:sz w:val="20"/>
                <w:szCs w:val="20"/>
              </w:rPr>
              <w:t xml:space="preserve">TRÀMITS </w:t>
            </w:r>
            <w:r>
              <w:rPr>
                <w:sz w:val="20"/>
                <w:szCs w:val="20"/>
              </w:rPr>
              <w:t>que no requereixen</w:t>
            </w:r>
            <w:r w:rsidRPr="001C033B">
              <w:rPr>
                <w:sz w:val="20"/>
                <w:szCs w:val="20"/>
              </w:rPr>
              <w:t xml:space="preserve"> CITA PREVIA</w:t>
            </w:r>
          </w:p>
        </w:tc>
        <w:tc>
          <w:tcPr>
            <w:tcW w:w="4394" w:type="dxa"/>
            <w:shd w:val="clear" w:color="auto" w:fill="C00000"/>
          </w:tcPr>
          <w:p w:rsidR="001C033B" w:rsidRPr="001C033B" w:rsidRDefault="001C033B" w:rsidP="001C033B">
            <w:pPr>
              <w:jc w:val="center"/>
              <w:rPr>
                <w:sz w:val="20"/>
                <w:szCs w:val="20"/>
              </w:rPr>
            </w:pPr>
            <w:r w:rsidRPr="001C033B">
              <w:rPr>
                <w:sz w:val="20"/>
                <w:szCs w:val="20"/>
              </w:rPr>
              <w:t>DESCRIPCIÓ</w:t>
            </w:r>
          </w:p>
        </w:tc>
      </w:tr>
      <w:tr w:rsidR="001C033B" w:rsidRPr="001C033B" w:rsidTr="001C033B">
        <w:tc>
          <w:tcPr>
            <w:tcW w:w="3695" w:type="dxa"/>
          </w:tcPr>
          <w:p w:rsidR="001C033B" w:rsidRPr="001C033B" w:rsidRDefault="001C033B" w:rsidP="001C033B">
            <w:pPr>
              <w:rPr>
                <w:rFonts w:ascii="Arial" w:hAnsi="Arial" w:cs="Arial"/>
                <w:sz w:val="20"/>
                <w:szCs w:val="20"/>
              </w:rPr>
            </w:pPr>
            <w:r w:rsidRPr="001C033B">
              <w:rPr>
                <w:rFonts w:ascii="Arial" w:hAnsi="Arial" w:cs="Arial"/>
                <w:sz w:val="20"/>
                <w:szCs w:val="20"/>
              </w:rPr>
              <w:t xml:space="preserve">Domiciliacions </w:t>
            </w:r>
          </w:p>
        </w:tc>
        <w:tc>
          <w:tcPr>
            <w:tcW w:w="4394" w:type="dxa"/>
          </w:tcPr>
          <w:p w:rsidR="001C033B" w:rsidRPr="001C033B" w:rsidRDefault="001C033B" w:rsidP="001C033B">
            <w:pPr>
              <w:rPr>
                <w:rFonts w:ascii="Arial" w:hAnsi="Arial" w:cs="Arial"/>
                <w:sz w:val="20"/>
                <w:szCs w:val="20"/>
              </w:rPr>
            </w:pPr>
            <w:r w:rsidRPr="001C033B">
              <w:rPr>
                <w:rFonts w:ascii="Arial" w:hAnsi="Arial" w:cs="Arial"/>
                <w:sz w:val="20"/>
                <w:szCs w:val="20"/>
              </w:rPr>
              <w:t>Permet gestionar el pagament dels tributs mitjançant compte bancari</w:t>
            </w:r>
          </w:p>
        </w:tc>
      </w:tr>
      <w:tr w:rsidR="001C033B" w:rsidRPr="001C033B" w:rsidTr="001C033B">
        <w:tc>
          <w:tcPr>
            <w:tcW w:w="3695" w:type="dxa"/>
            <w:shd w:val="clear" w:color="auto" w:fill="F2F2F2" w:themeFill="background1" w:themeFillShade="F2"/>
          </w:tcPr>
          <w:p w:rsidR="001C033B" w:rsidRPr="001C033B" w:rsidRDefault="001C033B" w:rsidP="001C033B">
            <w:pPr>
              <w:rPr>
                <w:rFonts w:ascii="Arial" w:hAnsi="Arial" w:cs="Arial"/>
                <w:sz w:val="20"/>
                <w:szCs w:val="20"/>
              </w:rPr>
            </w:pPr>
            <w:r w:rsidRPr="001C033B">
              <w:rPr>
                <w:rFonts w:ascii="Arial" w:hAnsi="Arial" w:cs="Arial"/>
                <w:sz w:val="20"/>
                <w:szCs w:val="20"/>
              </w:rPr>
              <w:t>Document per pagar</w:t>
            </w:r>
          </w:p>
        </w:tc>
        <w:tc>
          <w:tcPr>
            <w:tcW w:w="4394" w:type="dxa"/>
            <w:shd w:val="clear" w:color="auto" w:fill="F2F2F2" w:themeFill="background1" w:themeFillShade="F2"/>
            <w:vAlign w:val="bottom"/>
          </w:tcPr>
          <w:p w:rsidR="001C033B" w:rsidRPr="001C033B" w:rsidRDefault="001C033B" w:rsidP="001C033B">
            <w:pPr>
              <w:rPr>
                <w:rFonts w:ascii="Arial" w:hAnsi="Arial" w:cs="Arial"/>
                <w:sz w:val="20"/>
                <w:szCs w:val="20"/>
              </w:rPr>
            </w:pPr>
            <w:r w:rsidRPr="001C033B">
              <w:rPr>
                <w:rFonts w:ascii="Arial" w:hAnsi="Arial" w:cs="Arial"/>
                <w:sz w:val="20"/>
                <w:szCs w:val="20"/>
              </w:rPr>
              <w:t>Obtenció d’una copia del document necessari per poder pagar un tribut o una multa</w:t>
            </w:r>
          </w:p>
        </w:tc>
      </w:tr>
      <w:tr w:rsidR="001C033B" w:rsidRPr="001C033B" w:rsidTr="001C033B">
        <w:trPr>
          <w:trHeight w:val="647"/>
        </w:trPr>
        <w:tc>
          <w:tcPr>
            <w:tcW w:w="3695" w:type="dxa"/>
          </w:tcPr>
          <w:p w:rsidR="001C033B" w:rsidRPr="001C033B" w:rsidRDefault="001C033B" w:rsidP="001C033B">
            <w:pPr>
              <w:rPr>
                <w:rFonts w:ascii="Arial" w:hAnsi="Arial" w:cs="Arial"/>
                <w:sz w:val="20"/>
                <w:szCs w:val="20"/>
              </w:rPr>
            </w:pPr>
            <w:r w:rsidRPr="001C033B">
              <w:rPr>
                <w:rFonts w:ascii="Arial" w:hAnsi="Arial" w:cs="Arial"/>
                <w:sz w:val="20"/>
                <w:szCs w:val="20"/>
              </w:rPr>
              <w:t>Justificant de pagament</w:t>
            </w:r>
          </w:p>
        </w:tc>
        <w:tc>
          <w:tcPr>
            <w:tcW w:w="4394" w:type="dxa"/>
          </w:tcPr>
          <w:p w:rsidR="001C033B" w:rsidRPr="001C033B" w:rsidRDefault="001C033B" w:rsidP="001C033B">
            <w:pPr>
              <w:rPr>
                <w:rFonts w:ascii="Arial" w:hAnsi="Arial" w:cs="Arial"/>
                <w:sz w:val="20"/>
                <w:szCs w:val="20"/>
              </w:rPr>
            </w:pPr>
            <w:r w:rsidRPr="001C033B">
              <w:rPr>
                <w:rFonts w:ascii="Arial" w:hAnsi="Arial" w:cs="Arial"/>
                <w:sz w:val="20"/>
                <w:szCs w:val="20"/>
              </w:rPr>
              <w:t>Obtenció del document acreditatiu de pagament</w:t>
            </w:r>
          </w:p>
          <w:p w:rsidR="001C033B" w:rsidRPr="001C033B" w:rsidRDefault="001C033B" w:rsidP="001C033B">
            <w:pPr>
              <w:rPr>
                <w:rFonts w:ascii="Arial" w:hAnsi="Arial" w:cs="Arial"/>
                <w:sz w:val="20"/>
                <w:szCs w:val="20"/>
              </w:rPr>
            </w:pPr>
          </w:p>
        </w:tc>
      </w:tr>
      <w:tr w:rsidR="001C033B" w:rsidRPr="001C033B" w:rsidTr="001C033B">
        <w:tc>
          <w:tcPr>
            <w:tcW w:w="3695" w:type="dxa"/>
            <w:shd w:val="clear" w:color="auto" w:fill="F2F2F2" w:themeFill="background1" w:themeFillShade="F2"/>
          </w:tcPr>
          <w:p w:rsidR="001C033B" w:rsidRPr="001C033B" w:rsidRDefault="001C033B" w:rsidP="001C033B">
            <w:pPr>
              <w:rPr>
                <w:rFonts w:ascii="Arial" w:hAnsi="Arial" w:cs="Arial"/>
                <w:sz w:val="20"/>
                <w:szCs w:val="20"/>
              </w:rPr>
            </w:pPr>
            <w:r w:rsidRPr="001C033B">
              <w:rPr>
                <w:rFonts w:ascii="Arial" w:hAnsi="Arial" w:cs="Arial"/>
                <w:color w:val="000000"/>
                <w:sz w:val="20"/>
                <w:szCs w:val="20"/>
              </w:rPr>
              <w:t>Embargaments</w:t>
            </w:r>
          </w:p>
        </w:tc>
        <w:tc>
          <w:tcPr>
            <w:tcW w:w="4394" w:type="dxa"/>
            <w:shd w:val="clear" w:color="auto" w:fill="F2F2F2" w:themeFill="background1" w:themeFillShade="F2"/>
          </w:tcPr>
          <w:p w:rsidR="001C033B" w:rsidRPr="001C033B" w:rsidRDefault="001C033B" w:rsidP="001C033B">
            <w:pPr>
              <w:rPr>
                <w:rFonts w:ascii="Arial" w:hAnsi="Arial" w:cs="Arial"/>
                <w:sz w:val="20"/>
                <w:szCs w:val="20"/>
              </w:rPr>
            </w:pPr>
            <w:r w:rsidRPr="001C033B">
              <w:rPr>
                <w:rFonts w:ascii="Arial" w:hAnsi="Arial" w:cs="Arial"/>
                <w:sz w:val="20"/>
                <w:szCs w:val="20"/>
              </w:rPr>
              <w:t>Consultar detall dels embargaments</w:t>
            </w:r>
          </w:p>
        </w:tc>
      </w:tr>
      <w:tr w:rsidR="001C033B" w:rsidRPr="001C033B" w:rsidTr="001C033B">
        <w:tc>
          <w:tcPr>
            <w:tcW w:w="3695" w:type="dxa"/>
          </w:tcPr>
          <w:p w:rsidR="001C033B" w:rsidRPr="001C033B" w:rsidRDefault="001C033B" w:rsidP="001C033B">
            <w:pPr>
              <w:rPr>
                <w:rFonts w:ascii="Arial" w:hAnsi="Arial" w:cs="Arial"/>
                <w:color w:val="000000"/>
                <w:sz w:val="20"/>
                <w:szCs w:val="20"/>
              </w:rPr>
            </w:pPr>
            <w:r w:rsidRPr="001C033B">
              <w:rPr>
                <w:rFonts w:ascii="Arial" w:hAnsi="Arial" w:cs="Arial"/>
                <w:color w:val="000000"/>
                <w:sz w:val="20"/>
                <w:szCs w:val="20"/>
              </w:rPr>
              <w:t>Presentació documentació al Registre</w:t>
            </w:r>
          </w:p>
        </w:tc>
        <w:tc>
          <w:tcPr>
            <w:tcW w:w="4394" w:type="dxa"/>
          </w:tcPr>
          <w:p w:rsidR="001C033B" w:rsidRPr="001C033B" w:rsidRDefault="001C033B" w:rsidP="001C033B">
            <w:pPr>
              <w:rPr>
                <w:rFonts w:ascii="Arial" w:hAnsi="Arial" w:cs="Arial"/>
                <w:sz w:val="20"/>
                <w:szCs w:val="20"/>
              </w:rPr>
            </w:pPr>
            <w:r w:rsidRPr="001C033B">
              <w:rPr>
                <w:rFonts w:ascii="Arial" w:hAnsi="Arial" w:cs="Arial"/>
                <w:sz w:val="20"/>
                <w:szCs w:val="20"/>
              </w:rPr>
              <w:t>Presentació documentació al Registre</w:t>
            </w:r>
          </w:p>
        </w:tc>
      </w:tr>
    </w:tbl>
    <w:p w:rsidR="002076BD" w:rsidRDefault="002076BD" w:rsidP="001C033B">
      <w:pPr>
        <w:autoSpaceDE w:val="0"/>
        <w:autoSpaceDN w:val="0"/>
        <w:adjustRightInd w:val="0"/>
        <w:rPr>
          <w:rFonts w:ascii="Arial" w:hAnsi="Arial" w:cs="Arial"/>
          <w:sz w:val="24"/>
          <w:szCs w:val="24"/>
        </w:rPr>
      </w:pPr>
    </w:p>
    <w:p w:rsidR="001C033B" w:rsidRPr="001C033B" w:rsidRDefault="001C033B" w:rsidP="001C033B">
      <w:pPr>
        <w:autoSpaceDE w:val="0"/>
        <w:autoSpaceDN w:val="0"/>
        <w:adjustRightInd w:val="0"/>
        <w:rPr>
          <w:rFonts w:ascii="Arial" w:hAnsi="Arial" w:cs="Arial"/>
          <w:sz w:val="24"/>
          <w:szCs w:val="24"/>
        </w:rPr>
      </w:pPr>
      <w:r w:rsidRPr="001C033B">
        <w:rPr>
          <w:rFonts w:ascii="Arial" w:hAnsi="Arial" w:cs="Arial"/>
          <w:sz w:val="24"/>
          <w:szCs w:val="24"/>
        </w:rPr>
        <w:t xml:space="preserve">Tot </w:t>
      </w:r>
      <w:r>
        <w:rPr>
          <w:rFonts w:ascii="Arial" w:hAnsi="Arial" w:cs="Arial"/>
          <w:sz w:val="24"/>
          <w:szCs w:val="24"/>
        </w:rPr>
        <w:t>seguit es relacionen els diferents tràmits que s’atenen de manera presencial a les oficines i punts d’informació d’aquest Organisme mitjançant la sol·licitud de cita prèvia :</w:t>
      </w:r>
    </w:p>
    <w:p w:rsidR="00EC729F" w:rsidRDefault="00EC729F" w:rsidP="00CF3F8B">
      <w:pPr>
        <w:autoSpaceDE w:val="0"/>
        <w:autoSpaceDN w:val="0"/>
        <w:adjustRightInd w:val="0"/>
        <w:jc w:val="center"/>
        <w:rPr>
          <w:rFonts w:ascii="Arial" w:hAnsi="Arial" w:cs="Arial"/>
          <w:b/>
          <w:sz w:val="24"/>
          <w:szCs w:val="24"/>
        </w:rPr>
      </w:pPr>
    </w:p>
    <w:p w:rsidR="00A97B5E" w:rsidRDefault="00A97B5E" w:rsidP="00CF3F8B">
      <w:pPr>
        <w:autoSpaceDE w:val="0"/>
        <w:autoSpaceDN w:val="0"/>
        <w:adjustRightInd w:val="0"/>
        <w:jc w:val="center"/>
        <w:rPr>
          <w:rFonts w:ascii="Arial" w:hAnsi="Arial" w:cs="Arial"/>
          <w:b/>
          <w:sz w:val="24"/>
          <w:szCs w:val="24"/>
        </w:rPr>
      </w:pPr>
    </w:p>
    <w:p w:rsidR="00A97B5E" w:rsidRDefault="00A97B5E" w:rsidP="00CF3F8B">
      <w:pPr>
        <w:autoSpaceDE w:val="0"/>
        <w:autoSpaceDN w:val="0"/>
        <w:adjustRightInd w:val="0"/>
        <w:jc w:val="center"/>
        <w:rPr>
          <w:rFonts w:ascii="Arial" w:hAnsi="Arial" w:cs="Arial"/>
          <w:b/>
          <w:sz w:val="24"/>
          <w:szCs w:val="24"/>
        </w:rPr>
      </w:pPr>
    </w:p>
    <w:p w:rsidR="00A97B5E" w:rsidRDefault="00A97B5E" w:rsidP="00CF3F8B">
      <w:pPr>
        <w:autoSpaceDE w:val="0"/>
        <w:autoSpaceDN w:val="0"/>
        <w:adjustRightInd w:val="0"/>
        <w:jc w:val="center"/>
        <w:rPr>
          <w:rFonts w:ascii="Arial" w:hAnsi="Arial" w:cs="Arial"/>
          <w:b/>
          <w:sz w:val="24"/>
          <w:szCs w:val="24"/>
        </w:rPr>
      </w:pPr>
    </w:p>
    <w:p w:rsidR="00CF3F8B" w:rsidRPr="00722348" w:rsidRDefault="00CF3F8B" w:rsidP="00CF3F8B">
      <w:pPr>
        <w:autoSpaceDE w:val="0"/>
        <w:autoSpaceDN w:val="0"/>
        <w:adjustRightInd w:val="0"/>
        <w:jc w:val="center"/>
        <w:rPr>
          <w:rFonts w:ascii="Arial" w:hAnsi="Arial" w:cs="Arial"/>
          <w:b/>
          <w:sz w:val="24"/>
          <w:szCs w:val="24"/>
        </w:rPr>
      </w:pPr>
      <w:r w:rsidRPr="00722348">
        <w:rPr>
          <w:rFonts w:ascii="Arial" w:hAnsi="Arial" w:cs="Arial"/>
          <w:b/>
          <w:sz w:val="24"/>
          <w:szCs w:val="24"/>
        </w:rPr>
        <w:t xml:space="preserve">Tràmits </w:t>
      </w:r>
      <w:r w:rsidR="00EE6744">
        <w:rPr>
          <w:rFonts w:ascii="Arial" w:hAnsi="Arial" w:cs="Arial"/>
          <w:b/>
          <w:sz w:val="24"/>
          <w:szCs w:val="24"/>
        </w:rPr>
        <w:t>que s’atenen</w:t>
      </w:r>
      <w:r w:rsidRPr="00722348">
        <w:rPr>
          <w:rFonts w:ascii="Arial" w:hAnsi="Arial" w:cs="Arial"/>
          <w:b/>
          <w:sz w:val="24"/>
          <w:szCs w:val="24"/>
        </w:rPr>
        <w:t xml:space="preserve"> amb Cita prèvia</w:t>
      </w:r>
    </w:p>
    <w:p w:rsidR="00722348" w:rsidRDefault="00722348" w:rsidP="00722348">
      <w:pPr>
        <w:autoSpaceDE w:val="0"/>
        <w:autoSpaceDN w:val="0"/>
        <w:adjustRightInd w:val="0"/>
        <w:rPr>
          <w:rFonts w:ascii="Arial" w:hAnsi="Arial" w:cs="Arial"/>
          <w:sz w:val="24"/>
          <w:szCs w:val="24"/>
          <w:highlight w:val="yellow"/>
        </w:rPr>
      </w:pPr>
    </w:p>
    <w:tbl>
      <w:tblPr>
        <w:tblW w:w="8878" w:type="dxa"/>
        <w:tblInd w:w="55" w:type="dxa"/>
        <w:tblCellMar>
          <w:left w:w="70" w:type="dxa"/>
          <w:right w:w="70" w:type="dxa"/>
        </w:tblCellMar>
        <w:tblLook w:val="04A0" w:firstRow="1" w:lastRow="0" w:firstColumn="1" w:lastColumn="0" w:noHBand="0" w:noVBand="1"/>
      </w:tblPr>
      <w:tblGrid>
        <w:gridCol w:w="3656"/>
        <w:gridCol w:w="5222"/>
      </w:tblGrid>
      <w:tr w:rsidR="00722348" w:rsidRPr="00722348" w:rsidTr="00722348">
        <w:trPr>
          <w:trHeight w:val="290"/>
        </w:trPr>
        <w:tc>
          <w:tcPr>
            <w:tcW w:w="3656"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rsidR="00722348" w:rsidRPr="00722348" w:rsidRDefault="00722348" w:rsidP="00722348">
            <w:pPr>
              <w:spacing w:before="0" w:beforeAutospacing="0"/>
              <w:jc w:val="center"/>
              <w:rPr>
                <w:rFonts w:ascii="Calibri" w:eastAsia="Times New Roman" w:hAnsi="Calibri" w:cs="Times New Roman"/>
                <w:b/>
                <w:bCs/>
                <w:color w:val="FFFFFF"/>
                <w:lang w:eastAsia="ca-ES"/>
              </w:rPr>
            </w:pPr>
            <w:r w:rsidRPr="00722348">
              <w:rPr>
                <w:rFonts w:ascii="Calibri" w:eastAsia="Times New Roman" w:hAnsi="Calibri" w:cs="Times New Roman"/>
                <w:b/>
                <w:bCs/>
                <w:color w:val="FFFFFF"/>
                <w:lang w:eastAsia="ca-ES"/>
              </w:rPr>
              <w:t>Temes</w:t>
            </w:r>
          </w:p>
        </w:tc>
        <w:tc>
          <w:tcPr>
            <w:tcW w:w="5222" w:type="dxa"/>
            <w:tcBorders>
              <w:top w:val="single" w:sz="8" w:space="0" w:color="auto"/>
              <w:left w:val="nil"/>
              <w:bottom w:val="single" w:sz="8" w:space="0" w:color="auto"/>
              <w:right w:val="single" w:sz="8" w:space="0" w:color="auto"/>
            </w:tcBorders>
            <w:shd w:val="clear" w:color="000000" w:fill="C00000"/>
            <w:noWrap/>
            <w:vAlign w:val="center"/>
            <w:hideMark/>
          </w:tcPr>
          <w:p w:rsidR="00722348" w:rsidRPr="00722348" w:rsidRDefault="00722348" w:rsidP="00722348">
            <w:pPr>
              <w:spacing w:before="0" w:beforeAutospacing="0"/>
              <w:jc w:val="center"/>
              <w:rPr>
                <w:rFonts w:ascii="Calibri" w:eastAsia="Times New Roman" w:hAnsi="Calibri" w:cs="Times New Roman"/>
                <w:b/>
                <w:bCs/>
                <w:color w:val="FFFFFF"/>
                <w:lang w:eastAsia="ca-ES"/>
              </w:rPr>
            </w:pPr>
            <w:r w:rsidRPr="00722348">
              <w:rPr>
                <w:rFonts w:ascii="Calibri" w:eastAsia="Times New Roman" w:hAnsi="Calibri" w:cs="Times New Roman"/>
                <w:b/>
                <w:bCs/>
                <w:color w:val="FFFFFF"/>
                <w:lang w:eastAsia="ca-ES"/>
              </w:rPr>
              <w:t>Tràmits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PRESENTACIÓ DOCUMENTACIÓ AL REGISTRE</w:t>
            </w:r>
            <w:r w:rsidR="001C033B">
              <w:rPr>
                <w:rFonts w:ascii="Arial" w:eastAsia="Times New Roman" w:hAnsi="Arial" w:cs="Arial"/>
                <w:color w:val="000000"/>
                <w:sz w:val="18"/>
                <w:szCs w:val="18"/>
                <w:lang w:eastAsia="ca-ES"/>
              </w:rPr>
              <w:t xml:space="preserve"> (*)</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PRESENTACIÓ DOCUMENTACIÓ AL REGISTRE</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IBI / CADASTRE</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BENEFICIS FISCALS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IBI / CADASTRE</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PRESENTACIÓ DOCUMENTACIÓ CADASTRAL</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IVTM</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BENEFICIS FISCALS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IVTM</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CANVIS DE DOMICILI EN EL PERMÍS DE CIRCULACIÓ</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IVTM</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CANVIS DE DOMICILI EN EL PERMÍS DE CONDUCCIÓ</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IVTM</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ALTRES SOL·LICITUDS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IIVTNU - PLUSVÀLUA</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BENEFICIS FISCALS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IIVTNU - PLUSVÀLUA</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AUTOLIQUIDACIONS PLUSVÀLUES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ICIO</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BENEFICIS FISCALS</w:t>
            </w:r>
          </w:p>
        </w:tc>
      </w:tr>
      <w:tr w:rsidR="00722348" w:rsidRPr="00722348" w:rsidTr="002076BD">
        <w:trPr>
          <w:trHeight w:val="290"/>
        </w:trPr>
        <w:tc>
          <w:tcPr>
            <w:tcW w:w="3656" w:type="dxa"/>
            <w:tcBorders>
              <w:top w:val="nil"/>
              <w:left w:val="single" w:sz="8" w:space="0" w:color="auto"/>
              <w:bottom w:val="single" w:sz="4"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ICIO</w:t>
            </w:r>
          </w:p>
        </w:tc>
        <w:tc>
          <w:tcPr>
            <w:tcW w:w="5222" w:type="dxa"/>
            <w:tcBorders>
              <w:top w:val="nil"/>
              <w:left w:val="nil"/>
              <w:bottom w:val="single" w:sz="4"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DECLARACIÓ / AUTOLIQUIDACIÓ INICIAL A COMPTE</w:t>
            </w:r>
          </w:p>
        </w:tc>
      </w:tr>
      <w:tr w:rsidR="00722348" w:rsidRPr="00722348" w:rsidTr="002076BD">
        <w:trPr>
          <w:trHeight w:val="290"/>
        </w:trPr>
        <w:tc>
          <w:tcPr>
            <w:tcW w:w="3656"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ICIO</w:t>
            </w:r>
          </w:p>
        </w:tc>
        <w:tc>
          <w:tcPr>
            <w:tcW w:w="5222" w:type="dxa"/>
            <w:tcBorders>
              <w:top w:val="single" w:sz="4" w:space="0" w:color="auto"/>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DECLARACIÓ FINAL</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TAXES / PREUS PÚBLICS</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BENEFICIS FISCALS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TAXES / PREUS PÚBLICS</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AUTOLIQUIDACIÓ</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FRACCIONAMENTS I AJORNAMENTS</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FRACCIONAMENT I AJORNAMENT</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ATC-REGISTRE DECLARACIONS</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PRESENTACIÓ DOCUMENTACIÓ REGISTRE</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PIC CERTIFICAT CADASTRAL</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CERTIFICAT CADASTRAL</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ACTUALITZACIÓ / CORRECCIÓ DADES</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 xml:space="preserve">SOL.LICITUDS D'ACTUALITZACIÓ I/O CORRECCIÓ DE DADES            </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ACTUALITZACIÓ / CORRECCIÓ DADES</w:t>
            </w: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SOL.LICITUD D'ALTES DE NOTIFICACIONS ELECTRÒNIQUES</w:t>
            </w:r>
          </w:p>
        </w:tc>
      </w:tr>
      <w:tr w:rsidR="00722348" w:rsidRPr="00722348" w:rsidTr="00722348">
        <w:trPr>
          <w:trHeight w:val="290"/>
        </w:trPr>
        <w:tc>
          <w:tcPr>
            <w:tcW w:w="3656" w:type="dxa"/>
            <w:tcBorders>
              <w:top w:val="nil"/>
              <w:left w:val="single" w:sz="8" w:space="0" w:color="auto"/>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p>
        </w:tc>
        <w:tc>
          <w:tcPr>
            <w:tcW w:w="5222" w:type="dxa"/>
            <w:tcBorders>
              <w:top w:val="nil"/>
              <w:left w:val="nil"/>
              <w:bottom w:val="single" w:sz="8" w:space="0" w:color="auto"/>
              <w:right w:val="single" w:sz="8" w:space="0" w:color="auto"/>
            </w:tcBorders>
            <w:shd w:val="clear" w:color="000000" w:fill="D9D9D9"/>
            <w:noWrap/>
            <w:vAlign w:val="center"/>
            <w:hideMark/>
          </w:tcPr>
          <w:p w:rsidR="00722348" w:rsidRPr="00722348" w:rsidRDefault="00722348" w:rsidP="00722348">
            <w:pPr>
              <w:spacing w:before="0" w:beforeAutospacing="0"/>
              <w:rPr>
                <w:rFonts w:ascii="Arial" w:eastAsia="Times New Roman" w:hAnsi="Arial" w:cs="Arial"/>
                <w:color w:val="000000"/>
                <w:sz w:val="18"/>
                <w:szCs w:val="18"/>
                <w:lang w:eastAsia="ca-ES"/>
              </w:rPr>
            </w:pPr>
            <w:r w:rsidRPr="00722348">
              <w:rPr>
                <w:rFonts w:ascii="Arial" w:eastAsia="Times New Roman" w:hAnsi="Arial" w:cs="Arial"/>
                <w:color w:val="000000"/>
                <w:sz w:val="18"/>
                <w:szCs w:val="18"/>
                <w:lang w:eastAsia="ca-ES"/>
              </w:rPr>
              <w:t> </w:t>
            </w:r>
          </w:p>
        </w:tc>
      </w:tr>
    </w:tbl>
    <w:p w:rsidR="00CF3F8B" w:rsidRPr="001C033B" w:rsidRDefault="001C033B" w:rsidP="00CF3F8B">
      <w:pPr>
        <w:jc w:val="both"/>
        <w:rPr>
          <w:rFonts w:ascii="Arial" w:hAnsi="Arial" w:cs="Arial"/>
          <w:bCs/>
          <w:color w:val="000000"/>
          <w:sz w:val="16"/>
          <w:szCs w:val="16"/>
        </w:rPr>
      </w:pPr>
      <w:r w:rsidRPr="001C033B">
        <w:rPr>
          <w:rFonts w:ascii="Arial" w:hAnsi="Arial" w:cs="Arial"/>
          <w:bCs/>
          <w:color w:val="000000"/>
          <w:sz w:val="16"/>
          <w:szCs w:val="16"/>
        </w:rPr>
        <w:t>(*) cita no obligatòria</w:t>
      </w:r>
    </w:p>
    <w:p w:rsidR="00A97B5E" w:rsidRDefault="00A97B5E" w:rsidP="00CF3F8B">
      <w:pPr>
        <w:jc w:val="both"/>
        <w:rPr>
          <w:rFonts w:ascii="Arial" w:hAnsi="Arial" w:cs="Arial"/>
          <w:bCs/>
          <w:color w:val="000000"/>
          <w:sz w:val="24"/>
          <w:szCs w:val="24"/>
        </w:rPr>
      </w:pPr>
    </w:p>
    <w:p w:rsidR="00CF3F8B" w:rsidRDefault="0027059D" w:rsidP="00CF3F8B">
      <w:pPr>
        <w:jc w:val="both"/>
        <w:rPr>
          <w:rFonts w:ascii="Arial" w:hAnsi="Arial" w:cs="Arial"/>
          <w:bCs/>
          <w:color w:val="000000"/>
          <w:sz w:val="24"/>
          <w:szCs w:val="24"/>
        </w:rPr>
      </w:pPr>
      <w:r>
        <w:rPr>
          <w:rFonts w:ascii="Arial" w:hAnsi="Arial" w:cs="Arial"/>
          <w:bCs/>
          <w:color w:val="000000"/>
          <w:sz w:val="24"/>
          <w:szCs w:val="24"/>
        </w:rPr>
        <w:t>M</w:t>
      </w:r>
      <w:r w:rsidR="00872CBE">
        <w:rPr>
          <w:rFonts w:ascii="Arial" w:hAnsi="Arial" w:cs="Arial"/>
          <w:bCs/>
          <w:color w:val="000000"/>
          <w:sz w:val="24"/>
          <w:szCs w:val="24"/>
        </w:rPr>
        <w:t>é</w:t>
      </w:r>
      <w:r>
        <w:rPr>
          <w:rFonts w:ascii="Arial" w:hAnsi="Arial" w:cs="Arial"/>
          <w:bCs/>
          <w:color w:val="000000"/>
          <w:sz w:val="24"/>
          <w:szCs w:val="24"/>
        </w:rPr>
        <w:t>s de la meitat ( 5</w:t>
      </w:r>
      <w:r w:rsidR="00EA7A15">
        <w:rPr>
          <w:rFonts w:ascii="Arial" w:hAnsi="Arial" w:cs="Arial"/>
          <w:bCs/>
          <w:color w:val="000000"/>
          <w:sz w:val="24"/>
          <w:szCs w:val="24"/>
        </w:rPr>
        <w:t>4,2</w:t>
      </w:r>
      <w:r>
        <w:rPr>
          <w:rFonts w:ascii="Arial" w:hAnsi="Arial" w:cs="Arial"/>
          <w:bCs/>
          <w:color w:val="000000"/>
          <w:sz w:val="24"/>
          <w:szCs w:val="24"/>
        </w:rPr>
        <w:t>% ) dels tràmits que</w:t>
      </w:r>
      <w:r w:rsidR="00CF3F8B" w:rsidRPr="00BC3DB7">
        <w:rPr>
          <w:rFonts w:ascii="Arial" w:hAnsi="Arial" w:cs="Arial"/>
          <w:bCs/>
          <w:color w:val="000000"/>
          <w:sz w:val="24"/>
          <w:szCs w:val="24"/>
        </w:rPr>
        <w:t xml:space="preserve"> s’atenen amb cita prèvia corresponen a la  presentació de documentació al Registre i al tràmit d’assistència al contribuent en l’autoliquidació de l'</w:t>
      </w:r>
      <w:r w:rsidR="009A3A53" w:rsidRPr="00BC3DB7">
        <w:rPr>
          <w:rFonts w:ascii="Arial" w:hAnsi="Arial" w:cs="Arial"/>
          <w:bCs/>
          <w:color w:val="000000"/>
          <w:sz w:val="24"/>
          <w:szCs w:val="24"/>
        </w:rPr>
        <w:t>I</w:t>
      </w:r>
      <w:r w:rsidR="00CF3F8B" w:rsidRPr="00BC3DB7">
        <w:rPr>
          <w:rFonts w:ascii="Arial" w:hAnsi="Arial" w:cs="Arial"/>
          <w:bCs/>
          <w:color w:val="000000"/>
          <w:sz w:val="24"/>
          <w:szCs w:val="24"/>
        </w:rPr>
        <w:t>mpost sobre l'increment de valor dels terrenys de naturalesa urbana (IIVTNU), tal i com es mostra tot seguit</w:t>
      </w:r>
      <w:r w:rsidR="00EA7A15">
        <w:rPr>
          <w:rFonts w:ascii="Arial" w:hAnsi="Arial" w:cs="Arial"/>
          <w:bCs/>
          <w:color w:val="000000"/>
          <w:sz w:val="24"/>
          <w:szCs w:val="24"/>
        </w:rPr>
        <w:t xml:space="preserve"> en la taula on es descriuen la tipologia i el nombre de tràmits que  s’han atès mitjançant cita prèvia en el decurs de l’exercici 2022</w:t>
      </w:r>
      <w:r w:rsidR="00CF3F8B" w:rsidRPr="00BC3DB7">
        <w:rPr>
          <w:rFonts w:ascii="Arial" w:hAnsi="Arial" w:cs="Arial"/>
          <w:bCs/>
          <w:color w:val="000000"/>
          <w:sz w:val="24"/>
          <w:szCs w:val="24"/>
        </w:rPr>
        <w:t>:</w:t>
      </w:r>
    </w:p>
    <w:p w:rsidR="004D51B5" w:rsidRDefault="004D51B5" w:rsidP="00CF3F8B">
      <w:pPr>
        <w:jc w:val="both"/>
        <w:rPr>
          <w:rFonts w:ascii="Arial" w:hAnsi="Arial" w:cs="Arial"/>
          <w:bCs/>
          <w:color w:val="000000"/>
          <w:sz w:val="24"/>
          <w:szCs w:val="24"/>
        </w:rPr>
      </w:pPr>
    </w:p>
    <w:p w:rsidR="00A97B5E" w:rsidRDefault="00A97B5E" w:rsidP="00CF3F8B">
      <w:pPr>
        <w:jc w:val="both"/>
        <w:rPr>
          <w:rFonts w:ascii="Arial" w:hAnsi="Arial" w:cs="Arial"/>
          <w:bCs/>
          <w:color w:val="000000"/>
          <w:sz w:val="24"/>
          <w:szCs w:val="24"/>
        </w:rPr>
      </w:pPr>
    </w:p>
    <w:p w:rsidR="00EE6744" w:rsidRDefault="00EE6744" w:rsidP="00CF3F8B">
      <w:pPr>
        <w:jc w:val="both"/>
        <w:rPr>
          <w:rFonts w:ascii="Arial" w:hAnsi="Arial" w:cs="Arial"/>
          <w:bCs/>
          <w:color w:val="000000"/>
          <w:sz w:val="24"/>
          <w:szCs w:val="24"/>
        </w:rPr>
      </w:pPr>
    </w:p>
    <w:p w:rsidR="00A97B5E" w:rsidRDefault="00A97B5E" w:rsidP="00CF3F8B">
      <w:pPr>
        <w:jc w:val="both"/>
        <w:rPr>
          <w:rFonts w:ascii="Arial" w:hAnsi="Arial" w:cs="Arial"/>
          <w:bCs/>
          <w:color w:val="000000"/>
          <w:sz w:val="24"/>
          <w:szCs w:val="24"/>
        </w:rPr>
      </w:pPr>
    </w:p>
    <w:tbl>
      <w:tblPr>
        <w:tblW w:w="7483" w:type="dxa"/>
        <w:tblInd w:w="667" w:type="dxa"/>
        <w:tblCellMar>
          <w:left w:w="70" w:type="dxa"/>
          <w:right w:w="70" w:type="dxa"/>
        </w:tblCellMar>
        <w:tblLook w:val="04A0" w:firstRow="1" w:lastRow="0" w:firstColumn="1" w:lastColumn="0" w:noHBand="0" w:noVBand="1"/>
      </w:tblPr>
      <w:tblGrid>
        <w:gridCol w:w="3798"/>
        <w:gridCol w:w="2126"/>
        <w:gridCol w:w="1559"/>
      </w:tblGrid>
      <w:tr w:rsidR="000E68B9" w:rsidRPr="000E68B9" w:rsidTr="001C033B">
        <w:trPr>
          <w:trHeight w:val="315"/>
        </w:trPr>
        <w:tc>
          <w:tcPr>
            <w:tcW w:w="3798" w:type="dxa"/>
            <w:tcBorders>
              <w:top w:val="single" w:sz="8" w:space="0" w:color="auto"/>
              <w:left w:val="single" w:sz="8" w:space="0" w:color="auto"/>
              <w:bottom w:val="single" w:sz="8" w:space="0" w:color="auto"/>
              <w:right w:val="single" w:sz="8" w:space="0" w:color="auto"/>
            </w:tcBorders>
            <w:shd w:val="clear" w:color="auto" w:fill="C00000"/>
            <w:vAlign w:val="center"/>
            <w:hideMark/>
          </w:tcPr>
          <w:p w:rsidR="000E68B9" w:rsidRPr="000E68B9" w:rsidRDefault="000E68B9" w:rsidP="000E68B9">
            <w:pPr>
              <w:spacing w:before="0" w:beforeAutospacing="0"/>
              <w:jc w:val="center"/>
              <w:rPr>
                <w:rFonts w:ascii="Arial" w:eastAsia="Times New Roman" w:hAnsi="Arial" w:cs="Arial"/>
                <w:b/>
                <w:lang w:eastAsia="ca-ES"/>
              </w:rPr>
            </w:pPr>
            <w:r w:rsidRPr="000E68B9">
              <w:rPr>
                <w:rFonts w:ascii="Arial" w:eastAsia="Times New Roman" w:hAnsi="Arial" w:cs="Arial"/>
                <w:b/>
                <w:lang w:eastAsia="ca-ES"/>
              </w:rPr>
              <w:t>Descripció tràmit</w:t>
            </w:r>
          </w:p>
        </w:tc>
        <w:tc>
          <w:tcPr>
            <w:tcW w:w="2126" w:type="dxa"/>
            <w:tcBorders>
              <w:top w:val="single" w:sz="8" w:space="0" w:color="auto"/>
              <w:left w:val="nil"/>
              <w:bottom w:val="single" w:sz="8" w:space="0" w:color="auto"/>
              <w:right w:val="single" w:sz="8" w:space="0" w:color="auto"/>
            </w:tcBorders>
            <w:shd w:val="clear" w:color="auto" w:fill="C00000"/>
            <w:vAlign w:val="center"/>
            <w:hideMark/>
          </w:tcPr>
          <w:p w:rsidR="000E68B9" w:rsidRPr="000E68B9" w:rsidRDefault="000E68B9" w:rsidP="00D40BBC">
            <w:pPr>
              <w:spacing w:before="0" w:beforeAutospacing="0"/>
              <w:jc w:val="center"/>
              <w:rPr>
                <w:rFonts w:ascii="Arial" w:eastAsia="Times New Roman" w:hAnsi="Arial" w:cs="Arial"/>
                <w:b/>
                <w:lang w:eastAsia="ca-ES"/>
              </w:rPr>
            </w:pPr>
            <w:r w:rsidRPr="000E68B9">
              <w:rPr>
                <w:rFonts w:ascii="Arial" w:eastAsia="Times New Roman" w:hAnsi="Arial" w:cs="Arial"/>
                <w:b/>
                <w:lang w:eastAsia="ca-ES"/>
              </w:rPr>
              <w:t xml:space="preserve">Nombre </w:t>
            </w:r>
            <w:r w:rsidR="00D40BBC">
              <w:rPr>
                <w:rFonts w:ascii="Arial" w:eastAsia="Times New Roman" w:hAnsi="Arial" w:cs="Arial"/>
                <w:b/>
                <w:lang w:eastAsia="ca-ES"/>
              </w:rPr>
              <w:t>d’atencions mitjançant</w:t>
            </w:r>
            <w:r w:rsidRPr="000E68B9">
              <w:rPr>
                <w:rFonts w:ascii="Arial" w:eastAsia="Times New Roman" w:hAnsi="Arial" w:cs="Arial"/>
                <w:b/>
                <w:lang w:eastAsia="ca-ES"/>
              </w:rPr>
              <w:t xml:space="preserve"> cit</w:t>
            </w:r>
            <w:r w:rsidR="00D40BBC">
              <w:rPr>
                <w:rFonts w:ascii="Arial" w:eastAsia="Times New Roman" w:hAnsi="Arial" w:cs="Arial"/>
                <w:b/>
                <w:lang w:eastAsia="ca-ES"/>
              </w:rPr>
              <w:t>a</w:t>
            </w:r>
            <w:r>
              <w:rPr>
                <w:rFonts w:ascii="Arial" w:eastAsia="Times New Roman" w:hAnsi="Arial" w:cs="Arial"/>
                <w:b/>
                <w:lang w:eastAsia="ca-ES"/>
              </w:rPr>
              <w:t xml:space="preserve"> prèvi</w:t>
            </w:r>
            <w:r w:rsidR="00D40BBC">
              <w:rPr>
                <w:rFonts w:ascii="Arial" w:eastAsia="Times New Roman" w:hAnsi="Arial" w:cs="Arial"/>
                <w:b/>
                <w:lang w:eastAsia="ca-ES"/>
              </w:rPr>
              <w:t>a</w:t>
            </w:r>
          </w:p>
        </w:tc>
        <w:tc>
          <w:tcPr>
            <w:tcW w:w="1559" w:type="dxa"/>
            <w:tcBorders>
              <w:top w:val="single" w:sz="8" w:space="0" w:color="auto"/>
              <w:left w:val="nil"/>
              <w:bottom w:val="single" w:sz="8" w:space="0" w:color="auto"/>
              <w:right w:val="single" w:sz="8" w:space="0" w:color="auto"/>
            </w:tcBorders>
            <w:shd w:val="clear" w:color="auto" w:fill="C00000"/>
            <w:vAlign w:val="center"/>
            <w:hideMark/>
          </w:tcPr>
          <w:p w:rsidR="000E68B9" w:rsidRPr="000E68B9" w:rsidRDefault="000E68B9" w:rsidP="000E68B9">
            <w:pPr>
              <w:spacing w:before="0" w:beforeAutospacing="0"/>
              <w:jc w:val="center"/>
              <w:rPr>
                <w:rFonts w:ascii="Arial" w:eastAsia="Times New Roman" w:hAnsi="Arial" w:cs="Arial"/>
                <w:b/>
                <w:lang w:eastAsia="ca-ES"/>
              </w:rPr>
            </w:pPr>
            <w:r w:rsidRPr="000E68B9">
              <w:rPr>
                <w:rFonts w:ascii="Arial" w:eastAsia="Times New Roman" w:hAnsi="Arial" w:cs="Arial"/>
                <w:b/>
                <w:lang w:eastAsia="ca-ES"/>
              </w:rPr>
              <w:t>%</w:t>
            </w:r>
          </w:p>
        </w:tc>
      </w:tr>
      <w:tr w:rsidR="000E68B9" w:rsidRPr="000E68B9" w:rsidTr="001C033B">
        <w:trPr>
          <w:trHeight w:val="315"/>
        </w:trPr>
        <w:tc>
          <w:tcPr>
            <w:tcW w:w="3798" w:type="dxa"/>
            <w:tcBorders>
              <w:top w:val="nil"/>
              <w:left w:val="single" w:sz="8" w:space="0" w:color="auto"/>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Presentació documentació al registre</w:t>
            </w:r>
          </w:p>
        </w:tc>
        <w:tc>
          <w:tcPr>
            <w:tcW w:w="2126"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56.495</w:t>
            </w:r>
          </w:p>
        </w:tc>
        <w:tc>
          <w:tcPr>
            <w:tcW w:w="1559"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32,7%</w:t>
            </w:r>
          </w:p>
        </w:tc>
      </w:tr>
      <w:tr w:rsidR="000E68B9" w:rsidRPr="000E68B9" w:rsidTr="001C033B">
        <w:trPr>
          <w:trHeight w:val="315"/>
        </w:trPr>
        <w:tc>
          <w:tcPr>
            <w:tcW w:w="3798" w:type="dxa"/>
            <w:tcBorders>
              <w:top w:val="nil"/>
              <w:left w:val="single" w:sz="8" w:space="0" w:color="auto"/>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IIVTNU-Plusvàlua (autoliquidacions, sol·licitud beneficis fisc.)</w:t>
            </w:r>
          </w:p>
        </w:tc>
        <w:tc>
          <w:tcPr>
            <w:tcW w:w="2126"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37.238</w:t>
            </w:r>
          </w:p>
        </w:tc>
        <w:tc>
          <w:tcPr>
            <w:tcW w:w="1559"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21,5%</w:t>
            </w:r>
          </w:p>
        </w:tc>
      </w:tr>
      <w:tr w:rsidR="000E68B9" w:rsidRPr="000E68B9" w:rsidTr="001C033B">
        <w:trPr>
          <w:trHeight w:val="315"/>
        </w:trPr>
        <w:tc>
          <w:tcPr>
            <w:tcW w:w="3798" w:type="dxa"/>
            <w:tcBorders>
              <w:top w:val="nil"/>
              <w:left w:val="single" w:sz="8" w:space="0" w:color="auto"/>
              <w:bottom w:val="nil"/>
              <w:right w:val="single" w:sz="8" w:space="0" w:color="auto"/>
            </w:tcBorders>
            <w:shd w:val="clear" w:color="auto" w:fill="auto"/>
            <w:vAlign w:val="center"/>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IVTM (sol·licitud beneficis fiscals, canvis domicilis...)</w:t>
            </w:r>
          </w:p>
        </w:tc>
        <w:tc>
          <w:tcPr>
            <w:tcW w:w="2126" w:type="dxa"/>
            <w:tcBorders>
              <w:top w:val="nil"/>
              <w:left w:val="nil"/>
              <w:bottom w:val="nil"/>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29.119</w:t>
            </w:r>
          </w:p>
        </w:tc>
        <w:tc>
          <w:tcPr>
            <w:tcW w:w="1559"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16,8%</w:t>
            </w:r>
          </w:p>
        </w:tc>
      </w:tr>
      <w:tr w:rsidR="000E68B9" w:rsidRPr="000E68B9" w:rsidTr="001C033B">
        <w:trPr>
          <w:trHeight w:val="315"/>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Fraccionaments/Ajornaments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24.828</w:t>
            </w:r>
          </w:p>
        </w:tc>
        <w:tc>
          <w:tcPr>
            <w:tcW w:w="1559"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14,3%</w:t>
            </w:r>
          </w:p>
        </w:tc>
      </w:tr>
      <w:tr w:rsidR="000E68B9" w:rsidRPr="000E68B9" w:rsidTr="001C033B">
        <w:trPr>
          <w:trHeight w:val="31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IBI/Cadastre (presentació doc. cadastral, sol·licitud beneficis  fisc.)</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14.153</w:t>
            </w:r>
          </w:p>
        </w:tc>
        <w:tc>
          <w:tcPr>
            <w:tcW w:w="1559" w:type="dxa"/>
            <w:tcBorders>
              <w:top w:val="nil"/>
              <w:left w:val="nil"/>
              <w:bottom w:val="single" w:sz="8" w:space="0" w:color="auto"/>
              <w:right w:val="single" w:sz="8" w:space="0" w:color="auto"/>
            </w:tcBorders>
            <w:shd w:val="clear" w:color="auto" w:fill="auto"/>
            <w:vAlign w:val="center"/>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8,2%</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Taxes i Preus públics (autoliquidacions, sol·licitud beneficis  fisc.)</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6.546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3,8%</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Actualització/Correcció de dades</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2.148</w:t>
            </w:r>
          </w:p>
        </w:tc>
        <w:tc>
          <w:tcPr>
            <w:tcW w:w="1559"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1,2%</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ICIO (declaració..., sol·licitud beneficis fiscals)</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1.570</w:t>
            </w:r>
          </w:p>
        </w:tc>
        <w:tc>
          <w:tcPr>
            <w:tcW w:w="1559"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0,9%</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ATC-Registre Declaracions</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494</w:t>
            </w:r>
          </w:p>
        </w:tc>
        <w:tc>
          <w:tcPr>
            <w:tcW w:w="1559"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0,3%</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PIC-certificat cadastral (sol·licitud)</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426</w:t>
            </w:r>
          </w:p>
        </w:tc>
        <w:tc>
          <w:tcPr>
            <w:tcW w:w="1559"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0,2%</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Altres tràmits</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3</w:t>
            </w:r>
          </w:p>
        </w:tc>
        <w:tc>
          <w:tcPr>
            <w:tcW w:w="1559"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color w:val="000000"/>
                <w:sz w:val="20"/>
                <w:szCs w:val="20"/>
                <w:lang w:eastAsia="ca-ES"/>
              </w:rPr>
            </w:pPr>
            <w:r w:rsidRPr="000E68B9">
              <w:rPr>
                <w:rFonts w:ascii="Arial" w:eastAsia="Times New Roman" w:hAnsi="Arial" w:cs="Arial"/>
                <w:color w:val="000000"/>
                <w:sz w:val="20"/>
                <w:szCs w:val="20"/>
                <w:lang w:eastAsia="ca-ES"/>
              </w:rPr>
              <w:t>0</w:t>
            </w:r>
          </w:p>
        </w:tc>
      </w:tr>
      <w:tr w:rsidR="000E68B9" w:rsidRPr="000E68B9" w:rsidTr="001C033B">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center"/>
              <w:rPr>
                <w:rFonts w:ascii="Arial" w:eastAsia="Times New Roman" w:hAnsi="Arial" w:cs="Arial"/>
                <w:b/>
                <w:bCs/>
                <w:color w:val="000000"/>
                <w:lang w:eastAsia="ca-ES"/>
              </w:rPr>
            </w:pPr>
            <w:r w:rsidRPr="000E68B9">
              <w:rPr>
                <w:rFonts w:ascii="Arial" w:eastAsia="Times New Roman" w:hAnsi="Arial" w:cs="Arial"/>
                <w:b/>
                <w:bCs/>
                <w:color w:val="000000"/>
                <w:lang w:eastAsia="ca-ES"/>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0E68B9" w:rsidRPr="000E68B9" w:rsidRDefault="000E68B9" w:rsidP="000E68B9">
            <w:pPr>
              <w:spacing w:before="0" w:beforeAutospacing="0"/>
              <w:jc w:val="right"/>
              <w:rPr>
                <w:rFonts w:ascii="Arial" w:eastAsia="Times New Roman" w:hAnsi="Arial" w:cs="Arial"/>
                <w:b/>
                <w:bCs/>
                <w:color w:val="000000"/>
                <w:lang w:eastAsia="ca-ES"/>
              </w:rPr>
            </w:pPr>
            <w:r w:rsidRPr="000E68B9">
              <w:rPr>
                <w:rFonts w:ascii="Arial" w:eastAsia="Times New Roman" w:hAnsi="Arial" w:cs="Arial"/>
                <w:b/>
                <w:bCs/>
                <w:color w:val="000000"/>
                <w:lang w:eastAsia="ca-ES"/>
              </w:rPr>
              <w:t>173.020</w:t>
            </w:r>
          </w:p>
        </w:tc>
        <w:tc>
          <w:tcPr>
            <w:tcW w:w="1559" w:type="dxa"/>
            <w:tcBorders>
              <w:top w:val="nil"/>
              <w:left w:val="nil"/>
              <w:bottom w:val="single" w:sz="4" w:space="0" w:color="auto"/>
              <w:right w:val="single" w:sz="4" w:space="0" w:color="auto"/>
            </w:tcBorders>
            <w:shd w:val="clear" w:color="auto" w:fill="auto"/>
            <w:noWrap/>
            <w:vAlign w:val="bottom"/>
            <w:hideMark/>
          </w:tcPr>
          <w:p w:rsidR="000E68B9" w:rsidRPr="000E68B9" w:rsidRDefault="00EE6744" w:rsidP="00EE6744">
            <w:pPr>
              <w:spacing w:before="0" w:beforeAutospacing="0"/>
              <w:jc w:val="right"/>
              <w:rPr>
                <w:rFonts w:ascii="Arial" w:eastAsia="Times New Roman" w:hAnsi="Arial" w:cs="Arial"/>
                <w:b/>
                <w:color w:val="000000"/>
                <w:lang w:eastAsia="ca-ES"/>
              </w:rPr>
            </w:pPr>
            <w:r>
              <w:rPr>
                <w:rFonts w:ascii="Arial" w:eastAsia="Times New Roman" w:hAnsi="Arial" w:cs="Arial"/>
                <w:b/>
                <w:color w:val="000000"/>
                <w:lang w:eastAsia="ca-ES"/>
              </w:rPr>
              <w:t>100%</w:t>
            </w:r>
          </w:p>
        </w:tc>
      </w:tr>
    </w:tbl>
    <w:p w:rsidR="000E68B9" w:rsidRDefault="000E68B9" w:rsidP="00CF3F8B">
      <w:pPr>
        <w:jc w:val="both"/>
        <w:rPr>
          <w:rFonts w:ascii="Arial" w:hAnsi="Arial" w:cs="Arial"/>
          <w:bCs/>
          <w:color w:val="000000"/>
          <w:sz w:val="24"/>
          <w:szCs w:val="24"/>
        </w:rPr>
      </w:pPr>
    </w:p>
    <w:p w:rsidR="00EA7A15" w:rsidRDefault="0007255D" w:rsidP="00CF3F8B">
      <w:pPr>
        <w:jc w:val="both"/>
        <w:rPr>
          <w:rFonts w:ascii="Arial" w:hAnsi="Arial" w:cs="Arial"/>
          <w:sz w:val="24"/>
          <w:szCs w:val="24"/>
        </w:rPr>
      </w:pPr>
      <w:r>
        <w:rPr>
          <w:rFonts w:ascii="Arial" w:hAnsi="Arial" w:cs="Arial"/>
          <w:sz w:val="24"/>
          <w:szCs w:val="24"/>
        </w:rPr>
        <w:t>Es constata que en</w:t>
      </w:r>
      <w:r w:rsidR="00EA7A15">
        <w:rPr>
          <w:rFonts w:ascii="Arial" w:hAnsi="Arial" w:cs="Arial"/>
          <w:sz w:val="24"/>
          <w:szCs w:val="24"/>
        </w:rPr>
        <w:t xml:space="preserve"> el 33% </w:t>
      </w:r>
      <w:r w:rsidR="00D40BBC">
        <w:rPr>
          <w:rFonts w:ascii="Arial" w:hAnsi="Arial" w:cs="Arial"/>
          <w:sz w:val="24"/>
          <w:szCs w:val="24"/>
        </w:rPr>
        <w:t xml:space="preserve">de les </w:t>
      </w:r>
      <w:r w:rsidR="00EA7A15">
        <w:rPr>
          <w:rFonts w:ascii="Arial" w:hAnsi="Arial" w:cs="Arial"/>
          <w:sz w:val="24"/>
          <w:szCs w:val="24"/>
        </w:rPr>
        <w:t>oficines que disposa aquest Organisme, les qual es relacionen en la següent  taula , s’han at</w:t>
      </w:r>
      <w:r w:rsidR="00D40BBC">
        <w:rPr>
          <w:rFonts w:ascii="Arial" w:hAnsi="Arial" w:cs="Arial"/>
          <w:sz w:val="24"/>
          <w:szCs w:val="24"/>
        </w:rPr>
        <w:t>è</w:t>
      </w:r>
      <w:r w:rsidR="00EA7A15">
        <w:rPr>
          <w:rFonts w:ascii="Arial" w:hAnsi="Arial" w:cs="Arial"/>
          <w:sz w:val="24"/>
          <w:szCs w:val="24"/>
        </w:rPr>
        <w:t xml:space="preserve">s en aquest exercici </w:t>
      </w:r>
      <w:r w:rsidR="00D40BBC">
        <w:rPr>
          <w:rFonts w:ascii="Arial" w:hAnsi="Arial" w:cs="Arial"/>
          <w:sz w:val="24"/>
          <w:szCs w:val="24"/>
        </w:rPr>
        <w:t xml:space="preserve"> </w:t>
      </w:r>
      <w:r w:rsidR="00EA7A15">
        <w:rPr>
          <w:rFonts w:ascii="Arial" w:hAnsi="Arial" w:cs="Arial"/>
          <w:sz w:val="24"/>
          <w:szCs w:val="24"/>
        </w:rPr>
        <w:t xml:space="preserve"> el 64% del total </w:t>
      </w:r>
      <w:r w:rsidR="00D40BBC">
        <w:rPr>
          <w:rFonts w:ascii="Arial" w:hAnsi="Arial" w:cs="Arial"/>
          <w:sz w:val="24"/>
          <w:szCs w:val="24"/>
        </w:rPr>
        <w:t>de les atencions presencials mitjançant el sistema de cita prèvia.</w:t>
      </w:r>
      <w:r w:rsidR="00EA7A15">
        <w:rPr>
          <w:rFonts w:ascii="Arial" w:hAnsi="Arial" w:cs="Arial"/>
          <w:sz w:val="24"/>
          <w:szCs w:val="24"/>
        </w:rPr>
        <w:t xml:space="preserve"> Per contra en </w:t>
      </w:r>
      <w:r>
        <w:rPr>
          <w:rFonts w:ascii="Arial" w:hAnsi="Arial" w:cs="Arial"/>
          <w:sz w:val="24"/>
          <w:szCs w:val="24"/>
        </w:rPr>
        <w:t xml:space="preserve">la majoria d’oficines ( 67 % ), s’han </w:t>
      </w:r>
      <w:r w:rsidR="00B735C4">
        <w:rPr>
          <w:rFonts w:ascii="Arial" w:hAnsi="Arial" w:cs="Arial"/>
          <w:sz w:val="24"/>
          <w:szCs w:val="24"/>
        </w:rPr>
        <w:t>atès</w:t>
      </w:r>
      <w:r>
        <w:rPr>
          <w:rFonts w:ascii="Arial" w:hAnsi="Arial" w:cs="Arial"/>
          <w:sz w:val="24"/>
          <w:szCs w:val="24"/>
        </w:rPr>
        <w:t xml:space="preserve"> tant sols el 36% del total de cites prèvies en aquest exercici.</w:t>
      </w:r>
      <w:r w:rsidR="00EA7A15">
        <w:rPr>
          <w:rFonts w:ascii="Arial" w:hAnsi="Arial" w:cs="Arial"/>
          <w:sz w:val="24"/>
          <w:szCs w:val="24"/>
        </w:rPr>
        <w:t xml:space="preserve"> </w:t>
      </w:r>
    </w:p>
    <w:p w:rsidR="00EA7A15" w:rsidRDefault="00EA7A15" w:rsidP="00CF3F8B">
      <w:pPr>
        <w:jc w:val="both"/>
        <w:rPr>
          <w:rFonts w:ascii="Arial" w:hAnsi="Arial" w:cs="Arial"/>
          <w:sz w:val="24"/>
          <w:szCs w:val="24"/>
        </w:rPr>
      </w:pPr>
    </w:p>
    <w:tbl>
      <w:tblPr>
        <w:tblStyle w:val="Taulaambquadrcula36"/>
        <w:tblW w:w="0" w:type="auto"/>
        <w:tblInd w:w="1160" w:type="dxa"/>
        <w:tblLook w:val="04A0" w:firstRow="1" w:lastRow="0" w:firstColumn="1" w:lastColumn="0" w:noHBand="0" w:noVBand="1"/>
      </w:tblPr>
      <w:tblGrid>
        <w:gridCol w:w="3794"/>
        <w:gridCol w:w="1984"/>
        <w:gridCol w:w="993"/>
      </w:tblGrid>
      <w:tr w:rsidR="00EA7A15" w:rsidRPr="00EA7A15" w:rsidTr="00EA7A15">
        <w:trPr>
          <w:trHeight w:val="333"/>
        </w:trPr>
        <w:tc>
          <w:tcPr>
            <w:tcW w:w="3794" w:type="dxa"/>
            <w:shd w:val="clear" w:color="auto" w:fill="C00000"/>
            <w:noWrap/>
            <w:hideMark/>
          </w:tcPr>
          <w:p w:rsidR="00EA7A15" w:rsidRPr="00EA7A15" w:rsidRDefault="00EA7A15" w:rsidP="00EA7A15">
            <w:pPr>
              <w:rPr>
                <w:rFonts w:ascii="Arial" w:hAnsi="Arial" w:cs="Arial"/>
                <w:b/>
              </w:rPr>
            </w:pPr>
          </w:p>
          <w:p w:rsidR="00EA7A15" w:rsidRPr="00EA7A15" w:rsidRDefault="00EA7A15" w:rsidP="00EA7A15">
            <w:pPr>
              <w:rPr>
                <w:rFonts w:ascii="Arial" w:hAnsi="Arial" w:cs="Arial"/>
                <w:b/>
              </w:rPr>
            </w:pPr>
            <w:r w:rsidRPr="00EA7A15">
              <w:rPr>
                <w:rFonts w:ascii="Arial" w:hAnsi="Arial" w:cs="Arial"/>
                <w:b/>
              </w:rPr>
              <w:t>Oficina</w:t>
            </w:r>
          </w:p>
        </w:tc>
        <w:tc>
          <w:tcPr>
            <w:tcW w:w="1984" w:type="dxa"/>
            <w:shd w:val="clear" w:color="auto" w:fill="C00000"/>
            <w:noWrap/>
            <w:hideMark/>
          </w:tcPr>
          <w:p w:rsidR="00EA7A15" w:rsidRPr="00EA7A15" w:rsidRDefault="00EA7A15" w:rsidP="00EA7A15">
            <w:pPr>
              <w:rPr>
                <w:rFonts w:ascii="Arial" w:hAnsi="Arial" w:cs="Arial"/>
                <w:b/>
              </w:rPr>
            </w:pPr>
          </w:p>
          <w:p w:rsidR="00EA7A15" w:rsidRPr="00EA7A15" w:rsidRDefault="00EA7A15" w:rsidP="00EA7A15">
            <w:pPr>
              <w:rPr>
                <w:rFonts w:ascii="Arial" w:hAnsi="Arial" w:cs="Arial"/>
                <w:b/>
              </w:rPr>
            </w:pPr>
            <w:r w:rsidRPr="00EA7A15">
              <w:rPr>
                <w:rFonts w:ascii="Arial" w:hAnsi="Arial" w:cs="Arial"/>
                <w:b/>
              </w:rPr>
              <w:t>Nombre de cites</w:t>
            </w:r>
          </w:p>
        </w:tc>
        <w:tc>
          <w:tcPr>
            <w:tcW w:w="993" w:type="dxa"/>
            <w:shd w:val="clear" w:color="auto" w:fill="C00000"/>
            <w:noWrap/>
            <w:hideMark/>
          </w:tcPr>
          <w:p w:rsidR="00EA7A15" w:rsidRPr="00EA7A15" w:rsidRDefault="00EA7A15" w:rsidP="00EA7A15">
            <w:pPr>
              <w:rPr>
                <w:rFonts w:ascii="Arial" w:hAnsi="Arial" w:cs="Arial"/>
                <w:b/>
              </w:rPr>
            </w:pPr>
          </w:p>
          <w:p w:rsidR="00EA7A15" w:rsidRPr="00EA7A15" w:rsidRDefault="00EA7A15" w:rsidP="00EA7A15">
            <w:pPr>
              <w:rPr>
                <w:rFonts w:ascii="Arial" w:hAnsi="Arial" w:cs="Arial"/>
                <w:b/>
              </w:rPr>
            </w:pPr>
            <w:r w:rsidRPr="00EA7A15">
              <w:rPr>
                <w:rFonts w:ascii="Arial" w:hAnsi="Arial" w:cs="Arial"/>
                <w:b/>
              </w:rPr>
              <w:t>%</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l'Hospitalet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8.161</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4,7%</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Rubí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6.347</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3,7%</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Sabadell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6.164</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3,6%</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l'Alt Penedès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5.431</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3,1%</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Oficina de Igualada</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4.923</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Vic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4.884</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Mataró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4.845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 Mollet del Vallès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4.780</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 Santa Coloma de Gramenet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3.662</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2,1%</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Manresa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3.410</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2,0%</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Premià de Mar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3.393</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2,0%</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 St. Boi de Llobregat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3.166</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Badalona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3.135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lastRenderedPageBreak/>
              <w:t>C. Informació Tributària</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3.073</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Gavà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3.055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1,8%</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Cerdanyola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2.991</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1,7%</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del Garraf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2.911</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1,7%</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Lliçà d'Amunt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2.570</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1,5%</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Cornellà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2.554</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1,5%</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 Vilanova i la Geltrú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2.485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1,4%</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Ripollet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2.463</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1,4%</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Tordera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2.457</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1,4%</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Granollers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2.411</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1,4%</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Oficina del Masnou</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2.347</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1,4%</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 Castellar del Vallès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2.256</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1,3%</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Cubelles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2.195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1,3%</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Oficina de Barberà Valles</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2.183</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1,3%</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Oficina de Berga</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2.175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1,3%</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Caldes de Montbui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2.149</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1,2%</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 St. Cugat del Vallès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2.145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1,2%</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Pineda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2.010</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1,2%</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Piera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2.005</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1,2%</w:t>
            </w:r>
          </w:p>
        </w:tc>
      </w:tr>
      <w:tr w:rsidR="00EA7A15" w:rsidRPr="00EA7A15" w:rsidTr="00EA7A15">
        <w:trPr>
          <w:trHeight w:val="300"/>
        </w:trPr>
        <w:tc>
          <w:tcPr>
            <w:tcW w:w="3794" w:type="dxa"/>
            <w:noWrap/>
            <w:hideMark/>
          </w:tcPr>
          <w:p w:rsidR="00EA7A15" w:rsidRPr="00D40BBC" w:rsidRDefault="00EA7A15" w:rsidP="00EA7A15">
            <w:pPr>
              <w:rPr>
                <w:rFonts w:ascii="Arial" w:hAnsi="Arial" w:cs="Arial"/>
                <w:sz w:val="20"/>
                <w:szCs w:val="20"/>
              </w:rPr>
            </w:pPr>
            <w:r w:rsidRPr="00D40BBC">
              <w:rPr>
                <w:rFonts w:ascii="Arial" w:hAnsi="Arial" w:cs="Arial"/>
                <w:sz w:val="20"/>
                <w:szCs w:val="20"/>
              </w:rPr>
              <w:t xml:space="preserve">Oficina de Castelldefels </w:t>
            </w:r>
          </w:p>
        </w:tc>
        <w:tc>
          <w:tcPr>
            <w:tcW w:w="1984"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2.004</w:t>
            </w:r>
          </w:p>
        </w:tc>
        <w:tc>
          <w:tcPr>
            <w:tcW w:w="993" w:type="dxa"/>
            <w:noWrap/>
            <w:hideMark/>
          </w:tcPr>
          <w:p w:rsidR="00EA7A15" w:rsidRPr="00D40BBC" w:rsidRDefault="00EA7A15" w:rsidP="00EA7A15">
            <w:pPr>
              <w:jc w:val="center"/>
              <w:rPr>
                <w:rFonts w:ascii="Arial" w:hAnsi="Arial" w:cs="Arial"/>
                <w:sz w:val="20"/>
                <w:szCs w:val="20"/>
              </w:rPr>
            </w:pPr>
            <w:r w:rsidRPr="00D40BBC">
              <w:rPr>
                <w:rFonts w:ascii="Arial" w:hAnsi="Arial" w:cs="Arial"/>
                <w:sz w:val="20"/>
                <w:szCs w:val="20"/>
              </w:rPr>
              <w:t>1,2%</w:t>
            </w:r>
          </w:p>
        </w:tc>
      </w:tr>
      <w:tr w:rsidR="00EA7A15" w:rsidRPr="00EA7A15" w:rsidTr="00EA7A15">
        <w:trPr>
          <w:trHeight w:val="300"/>
        </w:trPr>
        <w:tc>
          <w:tcPr>
            <w:tcW w:w="3794" w:type="dxa"/>
            <w:shd w:val="clear" w:color="auto" w:fill="C00000"/>
            <w:noWrap/>
          </w:tcPr>
          <w:p w:rsidR="00EA7A15" w:rsidRPr="00D40BBC" w:rsidRDefault="00EA7A15" w:rsidP="00EA7A15">
            <w:pPr>
              <w:jc w:val="right"/>
              <w:rPr>
                <w:rFonts w:ascii="Arial" w:hAnsi="Arial" w:cs="Arial"/>
                <w:b/>
                <w:sz w:val="20"/>
                <w:szCs w:val="20"/>
              </w:rPr>
            </w:pPr>
            <w:r w:rsidRPr="00D40BBC">
              <w:rPr>
                <w:rFonts w:ascii="Arial" w:hAnsi="Arial" w:cs="Arial"/>
                <w:b/>
                <w:sz w:val="20"/>
                <w:szCs w:val="20"/>
              </w:rPr>
              <w:t>SUMA</w:t>
            </w:r>
          </w:p>
        </w:tc>
        <w:tc>
          <w:tcPr>
            <w:tcW w:w="1984" w:type="dxa"/>
            <w:shd w:val="clear" w:color="auto" w:fill="C00000"/>
            <w:noWrap/>
          </w:tcPr>
          <w:p w:rsidR="00EA7A15" w:rsidRPr="00D40BBC" w:rsidRDefault="00EA7A15" w:rsidP="00EA7A15">
            <w:pPr>
              <w:jc w:val="center"/>
              <w:rPr>
                <w:rFonts w:ascii="Arial" w:hAnsi="Arial" w:cs="Arial"/>
                <w:b/>
                <w:sz w:val="20"/>
                <w:szCs w:val="20"/>
              </w:rPr>
            </w:pPr>
            <w:r w:rsidRPr="00D40BBC">
              <w:rPr>
                <w:rFonts w:ascii="Arial" w:hAnsi="Arial" w:cs="Arial"/>
                <w:b/>
                <w:sz w:val="20"/>
                <w:szCs w:val="20"/>
              </w:rPr>
              <w:t>110.740</w:t>
            </w:r>
          </w:p>
        </w:tc>
        <w:tc>
          <w:tcPr>
            <w:tcW w:w="993" w:type="dxa"/>
            <w:shd w:val="clear" w:color="auto" w:fill="C00000"/>
            <w:noWrap/>
          </w:tcPr>
          <w:p w:rsidR="00EA7A15" w:rsidRPr="00D40BBC" w:rsidRDefault="00EA7A15" w:rsidP="00EA7A15">
            <w:pPr>
              <w:jc w:val="center"/>
              <w:rPr>
                <w:rFonts w:ascii="Arial" w:hAnsi="Arial" w:cs="Arial"/>
                <w:b/>
                <w:sz w:val="20"/>
                <w:szCs w:val="20"/>
              </w:rPr>
            </w:pPr>
            <w:r w:rsidRPr="00D40BBC">
              <w:rPr>
                <w:rFonts w:ascii="Arial" w:hAnsi="Arial" w:cs="Arial"/>
                <w:b/>
                <w:sz w:val="20"/>
                <w:szCs w:val="20"/>
              </w:rPr>
              <w:t>64%</w:t>
            </w:r>
          </w:p>
        </w:tc>
      </w:tr>
      <w:tr w:rsidR="00EA7A15" w:rsidRPr="00EA7A15" w:rsidTr="00EA7A15">
        <w:trPr>
          <w:trHeight w:val="300"/>
        </w:trPr>
        <w:tc>
          <w:tcPr>
            <w:tcW w:w="3794" w:type="dxa"/>
            <w:noWrap/>
          </w:tcPr>
          <w:p w:rsidR="00EA7A15" w:rsidRPr="00D40BBC" w:rsidRDefault="00EA7A15" w:rsidP="00EA7A15">
            <w:pPr>
              <w:rPr>
                <w:rFonts w:ascii="Arial" w:hAnsi="Arial" w:cs="Arial"/>
                <w:sz w:val="20"/>
                <w:szCs w:val="20"/>
              </w:rPr>
            </w:pPr>
            <w:r w:rsidRPr="00D40BBC">
              <w:rPr>
                <w:rFonts w:ascii="Arial" w:hAnsi="Arial" w:cs="Arial"/>
                <w:sz w:val="20"/>
                <w:szCs w:val="20"/>
              </w:rPr>
              <w:t>Resta d’oficines i P.I. ( total 69 centres)</w:t>
            </w:r>
          </w:p>
        </w:tc>
        <w:tc>
          <w:tcPr>
            <w:tcW w:w="1984" w:type="dxa"/>
            <w:noWrap/>
          </w:tcPr>
          <w:p w:rsidR="00EA7A15" w:rsidRPr="00D40BBC" w:rsidRDefault="00EA7A15" w:rsidP="00EA7A15">
            <w:pPr>
              <w:jc w:val="center"/>
              <w:rPr>
                <w:rFonts w:ascii="Arial" w:hAnsi="Arial" w:cs="Arial"/>
                <w:sz w:val="20"/>
                <w:szCs w:val="20"/>
              </w:rPr>
            </w:pPr>
            <w:r w:rsidRPr="00D40BBC">
              <w:rPr>
                <w:rFonts w:ascii="Arial" w:hAnsi="Arial" w:cs="Arial"/>
                <w:sz w:val="20"/>
                <w:szCs w:val="20"/>
              </w:rPr>
              <w:t>62.280</w:t>
            </w:r>
          </w:p>
        </w:tc>
        <w:tc>
          <w:tcPr>
            <w:tcW w:w="993" w:type="dxa"/>
            <w:noWrap/>
          </w:tcPr>
          <w:p w:rsidR="00EA7A15" w:rsidRPr="00D40BBC" w:rsidRDefault="00EA7A15" w:rsidP="00EA7A15">
            <w:pPr>
              <w:jc w:val="center"/>
              <w:rPr>
                <w:rFonts w:ascii="Arial" w:hAnsi="Arial" w:cs="Arial"/>
                <w:sz w:val="20"/>
                <w:szCs w:val="20"/>
              </w:rPr>
            </w:pPr>
            <w:r w:rsidRPr="00D40BBC">
              <w:rPr>
                <w:rFonts w:ascii="Arial" w:hAnsi="Arial" w:cs="Arial"/>
                <w:sz w:val="20"/>
                <w:szCs w:val="20"/>
              </w:rPr>
              <w:t>36%</w:t>
            </w:r>
          </w:p>
        </w:tc>
      </w:tr>
      <w:tr w:rsidR="00EA7A15" w:rsidRPr="00EA7A15" w:rsidTr="00EA7A15">
        <w:trPr>
          <w:trHeight w:val="300"/>
        </w:trPr>
        <w:tc>
          <w:tcPr>
            <w:tcW w:w="3794" w:type="dxa"/>
            <w:shd w:val="clear" w:color="auto" w:fill="C00000"/>
            <w:noWrap/>
          </w:tcPr>
          <w:p w:rsidR="00EA7A15" w:rsidRPr="00EC1A91" w:rsidRDefault="00EA7A15" w:rsidP="00EC1A91">
            <w:pPr>
              <w:rPr>
                <w:rFonts w:ascii="Arial" w:hAnsi="Arial" w:cs="Arial"/>
                <w:b/>
                <w:sz w:val="20"/>
                <w:szCs w:val="20"/>
              </w:rPr>
            </w:pPr>
            <w:r w:rsidRPr="00EC1A91">
              <w:rPr>
                <w:rFonts w:ascii="Arial" w:hAnsi="Arial" w:cs="Arial"/>
                <w:b/>
                <w:sz w:val="20"/>
                <w:szCs w:val="20"/>
              </w:rPr>
              <w:t xml:space="preserve">Total cites prèvies ORGT </w:t>
            </w:r>
            <w:r w:rsidR="00EC1A91">
              <w:rPr>
                <w:rFonts w:ascii="Arial" w:hAnsi="Arial" w:cs="Arial"/>
                <w:b/>
                <w:sz w:val="20"/>
                <w:szCs w:val="20"/>
              </w:rPr>
              <w:t>–</w:t>
            </w:r>
            <w:r w:rsidRPr="00EC1A91">
              <w:rPr>
                <w:rFonts w:ascii="Arial" w:hAnsi="Arial" w:cs="Arial"/>
                <w:b/>
                <w:sz w:val="20"/>
                <w:szCs w:val="20"/>
              </w:rPr>
              <w:t xml:space="preserve"> Ex</w:t>
            </w:r>
            <w:r w:rsidR="00EC1A91">
              <w:rPr>
                <w:rFonts w:ascii="Arial" w:hAnsi="Arial" w:cs="Arial"/>
                <w:b/>
                <w:sz w:val="20"/>
                <w:szCs w:val="20"/>
              </w:rPr>
              <w:t>.</w:t>
            </w:r>
            <w:r w:rsidRPr="00EC1A91">
              <w:rPr>
                <w:rFonts w:ascii="Arial" w:hAnsi="Arial" w:cs="Arial"/>
                <w:b/>
                <w:sz w:val="20"/>
                <w:szCs w:val="20"/>
              </w:rPr>
              <w:t xml:space="preserve"> 2022</w:t>
            </w:r>
          </w:p>
        </w:tc>
        <w:tc>
          <w:tcPr>
            <w:tcW w:w="1984" w:type="dxa"/>
            <w:shd w:val="clear" w:color="auto" w:fill="C00000"/>
            <w:noWrap/>
          </w:tcPr>
          <w:p w:rsidR="00EA7A15" w:rsidRPr="00EC1A91" w:rsidRDefault="00EA7A15" w:rsidP="00EA7A15">
            <w:pPr>
              <w:jc w:val="center"/>
              <w:rPr>
                <w:rFonts w:ascii="Arial" w:hAnsi="Arial" w:cs="Arial"/>
                <w:b/>
                <w:sz w:val="20"/>
                <w:szCs w:val="20"/>
              </w:rPr>
            </w:pPr>
            <w:r w:rsidRPr="00EC1A91">
              <w:rPr>
                <w:rFonts w:ascii="Arial" w:hAnsi="Arial" w:cs="Arial"/>
                <w:b/>
                <w:sz w:val="20"/>
                <w:szCs w:val="20"/>
              </w:rPr>
              <w:t>173.020</w:t>
            </w:r>
          </w:p>
        </w:tc>
        <w:tc>
          <w:tcPr>
            <w:tcW w:w="993" w:type="dxa"/>
            <w:shd w:val="clear" w:color="auto" w:fill="C00000"/>
            <w:noWrap/>
          </w:tcPr>
          <w:p w:rsidR="00EA7A15" w:rsidRPr="00EC1A91" w:rsidRDefault="00EA7A15" w:rsidP="00EA7A15">
            <w:pPr>
              <w:jc w:val="center"/>
              <w:rPr>
                <w:rFonts w:ascii="Arial" w:hAnsi="Arial" w:cs="Arial"/>
                <w:b/>
                <w:sz w:val="20"/>
                <w:szCs w:val="20"/>
              </w:rPr>
            </w:pPr>
            <w:r w:rsidRPr="00EC1A91">
              <w:rPr>
                <w:rFonts w:ascii="Arial" w:hAnsi="Arial" w:cs="Arial"/>
                <w:b/>
                <w:sz w:val="20"/>
                <w:szCs w:val="20"/>
              </w:rPr>
              <w:t>100%</w:t>
            </w:r>
          </w:p>
        </w:tc>
      </w:tr>
    </w:tbl>
    <w:p w:rsidR="00EA7A15" w:rsidRDefault="00EA7A15" w:rsidP="00CF3F8B">
      <w:pPr>
        <w:jc w:val="both"/>
        <w:rPr>
          <w:rFonts w:ascii="Arial" w:hAnsi="Arial" w:cs="Arial"/>
          <w:sz w:val="24"/>
          <w:szCs w:val="24"/>
        </w:rPr>
      </w:pPr>
    </w:p>
    <w:p w:rsidR="00CF3F8B" w:rsidRDefault="00CF3F8B" w:rsidP="00CF3F8B">
      <w:pPr>
        <w:jc w:val="both"/>
        <w:rPr>
          <w:rFonts w:ascii="Arial" w:hAnsi="Arial" w:cs="Arial"/>
          <w:sz w:val="24"/>
          <w:szCs w:val="24"/>
        </w:rPr>
      </w:pPr>
      <w:r w:rsidRPr="000829C8">
        <w:rPr>
          <w:rFonts w:ascii="Arial" w:hAnsi="Arial" w:cs="Arial"/>
          <w:sz w:val="24"/>
          <w:szCs w:val="24"/>
        </w:rPr>
        <w:t xml:space="preserve">La major part de les cites prèvies es sol·liciten per telèfon o de forma presencial a les oficines, tant sols un </w:t>
      </w:r>
      <w:r w:rsidR="000829C8" w:rsidRPr="000829C8">
        <w:rPr>
          <w:rFonts w:ascii="Arial" w:hAnsi="Arial" w:cs="Arial"/>
          <w:sz w:val="24"/>
          <w:szCs w:val="24"/>
        </w:rPr>
        <w:t>19</w:t>
      </w:r>
      <w:r w:rsidRPr="000829C8">
        <w:rPr>
          <w:rFonts w:ascii="Arial" w:hAnsi="Arial" w:cs="Arial"/>
          <w:sz w:val="24"/>
          <w:szCs w:val="24"/>
        </w:rPr>
        <w:t>% de les sol·licituds es realitzen mitjançant el web de l’ORGT.</w:t>
      </w:r>
    </w:p>
    <w:p w:rsidR="001C033B" w:rsidRPr="000829C8" w:rsidRDefault="001C033B" w:rsidP="00CF3F8B">
      <w:pPr>
        <w:jc w:val="both"/>
        <w:rPr>
          <w:rFonts w:ascii="Arial" w:hAnsi="Arial" w:cs="Arial"/>
          <w:sz w:val="24"/>
          <w:szCs w:val="24"/>
        </w:rPr>
      </w:pPr>
    </w:p>
    <w:tbl>
      <w:tblPr>
        <w:tblW w:w="4360" w:type="dxa"/>
        <w:jc w:val="center"/>
        <w:tblInd w:w="55" w:type="dxa"/>
        <w:tblCellMar>
          <w:left w:w="70" w:type="dxa"/>
          <w:right w:w="70" w:type="dxa"/>
        </w:tblCellMar>
        <w:tblLook w:val="04A0" w:firstRow="1" w:lastRow="0" w:firstColumn="1" w:lastColumn="0" w:noHBand="0" w:noVBand="1"/>
      </w:tblPr>
      <w:tblGrid>
        <w:gridCol w:w="1860"/>
        <w:gridCol w:w="1240"/>
        <w:gridCol w:w="1260"/>
      </w:tblGrid>
      <w:tr w:rsidR="00722348" w:rsidRPr="00722348" w:rsidTr="00722348">
        <w:trPr>
          <w:trHeight w:val="435"/>
          <w:jc w:val="center"/>
        </w:trPr>
        <w:tc>
          <w:tcPr>
            <w:tcW w:w="1860"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rsidR="00722348" w:rsidRDefault="00722348" w:rsidP="00722348">
            <w:pPr>
              <w:spacing w:before="0" w:beforeAutospacing="0"/>
              <w:jc w:val="center"/>
              <w:rPr>
                <w:rFonts w:ascii="Calibri" w:eastAsia="Times New Roman" w:hAnsi="Calibri" w:cs="Times New Roman"/>
                <w:b/>
                <w:bCs/>
                <w:color w:val="FFFFFF"/>
                <w:lang w:eastAsia="ca-ES"/>
              </w:rPr>
            </w:pPr>
            <w:r w:rsidRPr="00722348">
              <w:rPr>
                <w:rFonts w:ascii="Calibri" w:eastAsia="Times New Roman" w:hAnsi="Calibri" w:cs="Times New Roman"/>
                <w:b/>
                <w:bCs/>
                <w:color w:val="FFFFFF"/>
                <w:lang w:eastAsia="ca-ES"/>
              </w:rPr>
              <w:t>Canal Sol·licitud</w:t>
            </w:r>
          </w:p>
          <w:p w:rsidR="00F037C0" w:rsidRPr="00722348" w:rsidRDefault="00F037C0" w:rsidP="00F037C0">
            <w:pPr>
              <w:spacing w:before="0" w:beforeAutospacing="0"/>
              <w:jc w:val="center"/>
              <w:rPr>
                <w:rFonts w:ascii="Calibri" w:eastAsia="Times New Roman" w:hAnsi="Calibri" w:cs="Times New Roman"/>
                <w:b/>
                <w:bCs/>
                <w:color w:val="FFFFFF"/>
                <w:lang w:eastAsia="ca-ES"/>
              </w:rPr>
            </w:pPr>
            <w:r>
              <w:rPr>
                <w:rFonts w:ascii="Calibri" w:eastAsia="Times New Roman" w:hAnsi="Calibri" w:cs="Times New Roman"/>
                <w:b/>
                <w:bCs/>
                <w:color w:val="FFFFFF"/>
                <w:lang w:eastAsia="ca-ES"/>
              </w:rPr>
              <w:t>cita prèvia</w:t>
            </w:r>
          </w:p>
        </w:tc>
        <w:tc>
          <w:tcPr>
            <w:tcW w:w="1240" w:type="dxa"/>
            <w:tcBorders>
              <w:top w:val="single" w:sz="8" w:space="0" w:color="auto"/>
              <w:left w:val="nil"/>
              <w:bottom w:val="single" w:sz="8" w:space="0" w:color="auto"/>
              <w:right w:val="single" w:sz="8" w:space="0" w:color="auto"/>
            </w:tcBorders>
            <w:shd w:val="clear" w:color="000000" w:fill="C00000"/>
            <w:noWrap/>
            <w:vAlign w:val="center"/>
            <w:hideMark/>
          </w:tcPr>
          <w:p w:rsidR="00722348" w:rsidRPr="00722348" w:rsidRDefault="00722348" w:rsidP="00722348">
            <w:pPr>
              <w:spacing w:before="0" w:beforeAutospacing="0"/>
              <w:jc w:val="center"/>
              <w:rPr>
                <w:rFonts w:ascii="Calibri" w:eastAsia="Times New Roman" w:hAnsi="Calibri" w:cs="Times New Roman"/>
                <w:b/>
                <w:bCs/>
                <w:color w:val="FFFFFF"/>
                <w:lang w:eastAsia="ca-ES"/>
              </w:rPr>
            </w:pPr>
            <w:r w:rsidRPr="00722348">
              <w:rPr>
                <w:rFonts w:ascii="Calibri" w:eastAsia="Times New Roman" w:hAnsi="Calibri" w:cs="Times New Roman"/>
                <w:b/>
                <w:bCs/>
                <w:color w:val="FFFFFF"/>
                <w:lang w:eastAsia="ca-ES"/>
              </w:rPr>
              <w:t>TOTALS</w:t>
            </w:r>
          </w:p>
        </w:tc>
        <w:tc>
          <w:tcPr>
            <w:tcW w:w="1260" w:type="dxa"/>
            <w:tcBorders>
              <w:top w:val="single" w:sz="8" w:space="0" w:color="auto"/>
              <w:left w:val="nil"/>
              <w:bottom w:val="single" w:sz="8" w:space="0" w:color="auto"/>
              <w:right w:val="single" w:sz="8" w:space="0" w:color="auto"/>
            </w:tcBorders>
            <w:shd w:val="clear" w:color="000000" w:fill="C00000"/>
            <w:noWrap/>
            <w:vAlign w:val="center"/>
            <w:hideMark/>
          </w:tcPr>
          <w:p w:rsidR="00722348" w:rsidRPr="00722348" w:rsidRDefault="00722348" w:rsidP="00722348">
            <w:pPr>
              <w:spacing w:before="0" w:beforeAutospacing="0"/>
              <w:jc w:val="center"/>
              <w:rPr>
                <w:rFonts w:ascii="Calibri" w:eastAsia="Times New Roman" w:hAnsi="Calibri" w:cs="Times New Roman"/>
                <w:b/>
                <w:bCs/>
                <w:color w:val="FFFFFF"/>
                <w:lang w:eastAsia="ca-ES"/>
              </w:rPr>
            </w:pPr>
            <w:r w:rsidRPr="00722348">
              <w:rPr>
                <w:rFonts w:ascii="Calibri" w:eastAsia="Times New Roman" w:hAnsi="Calibri" w:cs="Times New Roman"/>
                <w:b/>
                <w:bCs/>
                <w:color w:val="FFFFFF"/>
                <w:lang w:eastAsia="ca-ES"/>
              </w:rPr>
              <w:t>%</w:t>
            </w:r>
          </w:p>
        </w:tc>
      </w:tr>
      <w:tr w:rsidR="00722348" w:rsidRPr="00722348" w:rsidTr="00722348">
        <w:trPr>
          <w:trHeight w:val="435"/>
          <w:jc w:val="center"/>
        </w:trPr>
        <w:tc>
          <w:tcPr>
            <w:tcW w:w="186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rsidR="00722348" w:rsidRPr="00722348" w:rsidRDefault="00722348" w:rsidP="00722348">
            <w:pPr>
              <w:spacing w:before="0" w:beforeAutospacing="0"/>
              <w:rPr>
                <w:rFonts w:ascii="Calibri" w:eastAsia="Times New Roman" w:hAnsi="Calibri" w:cs="Times New Roman"/>
                <w:color w:val="000000"/>
                <w:lang w:eastAsia="ca-ES"/>
              </w:rPr>
            </w:pPr>
            <w:r w:rsidRPr="00722348">
              <w:rPr>
                <w:rFonts w:ascii="Calibri" w:eastAsia="Times New Roman" w:hAnsi="Calibri" w:cs="Times New Roman"/>
                <w:color w:val="000000"/>
                <w:lang w:eastAsia="ca-ES"/>
              </w:rPr>
              <w:t>Pel web</w:t>
            </w:r>
          </w:p>
        </w:tc>
        <w:tc>
          <w:tcPr>
            <w:tcW w:w="1240" w:type="dxa"/>
            <w:tcBorders>
              <w:top w:val="single" w:sz="4" w:space="0" w:color="auto"/>
              <w:left w:val="nil"/>
              <w:bottom w:val="single" w:sz="4" w:space="0" w:color="auto"/>
              <w:right w:val="single" w:sz="4" w:space="0" w:color="auto"/>
            </w:tcBorders>
            <w:shd w:val="clear" w:color="000000" w:fill="E4DFEC"/>
            <w:noWrap/>
            <w:vAlign w:val="bottom"/>
            <w:hideMark/>
          </w:tcPr>
          <w:p w:rsidR="00722348" w:rsidRPr="00722348" w:rsidRDefault="0007255D" w:rsidP="0007255D">
            <w:pPr>
              <w:spacing w:before="0" w:beforeAutospacing="0"/>
              <w:jc w:val="center"/>
              <w:rPr>
                <w:rFonts w:ascii="Calibri" w:eastAsia="Times New Roman" w:hAnsi="Calibri" w:cs="Times New Roman"/>
                <w:color w:val="000000"/>
                <w:lang w:eastAsia="ca-ES"/>
              </w:rPr>
            </w:pPr>
            <w:r>
              <w:rPr>
                <w:rFonts w:ascii="Calibri" w:eastAsia="Times New Roman" w:hAnsi="Calibri" w:cs="Times New Roman"/>
                <w:color w:val="000000"/>
                <w:lang w:eastAsia="ca-ES"/>
              </w:rPr>
              <w:t xml:space="preserve">  </w:t>
            </w:r>
            <w:r w:rsidR="00722348" w:rsidRPr="00722348">
              <w:rPr>
                <w:rFonts w:ascii="Calibri" w:eastAsia="Times New Roman" w:hAnsi="Calibri" w:cs="Times New Roman"/>
                <w:color w:val="000000"/>
                <w:lang w:eastAsia="ca-ES"/>
              </w:rPr>
              <w:t>32.87</w:t>
            </w:r>
            <w:r>
              <w:rPr>
                <w:rFonts w:ascii="Calibri" w:eastAsia="Times New Roman" w:hAnsi="Calibri" w:cs="Times New Roman"/>
                <w:color w:val="000000"/>
                <w:lang w:eastAsia="ca-ES"/>
              </w:rPr>
              <w:t>4</w:t>
            </w:r>
          </w:p>
        </w:tc>
        <w:tc>
          <w:tcPr>
            <w:tcW w:w="1260" w:type="dxa"/>
            <w:tcBorders>
              <w:top w:val="single" w:sz="4" w:space="0" w:color="auto"/>
              <w:left w:val="nil"/>
              <w:bottom w:val="single" w:sz="4" w:space="0" w:color="auto"/>
              <w:right w:val="single" w:sz="8" w:space="0" w:color="auto"/>
            </w:tcBorders>
            <w:shd w:val="clear" w:color="000000" w:fill="E4DFEC"/>
            <w:noWrap/>
            <w:vAlign w:val="bottom"/>
            <w:hideMark/>
          </w:tcPr>
          <w:p w:rsidR="00722348" w:rsidRPr="00722348" w:rsidRDefault="00722348" w:rsidP="00722348">
            <w:pPr>
              <w:spacing w:before="0" w:beforeAutospacing="0"/>
              <w:jc w:val="center"/>
              <w:rPr>
                <w:rFonts w:ascii="Calibri" w:eastAsia="Times New Roman" w:hAnsi="Calibri" w:cs="Times New Roman"/>
                <w:b/>
                <w:bCs/>
                <w:color w:val="000000"/>
                <w:lang w:eastAsia="ca-ES"/>
              </w:rPr>
            </w:pPr>
            <w:r w:rsidRPr="00722348">
              <w:rPr>
                <w:rFonts w:ascii="Calibri" w:eastAsia="Times New Roman" w:hAnsi="Calibri" w:cs="Times New Roman"/>
                <w:b/>
                <w:bCs/>
                <w:color w:val="000000"/>
                <w:lang w:eastAsia="ca-ES"/>
              </w:rPr>
              <w:t>19</w:t>
            </w:r>
          </w:p>
        </w:tc>
      </w:tr>
      <w:tr w:rsidR="00722348" w:rsidRPr="00722348" w:rsidTr="00722348">
        <w:trPr>
          <w:trHeight w:val="435"/>
          <w:jc w:val="center"/>
        </w:trPr>
        <w:tc>
          <w:tcPr>
            <w:tcW w:w="1860" w:type="dxa"/>
            <w:tcBorders>
              <w:top w:val="nil"/>
              <w:left w:val="single" w:sz="8" w:space="0" w:color="auto"/>
              <w:bottom w:val="single" w:sz="4" w:space="0" w:color="auto"/>
              <w:right w:val="single" w:sz="4" w:space="0" w:color="auto"/>
            </w:tcBorders>
            <w:shd w:val="clear" w:color="000000" w:fill="E4DFEC"/>
            <w:noWrap/>
            <w:vAlign w:val="bottom"/>
            <w:hideMark/>
          </w:tcPr>
          <w:p w:rsidR="00722348" w:rsidRPr="00722348" w:rsidRDefault="00722348" w:rsidP="00722348">
            <w:pPr>
              <w:spacing w:before="0" w:beforeAutospacing="0"/>
              <w:rPr>
                <w:rFonts w:ascii="Calibri" w:eastAsia="Times New Roman" w:hAnsi="Calibri" w:cs="Times New Roman"/>
                <w:color w:val="000000"/>
                <w:lang w:eastAsia="ca-ES"/>
              </w:rPr>
            </w:pPr>
            <w:r w:rsidRPr="00722348">
              <w:rPr>
                <w:rFonts w:ascii="Calibri" w:eastAsia="Times New Roman" w:hAnsi="Calibri" w:cs="Times New Roman"/>
                <w:color w:val="000000"/>
                <w:lang w:eastAsia="ca-ES"/>
              </w:rPr>
              <w:t>Des de les oficines</w:t>
            </w:r>
          </w:p>
        </w:tc>
        <w:tc>
          <w:tcPr>
            <w:tcW w:w="1240" w:type="dxa"/>
            <w:tcBorders>
              <w:top w:val="nil"/>
              <w:left w:val="nil"/>
              <w:bottom w:val="single" w:sz="4" w:space="0" w:color="auto"/>
              <w:right w:val="single" w:sz="4" w:space="0" w:color="auto"/>
            </w:tcBorders>
            <w:shd w:val="clear" w:color="000000" w:fill="E4DFEC"/>
            <w:noWrap/>
            <w:vAlign w:val="bottom"/>
            <w:hideMark/>
          </w:tcPr>
          <w:p w:rsidR="00722348" w:rsidRPr="00722348" w:rsidRDefault="0007255D" w:rsidP="00722348">
            <w:pPr>
              <w:spacing w:before="0" w:beforeAutospacing="0"/>
              <w:jc w:val="center"/>
              <w:rPr>
                <w:rFonts w:ascii="Calibri" w:eastAsia="Times New Roman" w:hAnsi="Calibri" w:cs="Times New Roman"/>
                <w:color w:val="000000"/>
                <w:lang w:eastAsia="ca-ES"/>
              </w:rPr>
            </w:pPr>
            <w:r>
              <w:rPr>
                <w:rFonts w:ascii="Calibri" w:eastAsia="Times New Roman" w:hAnsi="Calibri" w:cs="Times New Roman"/>
                <w:color w:val="000000"/>
                <w:lang w:eastAsia="ca-ES"/>
              </w:rPr>
              <w:t>140.146</w:t>
            </w:r>
          </w:p>
        </w:tc>
        <w:tc>
          <w:tcPr>
            <w:tcW w:w="1260" w:type="dxa"/>
            <w:tcBorders>
              <w:top w:val="nil"/>
              <w:left w:val="nil"/>
              <w:bottom w:val="single" w:sz="4" w:space="0" w:color="auto"/>
              <w:right w:val="single" w:sz="8" w:space="0" w:color="auto"/>
            </w:tcBorders>
            <w:shd w:val="clear" w:color="000000" w:fill="E4DFEC"/>
            <w:noWrap/>
            <w:vAlign w:val="bottom"/>
            <w:hideMark/>
          </w:tcPr>
          <w:p w:rsidR="00722348" w:rsidRPr="00722348" w:rsidRDefault="00722348" w:rsidP="00722348">
            <w:pPr>
              <w:spacing w:before="0" w:beforeAutospacing="0"/>
              <w:jc w:val="center"/>
              <w:rPr>
                <w:rFonts w:ascii="Calibri" w:eastAsia="Times New Roman" w:hAnsi="Calibri" w:cs="Times New Roman"/>
                <w:b/>
                <w:bCs/>
                <w:color w:val="000000"/>
                <w:lang w:eastAsia="ca-ES"/>
              </w:rPr>
            </w:pPr>
            <w:r w:rsidRPr="00722348">
              <w:rPr>
                <w:rFonts w:ascii="Calibri" w:eastAsia="Times New Roman" w:hAnsi="Calibri" w:cs="Times New Roman"/>
                <w:b/>
                <w:bCs/>
                <w:color w:val="000000"/>
                <w:lang w:eastAsia="ca-ES"/>
              </w:rPr>
              <w:t>81</w:t>
            </w:r>
          </w:p>
        </w:tc>
      </w:tr>
      <w:tr w:rsidR="00722348" w:rsidRPr="00722348" w:rsidTr="00722348">
        <w:trPr>
          <w:trHeight w:val="435"/>
          <w:jc w:val="center"/>
        </w:trPr>
        <w:tc>
          <w:tcPr>
            <w:tcW w:w="1860" w:type="dxa"/>
            <w:tcBorders>
              <w:top w:val="nil"/>
              <w:left w:val="single" w:sz="8" w:space="0" w:color="auto"/>
              <w:bottom w:val="single" w:sz="8" w:space="0" w:color="auto"/>
              <w:right w:val="single" w:sz="4" w:space="0" w:color="auto"/>
            </w:tcBorders>
            <w:shd w:val="clear" w:color="000000" w:fill="E4DFEC"/>
            <w:noWrap/>
            <w:vAlign w:val="bottom"/>
            <w:hideMark/>
          </w:tcPr>
          <w:p w:rsidR="00722348" w:rsidRPr="00722348" w:rsidRDefault="00722348" w:rsidP="00722348">
            <w:pPr>
              <w:spacing w:before="0" w:beforeAutospacing="0"/>
              <w:rPr>
                <w:rFonts w:ascii="Calibri" w:eastAsia="Times New Roman" w:hAnsi="Calibri" w:cs="Times New Roman"/>
                <w:b/>
                <w:bCs/>
                <w:color w:val="000000"/>
                <w:lang w:eastAsia="ca-ES"/>
              </w:rPr>
            </w:pPr>
            <w:r w:rsidRPr="00722348">
              <w:rPr>
                <w:rFonts w:ascii="Calibri" w:eastAsia="Times New Roman" w:hAnsi="Calibri" w:cs="Times New Roman"/>
                <w:b/>
                <w:bCs/>
                <w:color w:val="000000"/>
                <w:lang w:eastAsia="ca-ES"/>
              </w:rPr>
              <w:t>TOTAL CITES</w:t>
            </w:r>
          </w:p>
        </w:tc>
        <w:tc>
          <w:tcPr>
            <w:tcW w:w="1240" w:type="dxa"/>
            <w:tcBorders>
              <w:top w:val="nil"/>
              <w:left w:val="nil"/>
              <w:bottom w:val="single" w:sz="8" w:space="0" w:color="auto"/>
              <w:right w:val="single" w:sz="4" w:space="0" w:color="auto"/>
            </w:tcBorders>
            <w:shd w:val="clear" w:color="000000" w:fill="E4DFEC"/>
            <w:noWrap/>
            <w:vAlign w:val="bottom"/>
            <w:hideMark/>
          </w:tcPr>
          <w:p w:rsidR="00722348" w:rsidRPr="00722348" w:rsidRDefault="0007255D" w:rsidP="00722348">
            <w:pPr>
              <w:spacing w:before="0" w:beforeAutospacing="0"/>
              <w:jc w:val="center"/>
              <w:rPr>
                <w:rFonts w:ascii="Calibri" w:eastAsia="Times New Roman" w:hAnsi="Calibri" w:cs="Times New Roman"/>
                <w:b/>
                <w:bCs/>
                <w:color w:val="000000"/>
                <w:lang w:eastAsia="ca-ES"/>
              </w:rPr>
            </w:pPr>
            <w:r>
              <w:rPr>
                <w:rFonts w:ascii="Calibri" w:eastAsia="Times New Roman" w:hAnsi="Calibri" w:cs="Times New Roman"/>
                <w:b/>
                <w:bCs/>
                <w:color w:val="000000"/>
                <w:lang w:eastAsia="ca-ES"/>
              </w:rPr>
              <w:t>173.020</w:t>
            </w:r>
          </w:p>
        </w:tc>
        <w:tc>
          <w:tcPr>
            <w:tcW w:w="1260" w:type="dxa"/>
            <w:tcBorders>
              <w:top w:val="nil"/>
              <w:left w:val="nil"/>
              <w:bottom w:val="single" w:sz="8" w:space="0" w:color="auto"/>
              <w:right w:val="single" w:sz="8" w:space="0" w:color="auto"/>
            </w:tcBorders>
            <w:shd w:val="clear" w:color="000000" w:fill="E4DFEC"/>
            <w:noWrap/>
            <w:vAlign w:val="bottom"/>
            <w:hideMark/>
          </w:tcPr>
          <w:p w:rsidR="00722348" w:rsidRPr="00722348" w:rsidRDefault="00722348" w:rsidP="00722348">
            <w:pPr>
              <w:spacing w:before="0" w:beforeAutospacing="0"/>
              <w:jc w:val="center"/>
              <w:rPr>
                <w:rFonts w:ascii="Calibri" w:eastAsia="Times New Roman" w:hAnsi="Calibri" w:cs="Times New Roman"/>
                <w:b/>
                <w:bCs/>
                <w:color w:val="000000"/>
                <w:lang w:eastAsia="ca-ES"/>
              </w:rPr>
            </w:pPr>
            <w:r w:rsidRPr="00722348">
              <w:rPr>
                <w:rFonts w:ascii="Calibri" w:eastAsia="Times New Roman" w:hAnsi="Calibri" w:cs="Times New Roman"/>
                <w:b/>
                <w:bCs/>
                <w:color w:val="000000"/>
                <w:lang w:eastAsia="ca-ES"/>
              </w:rPr>
              <w:t>100</w:t>
            </w:r>
          </w:p>
        </w:tc>
      </w:tr>
    </w:tbl>
    <w:p w:rsidR="00CF3F8B" w:rsidRPr="00364975" w:rsidRDefault="00CF3F8B" w:rsidP="00CF3F8B">
      <w:pPr>
        <w:jc w:val="center"/>
        <w:rPr>
          <w:sz w:val="20"/>
          <w:szCs w:val="20"/>
          <w:highlight w:val="yellow"/>
        </w:rPr>
      </w:pPr>
    </w:p>
    <w:p w:rsidR="00CF3F8B" w:rsidRDefault="00CF3F8B" w:rsidP="00CF3F8B">
      <w:pPr>
        <w:rPr>
          <w:sz w:val="20"/>
          <w:szCs w:val="20"/>
          <w:highlight w:val="yellow"/>
        </w:rPr>
      </w:pPr>
    </w:p>
    <w:p w:rsidR="002076BD" w:rsidRDefault="002076BD" w:rsidP="00CF3F8B">
      <w:pPr>
        <w:spacing w:before="0" w:beforeAutospacing="0" w:after="200"/>
        <w:ind w:left="360"/>
        <w:jc w:val="both"/>
        <w:rPr>
          <w:rFonts w:ascii="Arial" w:hAnsi="Arial" w:cs="Arial"/>
          <w:b/>
          <w:bCs/>
          <w:color w:val="000000"/>
          <w:sz w:val="24"/>
          <w:szCs w:val="24"/>
        </w:rPr>
      </w:pPr>
    </w:p>
    <w:p w:rsidR="00A97B5E" w:rsidRDefault="00A97B5E" w:rsidP="00CF3F8B">
      <w:pPr>
        <w:spacing w:before="0" w:beforeAutospacing="0" w:after="200"/>
        <w:ind w:left="360"/>
        <w:jc w:val="both"/>
        <w:rPr>
          <w:rFonts w:ascii="Arial" w:hAnsi="Arial" w:cs="Arial"/>
          <w:b/>
          <w:bCs/>
          <w:color w:val="000000"/>
          <w:sz w:val="24"/>
          <w:szCs w:val="24"/>
        </w:rPr>
      </w:pPr>
    </w:p>
    <w:p w:rsidR="00CF3F8B" w:rsidRPr="001F7D05" w:rsidRDefault="00CF3F8B" w:rsidP="00CF3F8B">
      <w:pPr>
        <w:spacing w:before="0" w:beforeAutospacing="0" w:after="200"/>
        <w:ind w:left="360"/>
        <w:jc w:val="both"/>
        <w:rPr>
          <w:rFonts w:ascii="Arial" w:hAnsi="Arial" w:cs="Arial"/>
          <w:sz w:val="24"/>
          <w:szCs w:val="24"/>
          <w:lang w:eastAsia="ca-ES"/>
        </w:rPr>
      </w:pPr>
      <w:r w:rsidRPr="001F7D05">
        <w:rPr>
          <w:rFonts w:ascii="Arial" w:hAnsi="Arial" w:cs="Arial"/>
          <w:b/>
          <w:bCs/>
          <w:color w:val="000000"/>
          <w:sz w:val="24"/>
          <w:szCs w:val="24"/>
        </w:rPr>
        <w:lastRenderedPageBreak/>
        <w:t xml:space="preserve">b) Atenció telefònica </w:t>
      </w:r>
    </w:p>
    <w:p w:rsidR="00CF3F8B" w:rsidRPr="00B24AFE" w:rsidRDefault="00CF3F8B" w:rsidP="00CF3F8B">
      <w:pPr>
        <w:jc w:val="both"/>
        <w:rPr>
          <w:rFonts w:ascii="Arial" w:hAnsi="Arial" w:cs="Arial"/>
          <w:sz w:val="24"/>
          <w:szCs w:val="24"/>
          <w:lang w:eastAsia="ca-ES"/>
        </w:rPr>
      </w:pPr>
      <w:r w:rsidRPr="00B24AFE">
        <w:rPr>
          <w:rFonts w:ascii="Arial" w:hAnsi="Arial" w:cs="Arial"/>
          <w:sz w:val="24"/>
          <w:szCs w:val="24"/>
          <w:lang w:eastAsia="ca-ES"/>
        </w:rPr>
        <w:t>L’atenció telefònica que presta l’ORGT s’organitza bàsicament a través d’un Call Center des d’on s’aten</w:t>
      </w:r>
      <w:r w:rsidR="00D0790C" w:rsidRPr="00B24AFE">
        <w:rPr>
          <w:rFonts w:ascii="Arial" w:hAnsi="Arial" w:cs="Arial"/>
          <w:sz w:val="24"/>
          <w:szCs w:val="24"/>
          <w:lang w:eastAsia="ca-ES"/>
        </w:rPr>
        <w:t>en</w:t>
      </w:r>
      <w:r w:rsidRPr="00B24AFE">
        <w:rPr>
          <w:rFonts w:ascii="Arial" w:hAnsi="Arial" w:cs="Arial"/>
          <w:sz w:val="24"/>
          <w:szCs w:val="24"/>
          <w:lang w:eastAsia="ca-ES"/>
        </w:rPr>
        <w:t xml:space="preserve"> les trucades de manera centralitzada</w:t>
      </w:r>
      <w:r w:rsidR="00D0790C" w:rsidRPr="00B24AFE">
        <w:rPr>
          <w:rFonts w:ascii="Arial" w:hAnsi="Arial" w:cs="Arial"/>
          <w:sz w:val="24"/>
          <w:szCs w:val="24"/>
          <w:lang w:eastAsia="ca-ES"/>
        </w:rPr>
        <w:t xml:space="preserve"> i a </w:t>
      </w:r>
      <w:r w:rsidR="0049251E" w:rsidRPr="00B24AFE">
        <w:rPr>
          <w:rFonts w:ascii="Arial" w:hAnsi="Arial" w:cs="Arial"/>
          <w:sz w:val="24"/>
          <w:szCs w:val="24"/>
          <w:lang w:eastAsia="ca-ES"/>
        </w:rPr>
        <w:t>trav</w:t>
      </w:r>
      <w:r w:rsidR="0049251E">
        <w:rPr>
          <w:rFonts w:ascii="Arial" w:hAnsi="Arial" w:cs="Arial"/>
          <w:sz w:val="24"/>
          <w:szCs w:val="24"/>
          <w:lang w:eastAsia="ca-ES"/>
        </w:rPr>
        <w:t>é</w:t>
      </w:r>
      <w:r w:rsidR="0049251E" w:rsidRPr="00B24AFE">
        <w:rPr>
          <w:rFonts w:ascii="Arial" w:hAnsi="Arial" w:cs="Arial"/>
          <w:sz w:val="24"/>
          <w:szCs w:val="24"/>
          <w:lang w:eastAsia="ca-ES"/>
        </w:rPr>
        <w:t>s</w:t>
      </w:r>
      <w:r w:rsidR="00D0790C" w:rsidRPr="00B24AFE">
        <w:rPr>
          <w:rFonts w:ascii="Arial" w:hAnsi="Arial" w:cs="Arial"/>
          <w:sz w:val="24"/>
          <w:szCs w:val="24"/>
          <w:lang w:eastAsia="ca-ES"/>
        </w:rPr>
        <w:t xml:space="preserve"> de dispositius mòbils </w:t>
      </w:r>
      <w:r w:rsidR="00B24AFE" w:rsidRPr="00B24AFE">
        <w:rPr>
          <w:rFonts w:ascii="Arial" w:hAnsi="Arial" w:cs="Arial"/>
          <w:sz w:val="24"/>
          <w:szCs w:val="24"/>
          <w:lang w:eastAsia="ca-ES"/>
        </w:rPr>
        <w:t>que es troben distribuïts entre</w:t>
      </w:r>
      <w:r w:rsidR="00B24AFE">
        <w:rPr>
          <w:rFonts w:ascii="Arial" w:hAnsi="Arial" w:cs="Arial"/>
          <w:sz w:val="24"/>
          <w:szCs w:val="24"/>
          <w:lang w:eastAsia="ca-ES"/>
        </w:rPr>
        <w:t xml:space="preserve"> els funcionaris adscrits a</w:t>
      </w:r>
      <w:r w:rsidR="00B24AFE" w:rsidRPr="00B24AFE">
        <w:rPr>
          <w:rFonts w:ascii="Arial" w:hAnsi="Arial" w:cs="Arial"/>
          <w:sz w:val="24"/>
          <w:szCs w:val="24"/>
          <w:lang w:eastAsia="ca-ES"/>
        </w:rPr>
        <w:t xml:space="preserve"> les diferents oficines i punts d’informació i gestió .</w:t>
      </w:r>
    </w:p>
    <w:p w:rsidR="00B13A6D" w:rsidRPr="00B24AFE" w:rsidRDefault="00B24AFE" w:rsidP="00CF3F8B">
      <w:pPr>
        <w:jc w:val="both"/>
        <w:rPr>
          <w:rFonts w:ascii="Arial" w:hAnsi="Arial" w:cs="Arial"/>
          <w:sz w:val="24"/>
          <w:szCs w:val="24"/>
          <w:lang w:eastAsia="ca-ES"/>
        </w:rPr>
      </w:pPr>
      <w:r w:rsidRPr="00B24AFE">
        <w:rPr>
          <w:rFonts w:ascii="Arial" w:hAnsi="Arial" w:cs="Arial"/>
          <w:sz w:val="24"/>
          <w:szCs w:val="24"/>
          <w:lang w:eastAsia="ca-ES"/>
        </w:rPr>
        <w:t>Des de</w:t>
      </w:r>
      <w:r w:rsidR="005F309A">
        <w:rPr>
          <w:rFonts w:ascii="Arial" w:hAnsi="Arial" w:cs="Arial"/>
          <w:sz w:val="24"/>
          <w:szCs w:val="24"/>
          <w:lang w:eastAsia="ca-ES"/>
        </w:rPr>
        <w:t xml:space="preserve"> </w:t>
      </w:r>
      <w:r w:rsidR="00341A35">
        <w:rPr>
          <w:rFonts w:ascii="Arial" w:hAnsi="Arial" w:cs="Arial"/>
          <w:sz w:val="24"/>
          <w:szCs w:val="24"/>
          <w:lang w:eastAsia="ca-ES"/>
        </w:rPr>
        <w:t>l</w:t>
      </w:r>
      <w:r w:rsidR="005F309A">
        <w:rPr>
          <w:rFonts w:ascii="Arial" w:hAnsi="Arial" w:cs="Arial"/>
          <w:sz w:val="24"/>
          <w:szCs w:val="24"/>
          <w:lang w:eastAsia="ca-ES"/>
        </w:rPr>
        <w:t>’exercici</w:t>
      </w:r>
      <w:r w:rsidRPr="00B24AFE">
        <w:rPr>
          <w:rFonts w:ascii="Arial" w:hAnsi="Arial" w:cs="Arial"/>
          <w:sz w:val="24"/>
          <w:szCs w:val="24"/>
          <w:lang w:eastAsia="ca-ES"/>
        </w:rPr>
        <w:t xml:space="preserve"> 2020</w:t>
      </w:r>
      <w:r w:rsidR="00341A35">
        <w:rPr>
          <w:rFonts w:ascii="Arial" w:hAnsi="Arial" w:cs="Arial"/>
          <w:sz w:val="24"/>
          <w:szCs w:val="24"/>
          <w:lang w:eastAsia="ca-ES"/>
        </w:rPr>
        <w:t xml:space="preserve"> , l’ORGT per tal d’incrementar el servei que </w:t>
      </w:r>
      <w:r w:rsidR="005F309A">
        <w:rPr>
          <w:rFonts w:ascii="Arial" w:hAnsi="Arial" w:cs="Arial"/>
          <w:sz w:val="24"/>
          <w:szCs w:val="24"/>
          <w:lang w:eastAsia="ca-ES"/>
        </w:rPr>
        <w:t>p</w:t>
      </w:r>
      <w:r w:rsidR="00341A35">
        <w:rPr>
          <w:rFonts w:ascii="Arial" w:hAnsi="Arial" w:cs="Arial"/>
          <w:sz w:val="24"/>
          <w:szCs w:val="24"/>
          <w:lang w:eastAsia="ca-ES"/>
        </w:rPr>
        <w:t>resta a trav</w:t>
      </w:r>
      <w:r w:rsidR="0049251E">
        <w:rPr>
          <w:rFonts w:ascii="Arial" w:hAnsi="Arial" w:cs="Arial"/>
          <w:sz w:val="24"/>
          <w:szCs w:val="24"/>
          <w:lang w:eastAsia="ca-ES"/>
        </w:rPr>
        <w:t>é</w:t>
      </w:r>
      <w:r w:rsidR="00341A35">
        <w:rPr>
          <w:rFonts w:ascii="Arial" w:hAnsi="Arial" w:cs="Arial"/>
          <w:sz w:val="24"/>
          <w:szCs w:val="24"/>
          <w:lang w:eastAsia="ca-ES"/>
        </w:rPr>
        <w:t xml:space="preserve">s del canal </w:t>
      </w:r>
      <w:r w:rsidR="005F309A">
        <w:rPr>
          <w:rFonts w:ascii="Arial" w:hAnsi="Arial" w:cs="Arial"/>
          <w:sz w:val="24"/>
          <w:szCs w:val="24"/>
          <w:lang w:eastAsia="ca-ES"/>
        </w:rPr>
        <w:t>telefònic</w:t>
      </w:r>
      <w:r w:rsidR="0049251E">
        <w:rPr>
          <w:rFonts w:ascii="Arial" w:hAnsi="Arial" w:cs="Arial"/>
          <w:sz w:val="24"/>
          <w:szCs w:val="24"/>
          <w:lang w:eastAsia="ca-ES"/>
        </w:rPr>
        <w:t xml:space="preserve">, </w:t>
      </w:r>
      <w:r w:rsidRPr="00B24AFE">
        <w:rPr>
          <w:rFonts w:ascii="Arial" w:hAnsi="Arial" w:cs="Arial"/>
          <w:sz w:val="24"/>
          <w:szCs w:val="24"/>
          <w:lang w:eastAsia="ca-ES"/>
        </w:rPr>
        <w:t xml:space="preserve"> va</w:t>
      </w:r>
      <w:r w:rsidR="00CF3F8B" w:rsidRPr="00B24AFE">
        <w:rPr>
          <w:rFonts w:ascii="Arial" w:hAnsi="Arial" w:cs="Arial"/>
          <w:sz w:val="24"/>
          <w:szCs w:val="24"/>
          <w:lang w:eastAsia="ca-ES"/>
        </w:rPr>
        <w:t xml:space="preserve"> posar en marxa una nova fórmula de comunicació amb el ciutadà, es va implementar a la Seu electrònica de l'Organisme un formulari ("vull que em truqueu") per</w:t>
      </w:r>
      <w:r w:rsidR="00DC6DFA" w:rsidRPr="00B24AFE">
        <w:rPr>
          <w:rFonts w:ascii="Arial" w:hAnsi="Arial" w:cs="Arial"/>
          <w:sz w:val="24"/>
          <w:szCs w:val="24"/>
          <w:lang w:eastAsia="ca-ES"/>
        </w:rPr>
        <w:t xml:space="preserve"> a </w:t>
      </w:r>
      <w:r w:rsidR="00CF3F8B" w:rsidRPr="00B24AFE">
        <w:rPr>
          <w:rFonts w:ascii="Arial" w:hAnsi="Arial" w:cs="Arial"/>
          <w:sz w:val="24"/>
          <w:szCs w:val="24"/>
          <w:lang w:eastAsia="ca-ES"/>
        </w:rPr>
        <w:t>qu</w:t>
      </w:r>
      <w:r w:rsidR="00DC6DFA" w:rsidRPr="00B24AFE">
        <w:rPr>
          <w:rFonts w:ascii="Arial" w:hAnsi="Arial" w:cs="Arial"/>
          <w:sz w:val="24"/>
          <w:szCs w:val="24"/>
          <w:lang w:eastAsia="ca-ES"/>
        </w:rPr>
        <w:t>e</w:t>
      </w:r>
      <w:r w:rsidR="00CF3F8B" w:rsidRPr="00B24AFE">
        <w:rPr>
          <w:rFonts w:ascii="Arial" w:hAnsi="Arial" w:cs="Arial"/>
          <w:sz w:val="24"/>
          <w:szCs w:val="24"/>
          <w:lang w:eastAsia="ca-ES"/>
        </w:rPr>
        <w:t xml:space="preserve"> el contribuent indiqu</w:t>
      </w:r>
      <w:r w:rsidR="00BB4A12" w:rsidRPr="00B24AFE">
        <w:rPr>
          <w:rFonts w:ascii="Arial" w:hAnsi="Arial" w:cs="Arial"/>
          <w:sz w:val="24"/>
          <w:szCs w:val="24"/>
          <w:lang w:eastAsia="ca-ES"/>
        </w:rPr>
        <w:t>i</w:t>
      </w:r>
      <w:r w:rsidR="00CF3F8B" w:rsidRPr="00B24AFE">
        <w:rPr>
          <w:rFonts w:ascii="Arial" w:hAnsi="Arial" w:cs="Arial"/>
          <w:sz w:val="24"/>
          <w:szCs w:val="24"/>
          <w:lang w:eastAsia="ca-ES"/>
        </w:rPr>
        <w:t xml:space="preserve"> un telèfon </w:t>
      </w:r>
      <w:r w:rsidR="00B13A6D" w:rsidRPr="00B24AFE">
        <w:rPr>
          <w:rFonts w:ascii="Arial" w:hAnsi="Arial" w:cs="Arial"/>
          <w:sz w:val="24"/>
          <w:szCs w:val="24"/>
          <w:lang w:eastAsia="ca-ES"/>
        </w:rPr>
        <w:t>mòbil</w:t>
      </w:r>
      <w:r w:rsidR="00DC6DFA" w:rsidRPr="00B24AFE">
        <w:rPr>
          <w:rFonts w:ascii="Arial" w:hAnsi="Arial" w:cs="Arial"/>
          <w:sz w:val="24"/>
          <w:szCs w:val="24"/>
          <w:lang w:eastAsia="ca-ES"/>
        </w:rPr>
        <w:t xml:space="preserve"> o una adreça de correu electrònic</w:t>
      </w:r>
      <w:r w:rsidR="00CF3F8B" w:rsidRPr="00B24AFE">
        <w:rPr>
          <w:rFonts w:ascii="Arial" w:hAnsi="Arial" w:cs="Arial"/>
          <w:sz w:val="24"/>
          <w:szCs w:val="24"/>
          <w:lang w:eastAsia="ca-ES"/>
        </w:rPr>
        <w:t xml:space="preserve"> als efectes </w:t>
      </w:r>
      <w:r w:rsidR="00DC6DFA" w:rsidRPr="00B24AFE">
        <w:rPr>
          <w:rFonts w:ascii="Arial" w:hAnsi="Arial" w:cs="Arial"/>
          <w:sz w:val="24"/>
          <w:szCs w:val="24"/>
          <w:lang w:eastAsia="ca-ES"/>
        </w:rPr>
        <w:t>que el personal de les oficines contact</w:t>
      </w:r>
      <w:r w:rsidR="00BB4A12" w:rsidRPr="00B24AFE">
        <w:rPr>
          <w:rFonts w:ascii="Arial" w:hAnsi="Arial" w:cs="Arial"/>
          <w:sz w:val="24"/>
          <w:szCs w:val="24"/>
          <w:lang w:eastAsia="ca-ES"/>
        </w:rPr>
        <w:t>i</w:t>
      </w:r>
      <w:r w:rsidR="00DC6DFA" w:rsidRPr="00B24AFE">
        <w:rPr>
          <w:rFonts w:ascii="Arial" w:hAnsi="Arial" w:cs="Arial"/>
          <w:sz w:val="24"/>
          <w:szCs w:val="24"/>
          <w:lang w:eastAsia="ca-ES"/>
        </w:rPr>
        <w:t>n amb ell per tal d</w:t>
      </w:r>
      <w:r w:rsidR="00BB4A12" w:rsidRPr="00B24AFE">
        <w:rPr>
          <w:rFonts w:ascii="Arial" w:hAnsi="Arial" w:cs="Arial"/>
          <w:sz w:val="24"/>
          <w:szCs w:val="24"/>
          <w:lang w:eastAsia="ca-ES"/>
        </w:rPr>
        <w:t>’ajudar-lo a</w:t>
      </w:r>
      <w:r w:rsidR="00DC6DFA" w:rsidRPr="00B24AFE">
        <w:rPr>
          <w:rFonts w:ascii="Arial" w:hAnsi="Arial" w:cs="Arial"/>
          <w:sz w:val="24"/>
          <w:szCs w:val="24"/>
          <w:lang w:eastAsia="ca-ES"/>
        </w:rPr>
        <w:t xml:space="preserve"> fer els tràmits o resoldre les consultes </w:t>
      </w:r>
      <w:r w:rsidR="00BB4A12" w:rsidRPr="00B24AFE">
        <w:rPr>
          <w:rFonts w:ascii="Arial" w:hAnsi="Arial" w:cs="Arial"/>
          <w:sz w:val="24"/>
          <w:szCs w:val="24"/>
          <w:lang w:eastAsia="ca-ES"/>
        </w:rPr>
        <w:t xml:space="preserve">plantejades </w:t>
      </w:r>
      <w:r w:rsidR="00DC6DFA" w:rsidRPr="00B24AFE">
        <w:rPr>
          <w:rFonts w:ascii="Arial" w:hAnsi="Arial" w:cs="Arial"/>
          <w:sz w:val="24"/>
          <w:szCs w:val="24"/>
          <w:lang w:eastAsia="ca-ES"/>
        </w:rPr>
        <w:t>i així evitar desplaçaments a les oficines.</w:t>
      </w:r>
      <w:r w:rsidR="00B13A6D" w:rsidRPr="00B24AFE">
        <w:rPr>
          <w:rFonts w:ascii="Arial" w:hAnsi="Arial" w:cs="Arial"/>
          <w:sz w:val="24"/>
          <w:szCs w:val="24"/>
          <w:lang w:eastAsia="ca-ES"/>
        </w:rPr>
        <w:t xml:space="preserve"> Aquest nou servei d’informació i tramitació ha estat molt ben rebut per part dels contribuents.</w:t>
      </w:r>
    </w:p>
    <w:p w:rsidR="00CF3F8B" w:rsidRPr="00341A35" w:rsidRDefault="00CF3F8B" w:rsidP="00CF3F8B">
      <w:pPr>
        <w:jc w:val="both"/>
        <w:rPr>
          <w:rFonts w:ascii="Arial" w:hAnsi="Arial" w:cs="Arial"/>
          <w:sz w:val="24"/>
          <w:szCs w:val="24"/>
        </w:rPr>
      </w:pPr>
      <w:r w:rsidRPr="00341A35">
        <w:rPr>
          <w:rFonts w:ascii="Arial" w:hAnsi="Arial" w:cs="Arial"/>
          <w:sz w:val="24"/>
          <w:szCs w:val="24"/>
        </w:rPr>
        <w:t xml:space="preserve">En aquest exercici el nombre de trucades ateses a </w:t>
      </w:r>
      <w:r w:rsidR="002D512D" w:rsidRPr="00341A35">
        <w:rPr>
          <w:rFonts w:ascii="Arial" w:hAnsi="Arial" w:cs="Arial"/>
          <w:sz w:val="24"/>
          <w:szCs w:val="24"/>
        </w:rPr>
        <w:t>través</w:t>
      </w:r>
      <w:r w:rsidRPr="00341A35">
        <w:rPr>
          <w:rFonts w:ascii="Arial" w:hAnsi="Arial" w:cs="Arial"/>
          <w:sz w:val="24"/>
          <w:szCs w:val="24"/>
        </w:rPr>
        <w:t xml:space="preserve"> dels mòbils corporatius </w:t>
      </w:r>
      <w:r w:rsidR="00341A35" w:rsidRPr="00341A35">
        <w:rPr>
          <w:rFonts w:ascii="Arial" w:hAnsi="Arial" w:cs="Arial"/>
          <w:sz w:val="24"/>
          <w:szCs w:val="24"/>
        </w:rPr>
        <w:t>ha estat de 392.770 trucades, un 26% menys que el nombre de trucades ateses en l’exercici anterior que van ser 530.924 trucades.</w:t>
      </w:r>
    </w:p>
    <w:p w:rsidR="00341A35" w:rsidRDefault="00341A35" w:rsidP="00CF3F8B">
      <w:pPr>
        <w:jc w:val="both"/>
        <w:rPr>
          <w:rFonts w:ascii="Arial" w:hAnsi="Arial" w:cs="Arial"/>
          <w:sz w:val="24"/>
          <w:szCs w:val="24"/>
        </w:rPr>
      </w:pPr>
      <w:r>
        <w:rPr>
          <w:rFonts w:ascii="Arial" w:hAnsi="Arial" w:cs="Arial"/>
          <w:sz w:val="24"/>
          <w:szCs w:val="24"/>
        </w:rPr>
        <w:t xml:space="preserve">Pel que fa a les trucades ateses de manera centralitzada a traves dels telèfons </w:t>
      </w:r>
      <w:r w:rsidR="005F309A">
        <w:rPr>
          <w:rFonts w:ascii="Arial" w:hAnsi="Arial" w:cs="Arial"/>
          <w:sz w:val="24"/>
          <w:szCs w:val="24"/>
        </w:rPr>
        <w:t>93 2029802 i 932029805</w:t>
      </w:r>
      <w:r w:rsidR="005F309A" w:rsidRPr="005F309A">
        <w:rPr>
          <w:rFonts w:ascii="Arial" w:hAnsi="Arial" w:cs="Arial"/>
          <w:sz w:val="24"/>
          <w:szCs w:val="24"/>
        </w:rPr>
        <w:t xml:space="preserve">, </w:t>
      </w:r>
      <w:r w:rsidRPr="005F309A">
        <w:rPr>
          <w:rFonts w:ascii="Arial" w:hAnsi="Arial" w:cs="Arial"/>
          <w:sz w:val="24"/>
          <w:szCs w:val="24"/>
        </w:rPr>
        <w:t xml:space="preserve"> en aquest exercici </w:t>
      </w:r>
      <w:r w:rsidR="005F309A" w:rsidRPr="005F309A">
        <w:rPr>
          <w:rFonts w:ascii="Arial" w:hAnsi="Arial" w:cs="Arial"/>
          <w:sz w:val="24"/>
          <w:szCs w:val="24"/>
        </w:rPr>
        <w:t xml:space="preserve">s’han </w:t>
      </w:r>
      <w:r w:rsidR="002076BD">
        <w:rPr>
          <w:rFonts w:ascii="Arial" w:hAnsi="Arial" w:cs="Arial"/>
          <w:sz w:val="24"/>
          <w:szCs w:val="24"/>
        </w:rPr>
        <w:t>atès</w:t>
      </w:r>
      <w:r w:rsidR="005F309A">
        <w:rPr>
          <w:rFonts w:ascii="Arial" w:hAnsi="Arial" w:cs="Arial"/>
          <w:sz w:val="24"/>
          <w:szCs w:val="24"/>
        </w:rPr>
        <w:t xml:space="preserve"> un total de</w:t>
      </w:r>
      <w:r w:rsidRPr="005F309A">
        <w:rPr>
          <w:rFonts w:ascii="Arial" w:hAnsi="Arial" w:cs="Arial"/>
          <w:sz w:val="24"/>
          <w:szCs w:val="24"/>
        </w:rPr>
        <w:t xml:space="preserve"> 217.836 trucades, un 9,7% menys que el nombre de trucades ateses en </w:t>
      </w:r>
      <w:r w:rsidR="00E4471A" w:rsidRPr="005F309A">
        <w:rPr>
          <w:rFonts w:ascii="Arial" w:hAnsi="Arial" w:cs="Arial"/>
          <w:sz w:val="24"/>
          <w:szCs w:val="24"/>
        </w:rPr>
        <w:t>l’exercici</w:t>
      </w:r>
      <w:r w:rsidRPr="005F309A">
        <w:rPr>
          <w:rFonts w:ascii="Arial" w:hAnsi="Arial" w:cs="Arial"/>
          <w:sz w:val="24"/>
          <w:szCs w:val="24"/>
        </w:rPr>
        <w:t xml:space="preserve"> a</w:t>
      </w:r>
      <w:r w:rsidR="00E4471A" w:rsidRPr="005F309A">
        <w:rPr>
          <w:rFonts w:ascii="Arial" w:hAnsi="Arial" w:cs="Arial"/>
          <w:sz w:val="24"/>
          <w:szCs w:val="24"/>
        </w:rPr>
        <w:t>n</w:t>
      </w:r>
      <w:r w:rsidRPr="005F309A">
        <w:rPr>
          <w:rFonts w:ascii="Arial" w:hAnsi="Arial" w:cs="Arial"/>
          <w:sz w:val="24"/>
          <w:szCs w:val="24"/>
        </w:rPr>
        <w:t>terior que van ser</w:t>
      </w:r>
      <w:r>
        <w:rPr>
          <w:rFonts w:ascii="Arial" w:hAnsi="Arial" w:cs="Arial"/>
          <w:sz w:val="24"/>
          <w:szCs w:val="24"/>
        </w:rPr>
        <w:t xml:space="preserve">  219.968 trucades.</w:t>
      </w:r>
    </w:p>
    <w:p w:rsidR="00CA6152" w:rsidRPr="00D0790C" w:rsidRDefault="00FB747D" w:rsidP="00CF3F8B">
      <w:pPr>
        <w:jc w:val="both"/>
        <w:rPr>
          <w:rFonts w:ascii="Arial" w:hAnsi="Arial" w:cs="Arial"/>
          <w:sz w:val="24"/>
          <w:szCs w:val="24"/>
        </w:rPr>
      </w:pPr>
      <w:r w:rsidRPr="00D0790C">
        <w:rPr>
          <w:rFonts w:ascii="Arial" w:hAnsi="Arial" w:cs="Arial"/>
          <w:sz w:val="24"/>
          <w:szCs w:val="24"/>
        </w:rPr>
        <w:t>En la taula següent es detallen, per mesos, les trucades telefòniques ateses des de les unitats territorials i des de la plataforma centralitzada Call Center :</w:t>
      </w:r>
    </w:p>
    <w:p w:rsidR="00E4471A" w:rsidRDefault="00E4471A" w:rsidP="00CF3F8B">
      <w:pPr>
        <w:jc w:val="both"/>
        <w:rPr>
          <w:rFonts w:ascii="Arial" w:hAnsi="Arial" w:cs="Arial"/>
          <w:sz w:val="24"/>
          <w:szCs w:val="24"/>
          <w:highlight w:val="yellow"/>
        </w:rPr>
      </w:pPr>
    </w:p>
    <w:tbl>
      <w:tblPr>
        <w:tblW w:w="7281" w:type="dxa"/>
        <w:tblInd w:w="897" w:type="dxa"/>
        <w:tblCellMar>
          <w:left w:w="70" w:type="dxa"/>
          <w:right w:w="70" w:type="dxa"/>
        </w:tblCellMar>
        <w:tblLook w:val="04A0" w:firstRow="1" w:lastRow="0" w:firstColumn="1" w:lastColumn="0" w:noHBand="0" w:noVBand="1"/>
      </w:tblPr>
      <w:tblGrid>
        <w:gridCol w:w="1568"/>
        <w:gridCol w:w="1835"/>
        <w:gridCol w:w="1850"/>
        <w:gridCol w:w="2028"/>
      </w:tblGrid>
      <w:tr w:rsidR="00F21B88" w:rsidRPr="00F21B88" w:rsidTr="00F21B88">
        <w:trPr>
          <w:trHeight w:val="300"/>
        </w:trPr>
        <w:tc>
          <w:tcPr>
            <w:tcW w:w="7281" w:type="dxa"/>
            <w:gridSpan w:val="4"/>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F21B88" w:rsidRPr="00F21B88" w:rsidRDefault="00F21B88" w:rsidP="00F21B88">
            <w:pPr>
              <w:spacing w:before="0" w:beforeAutospacing="0"/>
              <w:jc w:val="center"/>
              <w:rPr>
                <w:rFonts w:ascii="Arial" w:eastAsia="Times New Roman" w:hAnsi="Arial" w:cs="Arial"/>
                <w:b/>
                <w:bCs/>
                <w:color w:val="FFFFFF"/>
                <w:lang w:eastAsia="ca-ES"/>
              </w:rPr>
            </w:pPr>
            <w:r w:rsidRPr="00F21B88">
              <w:rPr>
                <w:rFonts w:ascii="Arial" w:eastAsia="Times New Roman" w:hAnsi="Arial" w:cs="Arial"/>
                <w:b/>
                <w:bCs/>
                <w:color w:val="FFFFFF"/>
                <w:lang w:eastAsia="ca-ES"/>
              </w:rPr>
              <w:t>ATENCIO TELEFONICA EXERCICI 2022 ORGT</w:t>
            </w:r>
          </w:p>
        </w:tc>
      </w:tr>
      <w:tr w:rsidR="00F21B88" w:rsidRPr="00F21B88" w:rsidTr="00F21B88">
        <w:trPr>
          <w:trHeight w:val="300"/>
        </w:trPr>
        <w:tc>
          <w:tcPr>
            <w:tcW w:w="7281" w:type="dxa"/>
            <w:gridSpan w:val="4"/>
            <w:vMerge/>
            <w:tcBorders>
              <w:top w:val="single" w:sz="4" w:space="0" w:color="auto"/>
              <w:left w:val="single" w:sz="4" w:space="0" w:color="auto"/>
              <w:bottom w:val="single" w:sz="4" w:space="0" w:color="auto"/>
              <w:right w:val="single" w:sz="4" w:space="0" w:color="auto"/>
            </w:tcBorders>
            <w:vAlign w:val="center"/>
            <w:hideMark/>
          </w:tcPr>
          <w:p w:rsidR="00F21B88" w:rsidRPr="00F21B88" w:rsidRDefault="00F21B88" w:rsidP="00F21B88">
            <w:pPr>
              <w:spacing w:before="0" w:beforeAutospacing="0"/>
              <w:rPr>
                <w:rFonts w:ascii="Calibri" w:eastAsia="Times New Roman" w:hAnsi="Calibri" w:cs="Times New Roman"/>
                <w:b/>
                <w:bCs/>
                <w:color w:val="FFFFFF"/>
                <w:lang w:eastAsia="ca-ES"/>
              </w:rPr>
            </w:pPr>
          </w:p>
        </w:tc>
      </w:tr>
      <w:tr w:rsidR="00F21B88" w:rsidRPr="00F21B88" w:rsidTr="00F21B88">
        <w:trPr>
          <w:trHeight w:val="51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jc w:val="center"/>
              <w:rPr>
                <w:rFonts w:ascii="Calibri" w:eastAsia="Times New Roman" w:hAnsi="Calibri" w:cs="Times New Roman"/>
                <w:b/>
                <w:bCs/>
                <w:color w:val="000000"/>
                <w:lang w:eastAsia="ca-ES"/>
              </w:rPr>
            </w:pPr>
            <w:r w:rsidRPr="00F21B88">
              <w:rPr>
                <w:rFonts w:ascii="Calibri" w:eastAsia="Times New Roman" w:hAnsi="Calibri" w:cs="Times New Roman"/>
                <w:b/>
                <w:bCs/>
                <w:color w:val="000000"/>
                <w:lang w:eastAsia="ca-ES"/>
              </w:rPr>
              <w:t>Període</w:t>
            </w:r>
          </w:p>
        </w:tc>
        <w:tc>
          <w:tcPr>
            <w:tcW w:w="1835" w:type="dxa"/>
            <w:tcBorders>
              <w:top w:val="nil"/>
              <w:left w:val="nil"/>
              <w:bottom w:val="single" w:sz="4" w:space="0" w:color="auto"/>
              <w:right w:val="single" w:sz="4" w:space="0" w:color="auto"/>
            </w:tcBorders>
            <w:shd w:val="clear" w:color="000000" w:fill="BFBFBF"/>
            <w:vAlign w:val="center"/>
            <w:hideMark/>
          </w:tcPr>
          <w:p w:rsidR="00F21B88" w:rsidRPr="00F21B88" w:rsidRDefault="00F21B88" w:rsidP="00F21B88">
            <w:pPr>
              <w:spacing w:before="0" w:beforeAutospacing="0"/>
              <w:jc w:val="center"/>
              <w:rPr>
                <w:rFonts w:ascii="Arial" w:eastAsia="Times New Roman" w:hAnsi="Arial" w:cs="Arial"/>
                <w:b/>
                <w:bCs/>
                <w:color w:val="000000"/>
                <w:sz w:val="20"/>
                <w:szCs w:val="20"/>
                <w:lang w:eastAsia="ca-ES"/>
              </w:rPr>
            </w:pPr>
            <w:r w:rsidRPr="00F21B88">
              <w:rPr>
                <w:rFonts w:ascii="Arial" w:eastAsia="Times New Roman" w:hAnsi="Arial" w:cs="Arial"/>
                <w:b/>
                <w:bCs/>
                <w:color w:val="000000"/>
                <w:sz w:val="20"/>
                <w:szCs w:val="20"/>
                <w:lang w:eastAsia="ca-ES"/>
              </w:rPr>
              <w:t>Call Center</w:t>
            </w:r>
          </w:p>
        </w:tc>
        <w:tc>
          <w:tcPr>
            <w:tcW w:w="1850" w:type="dxa"/>
            <w:tcBorders>
              <w:top w:val="nil"/>
              <w:left w:val="nil"/>
              <w:bottom w:val="single" w:sz="4" w:space="0" w:color="auto"/>
              <w:right w:val="single" w:sz="4" w:space="0" w:color="auto"/>
            </w:tcBorders>
            <w:shd w:val="clear" w:color="000000" w:fill="BFBFBF"/>
            <w:vAlign w:val="center"/>
            <w:hideMark/>
          </w:tcPr>
          <w:p w:rsidR="00F21B88" w:rsidRPr="00F21B88" w:rsidRDefault="00F21B88" w:rsidP="00F21B88">
            <w:pPr>
              <w:spacing w:before="0" w:beforeAutospacing="0"/>
              <w:jc w:val="center"/>
              <w:rPr>
                <w:rFonts w:ascii="Arial" w:eastAsia="Times New Roman" w:hAnsi="Arial" w:cs="Arial"/>
                <w:b/>
                <w:bCs/>
                <w:color w:val="000000"/>
                <w:sz w:val="20"/>
                <w:szCs w:val="20"/>
                <w:lang w:eastAsia="ca-ES"/>
              </w:rPr>
            </w:pPr>
            <w:r w:rsidRPr="00F21B88">
              <w:rPr>
                <w:rFonts w:ascii="Arial" w:eastAsia="Times New Roman" w:hAnsi="Arial" w:cs="Arial"/>
                <w:b/>
                <w:bCs/>
                <w:color w:val="000000"/>
                <w:sz w:val="20"/>
                <w:szCs w:val="20"/>
                <w:lang w:eastAsia="ca-ES"/>
              </w:rPr>
              <w:t>Unitats</w:t>
            </w:r>
          </w:p>
        </w:tc>
        <w:tc>
          <w:tcPr>
            <w:tcW w:w="2028" w:type="dxa"/>
            <w:tcBorders>
              <w:top w:val="nil"/>
              <w:left w:val="nil"/>
              <w:bottom w:val="single" w:sz="4" w:space="0" w:color="auto"/>
              <w:right w:val="single" w:sz="4" w:space="0" w:color="auto"/>
            </w:tcBorders>
            <w:shd w:val="clear" w:color="000000" w:fill="BFBFBF"/>
            <w:vAlign w:val="center"/>
            <w:hideMark/>
          </w:tcPr>
          <w:p w:rsidR="00F21B88" w:rsidRPr="00F21B88" w:rsidRDefault="00F21B88" w:rsidP="00F21B88">
            <w:pPr>
              <w:spacing w:before="0" w:beforeAutospacing="0"/>
              <w:jc w:val="center"/>
              <w:rPr>
                <w:rFonts w:ascii="Arial" w:eastAsia="Times New Roman" w:hAnsi="Arial" w:cs="Arial"/>
                <w:b/>
                <w:bCs/>
                <w:color w:val="000000"/>
                <w:sz w:val="20"/>
                <w:szCs w:val="20"/>
                <w:lang w:eastAsia="ca-ES"/>
              </w:rPr>
            </w:pPr>
            <w:r w:rsidRPr="00F21B88">
              <w:rPr>
                <w:rFonts w:ascii="Arial" w:eastAsia="Times New Roman" w:hAnsi="Arial" w:cs="Arial"/>
                <w:b/>
                <w:bCs/>
                <w:color w:val="000000"/>
                <w:sz w:val="20"/>
                <w:szCs w:val="20"/>
                <w:lang w:eastAsia="ca-ES"/>
              </w:rPr>
              <w:t>total trucades ateses</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Gener</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15.642</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36.204</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51.846</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Febrer</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18.189</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40.682</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58.871</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Març</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19.683</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49.324</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69.007</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Abril</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13.782</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42.848</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56.630</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Maig</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18.370</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45.276</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63.646</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Juny</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21.687</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33.746</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55.433</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Juliol</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19.684</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31.438</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51.122</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Agost</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15.486</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18.316</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33.802</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Setembre</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18.411</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27.350</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45.761</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Octubre</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19.090</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26.895</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45.985</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Novembre</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21.532</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26.260</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47.792</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F21B88" w:rsidRPr="00F21B88" w:rsidRDefault="00F21B88" w:rsidP="00F21B88">
            <w:pPr>
              <w:spacing w:before="0" w:beforeAutospacing="0"/>
              <w:rPr>
                <w:rFonts w:ascii="Arial" w:eastAsia="Times New Roman" w:hAnsi="Arial" w:cs="Arial"/>
                <w:color w:val="000000"/>
                <w:lang w:eastAsia="ca-ES"/>
              </w:rPr>
            </w:pPr>
            <w:r w:rsidRPr="00F21B88">
              <w:rPr>
                <w:rFonts w:ascii="Arial" w:eastAsia="Times New Roman" w:hAnsi="Arial" w:cs="Arial"/>
                <w:color w:val="000000"/>
                <w:lang w:eastAsia="ca-ES"/>
              </w:rPr>
              <w:t>Desembre</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16.280</w:t>
            </w:r>
          </w:p>
        </w:tc>
        <w:tc>
          <w:tcPr>
            <w:tcW w:w="1850"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14.431</w:t>
            </w:r>
          </w:p>
        </w:tc>
        <w:tc>
          <w:tcPr>
            <w:tcW w:w="2028" w:type="dxa"/>
            <w:tcBorders>
              <w:top w:val="nil"/>
              <w:left w:val="nil"/>
              <w:bottom w:val="single" w:sz="4" w:space="0" w:color="auto"/>
              <w:right w:val="single" w:sz="4" w:space="0" w:color="auto"/>
            </w:tcBorders>
            <w:shd w:val="clear" w:color="auto" w:fill="auto"/>
            <w:noWrap/>
            <w:vAlign w:val="bottom"/>
            <w:hideMark/>
          </w:tcPr>
          <w:p w:rsidR="00F21B88" w:rsidRPr="00F21B88" w:rsidRDefault="00F21B88" w:rsidP="00F21B88">
            <w:pPr>
              <w:spacing w:before="0" w:beforeAutospacing="0"/>
              <w:jc w:val="right"/>
              <w:rPr>
                <w:rFonts w:ascii="Arial" w:eastAsia="Times New Roman" w:hAnsi="Arial" w:cs="Arial"/>
                <w:color w:val="000000"/>
                <w:lang w:eastAsia="ca-ES"/>
              </w:rPr>
            </w:pPr>
            <w:r w:rsidRPr="00F21B88">
              <w:rPr>
                <w:rFonts w:ascii="Arial" w:eastAsia="Times New Roman" w:hAnsi="Arial" w:cs="Arial"/>
                <w:color w:val="000000"/>
                <w:lang w:eastAsia="ca-ES"/>
              </w:rPr>
              <w:t>30.711</w:t>
            </w:r>
          </w:p>
        </w:tc>
      </w:tr>
      <w:tr w:rsidR="00F21B88" w:rsidRPr="00F21B88" w:rsidTr="00F21B88">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b/>
                <w:bCs/>
                <w:color w:val="000000"/>
                <w:lang w:eastAsia="ca-ES"/>
              </w:rPr>
            </w:pPr>
            <w:r w:rsidRPr="00F21B88">
              <w:rPr>
                <w:rFonts w:ascii="Arial" w:eastAsia="Times New Roman" w:hAnsi="Arial" w:cs="Arial"/>
                <w:b/>
                <w:bCs/>
                <w:color w:val="000000"/>
                <w:lang w:eastAsia="ca-ES"/>
              </w:rPr>
              <w:t>TOTAL</w:t>
            </w:r>
          </w:p>
        </w:tc>
        <w:tc>
          <w:tcPr>
            <w:tcW w:w="1835"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b/>
                <w:bCs/>
                <w:color w:val="000000"/>
                <w:lang w:eastAsia="ca-ES"/>
              </w:rPr>
            </w:pPr>
            <w:r w:rsidRPr="00F21B88">
              <w:rPr>
                <w:rFonts w:ascii="Arial" w:eastAsia="Times New Roman" w:hAnsi="Arial" w:cs="Arial"/>
                <w:b/>
                <w:bCs/>
                <w:color w:val="000000"/>
                <w:lang w:eastAsia="ca-ES"/>
              </w:rPr>
              <w:t>217.836</w:t>
            </w:r>
          </w:p>
        </w:tc>
        <w:tc>
          <w:tcPr>
            <w:tcW w:w="1850"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b/>
                <w:bCs/>
                <w:color w:val="000000"/>
                <w:lang w:eastAsia="ca-ES"/>
              </w:rPr>
            </w:pPr>
            <w:r w:rsidRPr="00F21B88">
              <w:rPr>
                <w:rFonts w:ascii="Arial" w:eastAsia="Times New Roman" w:hAnsi="Arial" w:cs="Arial"/>
                <w:b/>
                <w:bCs/>
                <w:color w:val="000000"/>
                <w:lang w:eastAsia="ca-ES"/>
              </w:rPr>
              <w:t>392.770</w:t>
            </w:r>
          </w:p>
        </w:tc>
        <w:tc>
          <w:tcPr>
            <w:tcW w:w="2028" w:type="dxa"/>
            <w:tcBorders>
              <w:top w:val="nil"/>
              <w:left w:val="nil"/>
              <w:bottom w:val="single" w:sz="4" w:space="0" w:color="auto"/>
              <w:right w:val="single" w:sz="4" w:space="0" w:color="auto"/>
            </w:tcBorders>
            <w:shd w:val="clear" w:color="auto" w:fill="auto"/>
            <w:noWrap/>
            <w:vAlign w:val="center"/>
            <w:hideMark/>
          </w:tcPr>
          <w:p w:rsidR="00F21B88" w:rsidRPr="00F21B88" w:rsidRDefault="00F21B88" w:rsidP="00F21B88">
            <w:pPr>
              <w:spacing w:before="0" w:beforeAutospacing="0"/>
              <w:jc w:val="right"/>
              <w:rPr>
                <w:rFonts w:ascii="Arial" w:eastAsia="Times New Roman" w:hAnsi="Arial" w:cs="Arial"/>
                <w:b/>
                <w:bCs/>
                <w:color w:val="000000"/>
                <w:lang w:eastAsia="ca-ES"/>
              </w:rPr>
            </w:pPr>
            <w:r w:rsidRPr="00F21B88">
              <w:rPr>
                <w:rFonts w:ascii="Arial" w:eastAsia="Times New Roman" w:hAnsi="Arial" w:cs="Arial"/>
                <w:b/>
                <w:bCs/>
                <w:color w:val="000000"/>
                <w:lang w:eastAsia="ca-ES"/>
              </w:rPr>
              <w:t>610.606</w:t>
            </w:r>
          </w:p>
        </w:tc>
      </w:tr>
    </w:tbl>
    <w:p w:rsidR="00F21B88" w:rsidRPr="00364975" w:rsidRDefault="00F21B88" w:rsidP="00CF3F8B">
      <w:pPr>
        <w:jc w:val="both"/>
        <w:rPr>
          <w:rFonts w:ascii="Arial" w:hAnsi="Arial" w:cs="Arial"/>
          <w:sz w:val="24"/>
          <w:szCs w:val="24"/>
          <w:highlight w:val="yellow"/>
        </w:rPr>
      </w:pPr>
    </w:p>
    <w:p w:rsidR="00E4471A" w:rsidRDefault="00DB61EB" w:rsidP="00DB61EB">
      <w:pPr>
        <w:spacing w:after="100" w:afterAutospacing="1"/>
        <w:jc w:val="both"/>
        <w:rPr>
          <w:rFonts w:ascii="Arial" w:hAnsi="Arial" w:cs="Arial"/>
          <w:sz w:val="24"/>
          <w:szCs w:val="24"/>
          <w:lang w:eastAsia="ca-ES"/>
        </w:rPr>
      </w:pPr>
      <w:r w:rsidRPr="00E4471A">
        <w:rPr>
          <w:rFonts w:ascii="Arial" w:hAnsi="Arial" w:cs="Arial"/>
          <w:sz w:val="24"/>
          <w:szCs w:val="24"/>
          <w:lang w:eastAsia="ca-ES"/>
        </w:rPr>
        <w:t xml:space="preserve">En conjunt, tenint en compte la totalitat del servei que es presta mitjançant el canal telefònic, el nombre total de trucades que s’han </w:t>
      </w:r>
      <w:r w:rsidR="0049251E" w:rsidRPr="00E4471A">
        <w:rPr>
          <w:rFonts w:ascii="Arial" w:hAnsi="Arial" w:cs="Arial"/>
          <w:sz w:val="24"/>
          <w:szCs w:val="24"/>
          <w:lang w:eastAsia="ca-ES"/>
        </w:rPr>
        <w:t>at</w:t>
      </w:r>
      <w:r w:rsidR="0049251E">
        <w:rPr>
          <w:rFonts w:ascii="Arial" w:hAnsi="Arial" w:cs="Arial"/>
          <w:sz w:val="24"/>
          <w:szCs w:val="24"/>
          <w:lang w:eastAsia="ca-ES"/>
        </w:rPr>
        <w:t>è</w:t>
      </w:r>
      <w:r w:rsidR="0049251E" w:rsidRPr="00E4471A">
        <w:rPr>
          <w:rFonts w:ascii="Arial" w:hAnsi="Arial" w:cs="Arial"/>
          <w:sz w:val="24"/>
          <w:szCs w:val="24"/>
          <w:lang w:eastAsia="ca-ES"/>
        </w:rPr>
        <w:t>s</w:t>
      </w:r>
      <w:r w:rsidRPr="00E4471A">
        <w:rPr>
          <w:rFonts w:ascii="Arial" w:hAnsi="Arial" w:cs="Arial"/>
          <w:sz w:val="24"/>
          <w:szCs w:val="24"/>
          <w:lang w:eastAsia="ca-ES"/>
        </w:rPr>
        <w:t xml:space="preserve"> en aquest exercici , es a dir</w:t>
      </w:r>
      <w:r w:rsidR="00FD4CB5" w:rsidRPr="00E4471A">
        <w:rPr>
          <w:rFonts w:ascii="Arial" w:hAnsi="Arial" w:cs="Arial"/>
          <w:sz w:val="24"/>
          <w:szCs w:val="24"/>
          <w:lang w:eastAsia="ca-ES"/>
        </w:rPr>
        <w:t>,</w:t>
      </w:r>
      <w:r w:rsidRPr="00E4471A">
        <w:rPr>
          <w:rFonts w:ascii="Arial" w:hAnsi="Arial" w:cs="Arial"/>
          <w:sz w:val="24"/>
          <w:szCs w:val="24"/>
          <w:lang w:eastAsia="ca-ES"/>
        </w:rPr>
        <w:t xml:space="preserve"> des de la plataforma centralitzada d’atenció telefònica i</w:t>
      </w:r>
      <w:r w:rsidR="00E4471A" w:rsidRPr="00E4471A">
        <w:rPr>
          <w:rFonts w:ascii="Arial" w:hAnsi="Arial" w:cs="Arial"/>
          <w:sz w:val="24"/>
          <w:szCs w:val="24"/>
          <w:lang w:eastAsia="ca-ES"/>
        </w:rPr>
        <w:t xml:space="preserve"> des de</w:t>
      </w:r>
      <w:r w:rsidRPr="00E4471A">
        <w:rPr>
          <w:rFonts w:ascii="Arial" w:hAnsi="Arial" w:cs="Arial"/>
          <w:sz w:val="24"/>
          <w:szCs w:val="24"/>
          <w:lang w:eastAsia="ca-ES"/>
        </w:rPr>
        <w:t xml:space="preserve">l conjunt de mòbils corporatius, ha estat </w:t>
      </w:r>
      <w:r w:rsidR="00E4471A" w:rsidRPr="00E4471A">
        <w:rPr>
          <w:rFonts w:ascii="Arial" w:hAnsi="Arial" w:cs="Arial"/>
          <w:sz w:val="24"/>
          <w:szCs w:val="24"/>
          <w:lang w:eastAsia="ca-ES"/>
        </w:rPr>
        <w:t>d’</w:t>
      </w:r>
      <w:r w:rsidRPr="00E4471A">
        <w:rPr>
          <w:rFonts w:ascii="Arial" w:hAnsi="Arial" w:cs="Arial"/>
          <w:sz w:val="24"/>
          <w:szCs w:val="24"/>
          <w:lang w:eastAsia="ca-ES"/>
        </w:rPr>
        <w:t xml:space="preserve">un total de </w:t>
      </w:r>
      <w:r w:rsidR="00E4471A" w:rsidRPr="00E4471A">
        <w:rPr>
          <w:rFonts w:ascii="Arial" w:hAnsi="Arial" w:cs="Arial"/>
          <w:sz w:val="24"/>
          <w:szCs w:val="24"/>
          <w:lang w:eastAsia="ca-ES"/>
        </w:rPr>
        <w:t>610.606 trucades, e</w:t>
      </w:r>
      <w:r w:rsidRPr="00E4471A">
        <w:rPr>
          <w:rFonts w:ascii="Arial" w:hAnsi="Arial" w:cs="Arial"/>
          <w:sz w:val="24"/>
          <w:szCs w:val="24"/>
          <w:lang w:eastAsia="ca-ES"/>
        </w:rPr>
        <w:t>l que representa un</w:t>
      </w:r>
      <w:r w:rsidR="00E4471A" w:rsidRPr="00E4471A">
        <w:rPr>
          <w:rFonts w:ascii="Arial" w:hAnsi="Arial" w:cs="Arial"/>
          <w:sz w:val="24"/>
          <w:szCs w:val="24"/>
          <w:lang w:eastAsia="ca-ES"/>
        </w:rPr>
        <w:t>a disminució del 18,6% en el nombre de trucades</w:t>
      </w:r>
      <w:r w:rsidRPr="00E4471A">
        <w:rPr>
          <w:rFonts w:ascii="Arial" w:hAnsi="Arial" w:cs="Arial"/>
          <w:sz w:val="24"/>
          <w:szCs w:val="24"/>
          <w:lang w:eastAsia="ca-ES"/>
        </w:rPr>
        <w:t xml:space="preserve"> respecte l’any anterior</w:t>
      </w:r>
    </w:p>
    <w:p w:rsidR="00E46329" w:rsidRPr="00E4471A" w:rsidRDefault="00E46329" w:rsidP="00DB61EB">
      <w:pPr>
        <w:spacing w:after="100" w:afterAutospacing="1"/>
        <w:jc w:val="both"/>
        <w:rPr>
          <w:rFonts w:ascii="Arial" w:hAnsi="Arial" w:cs="Arial"/>
          <w:sz w:val="24"/>
          <w:szCs w:val="24"/>
          <w:lang w:eastAsia="ca-ES"/>
        </w:rPr>
      </w:pPr>
    </w:p>
    <w:p w:rsidR="00142816" w:rsidRPr="00364975" w:rsidRDefault="00744C3F" w:rsidP="00D842D2">
      <w:pPr>
        <w:spacing w:after="100" w:afterAutospacing="1"/>
        <w:jc w:val="center"/>
        <w:rPr>
          <w:rFonts w:ascii="Arial" w:hAnsi="Arial" w:cs="Arial"/>
          <w:sz w:val="24"/>
          <w:szCs w:val="24"/>
          <w:highlight w:val="yellow"/>
        </w:rPr>
      </w:pPr>
      <w:r>
        <w:rPr>
          <w:noProof/>
          <w:lang w:eastAsia="ca-ES"/>
        </w:rPr>
        <w:drawing>
          <wp:inline distT="0" distB="0" distL="0" distR="0" wp14:anchorId="0E84B181" wp14:editId="139A532B">
            <wp:extent cx="4867275" cy="3048000"/>
            <wp:effectExtent l="0" t="0" r="9525" b="19050"/>
            <wp:docPr id="10" name="Gràfi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6329" w:rsidRDefault="00E46329" w:rsidP="00CF3F8B">
      <w:pPr>
        <w:jc w:val="both"/>
        <w:rPr>
          <w:rFonts w:ascii="Arial" w:hAnsi="Arial" w:cs="Arial"/>
          <w:sz w:val="24"/>
          <w:szCs w:val="24"/>
        </w:rPr>
      </w:pPr>
    </w:p>
    <w:p w:rsidR="00DB61EB" w:rsidRDefault="00CF3F8B" w:rsidP="00CF3F8B">
      <w:pPr>
        <w:jc w:val="both"/>
        <w:rPr>
          <w:rFonts w:ascii="Arial" w:hAnsi="Arial" w:cs="Arial"/>
          <w:sz w:val="24"/>
          <w:szCs w:val="24"/>
        </w:rPr>
      </w:pPr>
      <w:r w:rsidRPr="00A244FD">
        <w:rPr>
          <w:rFonts w:ascii="Arial" w:hAnsi="Arial" w:cs="Arial"/>
          <w:sz w:val="24"/>
          <w:szCs w:val="24"/>
        </w:rPr>
        <w:t xml:space="preserve">Entre els motius de les trucades ateses des del telèfon centralitzat de l’ORGT </w:t>
      </w:r>
      <w:r w:rsidR="00DB61EB" w:rsidRPr="00A244FD">
        <w:rPr>
          <w:rFonts w:ascii="Arial" w:hAnsi="Arial" w:cs="Arial"/>
          <w:sz w:val="24"/>
          <w:szCs w:val="24"/>
        </w:rPr>
        <w:t xml:space="preserve">en aquest exercici , </w:t>
      </w:r>
      <w:r w:rsidRPr="00A244FD">
        <w:rPr>
          <w:rFonts w:ascii="Arial" w:hAnsi="Arial" w:cs="Arial"/>
          <w:sz w:val="24"/>
          <w:szCs w:val="24"/>
        </w:rPr>
        <w:t xml:space="preserve">cal destacar </w:t>
      </w:r>
      <w:r w:rsidR="00DB61EB" w:rsidRPr="00A244FD">
        <w:rPr>
          <w:rFonts w:ascii="Arial" w:hAnsi="Arial" w:cs="Arial"/>
          <w:sz w:val="24"/>
          <w:szCs w:val="24"/>
        </w:rPr>
        <w:t xml:space="preserve">que </w:t>
      </w:r>
      <w:r w:rsidR="00A244FD" w:rsidRPr="00A244FD">
        <w:rPr>
          <w:rFonts w:ascii="Arial" w:hAnsi="Arial" w:cs="Arial"/>
          <w:sz w:val="24"/>
          <w:szCs w:val="24"/>
        </w:rPr>
        <w:t>m</w:t>
      </w:r>
      <w:r w:rsidR="005F309A">
        <w:rPr>
          <w:rFonts w:ascii="Arial" w:hAnsi="Arial" w:cs="Arial"/>
          <w:sz w:val="24"/>
          <w:szCs w:val="24"/>
        </w:rPr>
        <w:t>é</w:t>
      </w:r>
      <w:r w:rsidR="00A244FD" w:rsidRPr="00A244FD">
        <w:rPr>
          <w:rFonts w:ascii="Arial" w:hAnsi="Arial" w:cs="Arial"/>
          <w:sz w:val="24"/>
          <w:szCs w:val="24"/>
        </w:rPr>
        <w:t>s del 64%</w:t>
      </w:r>
      <w:r w:rsidR="00DB61EB" w:rsidRPr="00A244FD">
        <w:rPr>
          <w:rFonts w:ascii="Arial" w:hAnsi="Arial" w:cs="Arial"/>
          <w:sz w:val="24"/>
          <w:szCs w:val="24"/>
        </w:rPr>
        <w:t xml:space="preserve"> de les mateixes corresponen a trucades en relació a cobraments amb targeta bancaria, consultes de multes i trucades sobre domiciliacions.</w:t>
      </w:r>
    </w:p>
    <w:p w:rsidR="00E46329" w:rsidRDefault="00E46329" w:rsidP="00CF3F8B">
      <w:pPr>
        <w:jc w:val="both"/>
        <w:rPr>
          <w:rFonts w:ascii="Arial" w:hAnsi="Arial" w:cs="Arial"/>
          <w:sz w:val="24"/>
          <w:szCs w:val="24"/>
        </w:rPr>
      </w:pPr>
    </w:p>
    <w:p w:rsidR="00926536" w:rsidRDefault="00926536" w:rsidP="00CF3F8B">
      <w:pPr>
        <w:jc w:val="both"/>
        <w:rPr>
          <w:rFonts w:ascii="Arial" w:hAnsi="Arial" w:cs="Arial"/>
          <w:sz w:val="24"/>
          <w:szCs w:val="24"/>
        </w:rPr>
      </w:pPr>
    </w:p>
    <w:tbl>
      <w:tblPr>
        <w:tblW w:w="5982" w:type="dxa"/>
        <w:tblInd w:w="1550" w:type="dxa"/>
        <w:tblCellMar>
          <w:left w:w="70" w:type="dxa"/>
          <w:right w:w="70" w:type="dxa"/>
        </w:tblCellMar>
        <w:tblLook w:val="04A0" w:firstRow="1" w:lastRow="0" w:firstColumn="1" w:lastColumn="0" w:noHBand="0" w:noVBand="1"/>
      </w:tblPr>
      <w:tblGrid>
        <w:gridCol w:w="587"/>
        <w:gridCol w:w="4480"/>
        <w:gridCol w:w="915"/>
      </w:tblGrid>
      <w:tr w:rsidR="00EC729F" w:rsidRPr="00EC729F" w:rsidTr="00E46329">
        <w:trPr>
          <w:trHeight w:val="615"/>
        </w:trPr>
        <w:tc>
          <w:tcPr>
            <w:tcW w:w="587"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rsidR="00EC729F" w:rsidRPr="00EC729F" w:rsidRDefault="00EC729F" w:rsidP="00EC729F">
            <w:pPr>
              <w:spacing w:before="0" w:beforeAutospacing="0"/>
              <w:jc w:val="center"/>
              <w:rPr>
                <w:rFonts w:ascii="Calibri" w:eastAsia="Times New Roman" w:hAnsi="Calibri" w:cs="Times New Roman"/>
                <w:color w:val="FFFFFF"/>
                <w:lang w:eastAsia="ca-ES"/>
              </w:rPr>
            </w:pPr>
            <w:r w:rsidRPr="00EC729F">
              <w:rPr>
                <w:rFonts w:ascii="Calibri" w:eastAsia="Times New Roman" w:hAnsi="Calibri" w:cs="Times New Roman"/>
                <w:color w:val="FFFFFF"/>
                <w:lang w:eastAsia="ca-ES"/>
              </w:rPr>
              <w:t> </w:t>
            </w:r>
          </w:p>
        </w:tc>
        <w:tc>
          <w:tcPr>
            <w:tcW w:w="4480" w:type="dxa"/>
            <w:tcBorders>
              <w:top w:val="single" w:sz="8" w:space="0" w:color="auto"/>
              <w:left w:val="nil"/>
              <w:bottom w:val="single" w:sz="8" w:space="0" w:color="auto"/>
              <w:right w:val="single" w:sz="8" w:space="0" w:color="auto"/>
            </w:tcBorders>
            <w:shd w:val="clear" w:color="000000" w:fill="C00000"/>
            <w:vAlign w:val="center"/>
            <w:hideMark/>
          </w:tcPr>
          <w:p w:rsidR="00EC729F" w:rsidRPr="00EC729F" w:rsidRDefault="00EC729F" w:rsidP="00EC729F">
            <w:pPr>
              <w:spacing w:before="0" w:beforeAutospacing="0"/>
              <w:jc w:val="center"/>
              <w:rPr>
                <w:rFonts w:ascii="Arial" w:eastAsia="Times New Roman" w:hAnsi="Arial" w:cs="Arial"/>
                <w:b/>
                <w:bCs/>
                <w:color w:val="FFFFFF"/>
                <w:lang w:eastAsia="ca-ES"/>
              </w:rPr>
            </w:pPr>
            <w:r w:rsidRPr="00EC729F">
              <w:rPr>
                <w:rFonts w:ascii="Arial" w:eastAsia="Times New Roman" w:hAnsi="Arial" w:cs="Arial"/>
                <w:b/>
                <w:bCs/>
                <w:color w:val="FFFFFF"/>
                <w:lang w:eastAsia="ca-ES"/>
              </w:rPr>
              <w:t>2022 Atenció telefònica                                          Call Center</w:t>
            </w:r>
          </w:p>
        </w:tc>
        <w:tc>
          <w:tcPr>
            <w:tcW w:w="915" w:type="dxa"/>
            <w:tcBorders>
              <w:top w:val="single" w:sz="8" w:space="0" w:color="auto"/>
              <w:left w:val="nil"/>
              <w:bottom w:val="single" w:sz="8" w:space="0" w:color="auto"/>
              <w:right w:val="single" w:sz="8" w:space="0" w:color="auto"/>
            </w:tcBorders>
            <w:shd w:val="clear" w:color="000000" w:fill="C00000"/>
            <w:noWrap/>
            <w:vAlign w:val="center"/>
            <w:hideMark/>
          </w:tcPr>
          <w:p w:rsidR="00EC729F" w:rsidRPr="00EC729F" w:rsidRDefault="00EC729F" w:rsidP="00EC729F">
            <w:pPr>
              <w:spacing w:before="0" w:beforeAutospacing="0"/>
              <w:jc w:val="center"/>
              <w:rPr>
                <w:rFonts w:ascii="Arial" w:eastAsia="Times New Roman" w:hAnsi="Arial" w:cs="Arial"/>
                <w:bCs/>
                <w:color w:val="FFFFFF"/>
                <w:lang w:eastAsia="ca-ES"/>
              </w:rPr>
            </w:pPr>
            <w:r w:rsidRPr="00EC729F">
              <w:rPr>
                <w:rFonts w:ascii="Arial" w:eastAsia="Times New Roman" w:hAnsi="Arial" w:cs="Arial"/>
                <w:bCs/>
                <w:color w:val="FFFFFF"/>
                <w:lang w:eastAsia="ca-ES"/>
              </w:rPr>
              <w:t>%</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3001</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COBRAMENTS TARGETA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36,02%</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1001</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MULTES CONSULTES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18,33%</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4001</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DOMICILIACIONS/ALERTES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9,81%</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1034</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CITA PRÈVIA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6,06%</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4003</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ALTRES</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4,86%</w:t>
            </w:r>
          </w:p>
        </w:tc>
      </w:tr>
      <w:tr w:rsidR="00EC729F" w:rsidRPr="00EC729F" w:rsidTr="00A97B5E">
        <w:trPr>
          <w:trHeight w:val="315"/>
        </w:trPr>
        <w:tc>
          <w:tcPr>
            <w:tcW w:w="587" w:type="dxa"/>
            <w:tcBorders>
              <w:top w:val="nil"/>
              <w:left w:val="single" w:sz="8" w:space="0" w:color="auto"/>
              <w:bottom w:val="single" w:sz="4"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4050</w:t>
            </w:r>
          </w:p>
        </w:tc>
        <w:tc>
          <w:tcPr>
            <w:tcW w:w="4480" w:type="dxa"/>
            <w:tcBorders>
              <w:top w:val="nil"/>
              <w:left w:val="nil"/>
              <w:bottom w:val="single" w:sz="4"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DUPLICATS/CERTIFICATS PAGAMENT                    </w:t>
            </w:r>
          </w:p>
        </w:tc>
        <w:tc>
          <w:tcPr>
            <w:tcW w:w="915" w:type="dxa"/>
            <w:tcBorders>
              <w:top w:val="nil"/>
              <w:left w:val="nil"/>
              <w:bottom w:val="single" w:sz="4"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3,78%</w:t>
            </w:r>
          </w:p>
        </w:tc>
      </w:tr>
      <w:tr w:rsidR="00EC729F" w:rsidRPr="00EC729F" w:rsidTr="00A97B5E">
        <w:trPr>
          <w:trHeight w:val="315"/>
        </w:trPr>
        <w:tc>
          <w:tcPr>
            <w:tcW w:w="58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lastRenderedPageBreak/>
              <w:t>2001</w:t>
            </w:r>
          </w:p>
        </w:tc>
        <w:tc>
          <w:tcPr>
            <w:tcW w:w="4480" w:type="dxa"/>
            <w:tcBorders>
              <w:top w:val="single" w:sz="4" w:space="0" w:color="auto"/>
              <w:left w:val="nil"/>
              <w:bottom w:val="single" w:sz="4"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EMBARGS TRIBUTS                                   </w:t>
            </w:r>
          </w:p>
        </w:tc>
        <w:tc>
          <w:tcPr>
            <w:tcW w:w="915" w:type="dxa"/>
            <w:tcBorders>
              <w:top w:val="single" w:sz="4" w:space="0" w:color="auto"/>
              <w:left w:val="nil"/>
              <w:bottom w:val="single" w:sz="4"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3,12%</w:t>
            </w:r>
          </w:p>
        </w:tc>
      </w:tr>
      <w:tr w:rsidR="00EC729F" w:rsidRPr="00EC729F" w:rsidTr="00E46329">
        <w:trPr>
          <w:trHeight w:val="315"/>
        </w:trPr>
        <w:tc>
          <w:tcPr>
            <w:tcW w:w="58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9020</w:t>
            </w:r>
          </w:p>
        </w:tc>
        <w:tc>
          <w:tcPr>
            <w:tcW w:w="4480" w:type="dxa"/>
            <w:tcBorders>
              <w:top w:val="single" w:sz="4" w:space="0" w:color="auto"/>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ALTRES TRÀMITS VOLUNTÀRIA</w:t>
            </w:r>
          </w:p>
        </w:tc>
        <w:tc>
          <w:tcPr>
            <w:tcW w:w="915" w:type="dxa"/>
            <w:tcBorders>
              <w:top w:val="single" w:sz="4" w:space="0" w:color="auto"/>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2,94%</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5003</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GESTIÓ IVTM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2,81%</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2002</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EMBARGS MULTES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2,47%</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4020</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SUPORT WEB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2,19%</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1010</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MULTES Varis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1,81%</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9030</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ALTRES TRÀMITS EXECUTIVA</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1,72%</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5002</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GESTIÓ IBI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1,54%</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2003</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EXECUTIVA TRIBUTS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1,42%</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5001</w:t>
            </w:r>
          </w:p>
        </w:tc>
        <w:tc>
          <w:tcPr>
            <w:tcW w:w="4480"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xml:space="preserve">GESTIÓ TAXES                                      </w:t>
            </w:r>
          </w:p>
        </w:tc>
        <w:tc>
          <w:tcPr>
            <w:tcW w:w="915" w:type="dxa"/>
            <w:tcBorders>
              <w:top w:val="nil"/>
              <w:left w:val="nil"/>
              <w:bottom w:val="single" w:sz="8" w:space="0" w:color="auto"/>
              <w:right w:val="single" w:sz="8" w:space="0" w:color="auto"/>
            </w:tcBorders>
            <w:shd w:val="clear" w:color="auto" w:fill="auto"/>
            <w:noWrap/>
            <w:vAlign w:val="center"/>
            <w:hideMark/>
          </w:tcPr>
          <w:p w:rsidR="00EC729F" w:rsidRPr="00EC729F" w:rsidRDefault="00EC729F" w:rsidP="00EC729F">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1,12%</w:t>
            </w:r>
          </w:p>
        </w:tc>
      </w:tr>
      <w:tr w:rsidR="00EC729F" w:rsidRPr="00EC729F" w:rsidTr="00E46329">
        <w:trPr>
          <w:trHeight w:val="315"/>
        </w:trPr>
        <w:tc>
          <w:tcPr>
            <w:tcW w:w="587" w:type="dxa"/>
            <w:tcBorders>
              <w:top w:val="nil"/>
              <w:left w:val="single" w:sz="8" w:space="0" w:color="auto"/>
              <w:bottom w:val="single" w:sz="8" w:space="0" w:color="auto"/>
              <w:right w:val="single" w:sz="8" w:space="0" w:color="auto"/>
            </w:tcBorders>
            <w:shd w:val="clear" w:color="000000" w:fill="BFBFBF"/>
            <w:noWrap/>
            <w:vAlign w:val="center"/>
            <w:hideMark/>
          </w:tcPr>
          <w:p w:rsidR="00EC729F" w:rsidRPr="00EC729F" w:rsidRDefault="00EC729F" w:rsidP="00EC729F">
            <w:pPr>
              <w:spacing w:before="0" w:beforeAutospacing="0"/>
              <w:rPr>
                <w:rFonts w:ascii="Calibri" w:eastAsia="Times New Roman" w:hAnsi="Calibri" w:cs="Times New Roman"/>
                <w:color w:val="000000"/>
                <w:lang w:eastAsia="ca-ES"/>
              </w:rPr>
            </w:pPr>
            <w:r w:rsidRPr="00EC729F">
              <w:rPr>
                <w:rFonts w:ascii="Calibri" w:eastAsia="Times New Roman" w:hAnsi="Calibri" w:cs="Times New Roman"/>
                <w:color w:val="000000"/>
                <w:lang w:eastAsia="ca-ES"/>
              </w:rPr>
              <w:t> </w:t>
            </w:r>
          </w:p>
        </w:tc>
        <w:tc>
          <w:tcPr>
            <w:tcW w:w="4480" w:type="dxa"/>
            <w:tcBorders>
              <w:top w:val="nil"/>
              <w:left w:val="nil"/>
              <w:bottom w:val="single" w:sz="8" w:space="0" w:color="auto"/>
              <w:right w:val="single" w:sz="8" w:space="0" w:color="auto"/>
            </w:tcBorders>
            <w:shd w:val="clear" w:color="000000" w:fill="BFBFBF"/>
            <w:noWrap/>
            <w:vAlign w:val="center"/>
            <w:hideMark/>
          </w:tcPr>
          <w:p w:rsidR="00EC729F" w:rsidRPr="00EC729F" w:rsidRDefault="00EC729F" w:rsidP="00EC729F">
            <w:pPr>
              <w:spacing w:before="0" w:beforeAutospacing="0"/>
              <w:rPr>
                <w:rFonts w:ascii="Arial" w:eastAsia="Times New Roman" w:hAnsi="Arial" w:cs="Arial"/>
                <w:b/>
                <w:bCs/>
                <w:color w:val="000000"/>
                <w:sz w:val="20"/>
                <w:szCs w:val="20"/>
                <w:lang w:eastAsia="ca-ES"/>
              </w:rPr>
            </w:pPr>
            <w:r w:rsidRPr="00EC729F">
              <w:rPr>
                <w:rFonts w:ascii="Arial" w:eastAsia="Times New Roman" w:hAnsi="Arial" w:cs="Arial"/>
                <w:b/>
                <w:bCs/>
                <w:color w:val="000000"/>
                <w:sz w:val="20"/>
                <w:szCs w:val="20"/>
                <w:lang w:eastAsia="ca-ES"/>
              </w:rPr>
              <w:t xml:space="preserve">Total </w:t>
            </w:r>
          </w:p>
        </w:tc>
        <w:tc>
          <w:tcPr>
            <w:tcW w:w="915" w:type="dxa"/>
            <w:tcBorders>
              <w:top w:val="nil"/>
              <w:left w:val="nil"/>
              <w:bottom w:val="single" w:sz="8" w:space="0" w:color="auto"/>
              <w:right w:val="single" w:sz="8" w:space="0" w:color="auto"/>
            </w:tcBorders>
            <w:shd w:val="clear" w:color="000000" w:fill="BFBFBF"/>
            <w:noWrap/>
            <w:vAlign w:val="center"/>
            <w:hideMark/>
          </w:tcPr>
          <w:p w:rsidR="00EC729F" w:rsidRPr="00EC729F" w:rsidRDefault="00EC729F" w:rsidP="00EC1DE3">
            <w:pPr>
              <w:spacing w:before="0" w:beforeAutospacing="0"/>
              <w:jc w:val="right"/>
              <w:rPr>
                <w:rFonts w:ascii="Calibri" w:eastAsia="Times New Roman" w:hAnsi="Calibri" w:cs="Times New Roman"/>
                <w:b/>
                <w:bCs/>
                <w:color w:val="000000"/>
                <w:lang w:eastAsia="ca-ES"/>
              </w:rPr>
            </w:pPr>
            <w:r w:rsidRPr="00EC729F">
              <w:rPr>
                <w:rFonts w:ascii="Calibri" w:eastAsia="Times New Roman" w:hAnsi="Calibri" w:cs="Times New Roman"/>
                <w:b/>
                <w:bCs/>
                <w:color w:val="000000"/>
                <w:lang w:eastAsia="ca-ES"/>
              </w:rPr>
              <w:t>100</w:t>
            </w:r>
            <w:r w:rsidR="00EC1DE3" w:rsidRPr="00EC729F">
              <w:rPr>
                <w:rFonts w:ascii="Calibri" w:eastAsia="Times New Roman" w:hAnsi="Calibri" w:cs="Times New Roman"/>
                <w:b/>
                <w:bCs/>
                <w:color w:val="000000"/>
                <w:lang w:eastAsia="ca-ES"/>
              </w:rPr>
              <w:t xml:space="preserve"> </w:t>
            </w:r>
            <w:r w:rsidRPr="00EC729F">
              <w:rPr>
                <w:rFonts w:ascii="Calibri" w:eastAsia="Times New Roman" w:hAnsi="Calibri" w:cs="Times New Roman"/>
                <w:b/>
                <w:bCs/>
                <w:color w:val="000000"/>
                <w:lang w:eastAsia="ca-ES"/>
              </w:rPr>
              <w:t>%</w:t>
            </w:r>
          </w:p>
        </w:tc>
      </w:tr>
    </w:tbl>
    <w:p w:rsidR="00A72DCB" w:rsidRDefault="00A72DCB" w:rsidP="00CF3F8B">
      <w:pPr>
        <w:jc w:val="both"/>
        <w:rPr>
          <w:rFonts w:ascii="Arial" w:hAnsi="Arial" w:cs="Arial"/>
          <w:sz w:val="24"/>
          <w:szCs w:val="24"/>
          <w:highlight w:val="yellow"/>
        </w:rPr>
      </w:pPr>
    </w:p>
    <w:p w:rsidR="00E46329" w:rsidRDefault="00E46329" w:rsidP="00CF3F8B">
      <w:pPr>
        <w:jc w:val="both"/>
        <w:rPr>
          <w:rFonts w:ascii="Arial" w:hAnsi="Arial" w:cs="Arial"/>
          <w:sz w:val="24"/>
          <w:szCs w:val="24"/>
          <w:highlight w:val="yellow"/>
        </w:rPr>
      </w:pPr>
    </w:p>
    <w:p w:rsidR="00CD47C1" w:rsidRPr="00CD47C1" w:rsidRDefault="00CD47C1" w:rsidP="00CD47C1">
      <w:pPr>
        <w:spacing w:before="0" w:beforeAutospacing="0" w:after="200"/>
        <w:ind w:left="644"/>
        <w:contextualSpacing/>
        <w:jc w:val="both"/>
        <w:rPr>
          <w:rFonts w:ascii="Arial" w:hAnsi="Arial" w:cs="Arial"/>
          <w:b/>
          <w:sz w:val="24"/>
          <w:szCs w:val="24"/>
        </w:rPr>
      </w:pPr>
      <w:r w:rsidRPr="00CD47C1">
        <w:rPr>
          <w:rFonts w:ascii="Arial" w:hAnsi="Arial" w:cs="Arial"/>
          <w:b/>
          <w:sz w:val="24"/>
          <w:szCs w:val="24"/>
        </w:rPr>
        <w:t>c) L’atenció telemàtica</w:t>
      </w:r>
    </w:p>
    <w:p w:rsidR="00CD47C1" w:rsidRPr="00CD47C1" w:rsidRDefault="00CD47C1" w:rsidP="00CD47C1">
      <w:pPr>
        <w:ind w:left="720"/>
        <w:contextualSpacing/>
        <w:rPr>
          <w:rFonts w:ascii="Arial" w:hAnsi="Arial" w:cs="Arial"/>
          <w:b/>
          <w:sz w:val="24"/>
          <w:szCs w:val="24"/>
        </w:rPr>
      </w:pPr>
    </w:p>
    <w:p w:rsidR="00CD47C1" w:rsidRPr="00CD47C1" w:rsidRDefault="00CD47C1" w:rsidP="00CD47C1">
      <w:pPr>
        <w:jc w:val="both"/>
        <w:rPr>
          <w:rFonts w:ascii="Arial" w:hAnsi="Arial" w:cs="Arial"/>
          <w:sz w:val="24"/>
          <w:szCs w:val="24"/>
          <w:lang w:eastAsia="ca-ES"/>
        </w:rPr>
      </w:pPr>
      <w:r w:rsidRPr="00CD47C1">
        <w:rPr>
          <w:rFonts w:ascii="Arial" w:hAnsi="Arial" w:cs="Arial"/>
          <w:sz w:val="24"/>
          <w:szCs w:val="24"/>
        </w:rPr>
        <w:t>L’impuls realitzat per aquest Organisme en l’administració electrònica es concreta en la possibilitat d’efectuar la pràctica totalitat de tràmits a través de la Seu electrònica</w:t>
      </w:r>
      <w:r w:rsidRPr="00CD47C1">
        <w:rPr>
          <w:rFonts w:ascii="Arial" w:hAnsi="Arial" w:cs="Arial"/>
          <w:sz w:val="24"/>
          <w:szCs w:val="24"/>
          <w:lang w:eastAsia="ca-ES"/>
        </w:rPr>
        <w:t xml:space="preserve"> i s’ha convertit aquest canal en el sistema d’atenció prioritari per atendre la major part de consultes i tràmits que es fan davant l’ORGT. </w:t>
      </w:r>
    </w:p>
    <w:p w:rsidR="00CD47C1" w:rsidRPr="00CD47C1" w:rsidRDefault="00CD47C1" w:rsidP="00CD47C1">
      <w:pPr>
        <w:jc w:val="both"/>
        <w:rPr>
          <w:rFonts w:ascii="Arial" w:hAnsi="Arial" w:cs="Arial"/>
          <w:sz w:val="24"/>
          <w:szCs w:val="24"/>
          <w:lang w:eastAsia="ca-ES"/>
        </w:rPr>
      </w:pPr>
      <w:r w:rsidRPr="00CD47C1">
        <w:rPr>
          <w:rFonts w:ascii="Arial" w:hAnsi="Arial" w:cs="Arial"/>
          <w:sz w:val="24"/>
          <w:szCs w:val="24"/>
          <w:lang w:eastAsia="ca-ES"/>
        </w:rPr>
        <w:t>D’una banda, tots els ciutadans poden accedir a la informació de caràcter general que es facilita des d’aquesta oficina virtual (</w:t>
      </w:r>
      <w:hyperlink r:id="rId26" w:history="1">
        <w:r w:rsidRPr="00CD47C1">
          <w:rPr>
            <w:rFonts w:ascii="Arial" w:hAnsi="Arial" w:cs="Arial"/>
            <w:color w:val="0000FF"/>
            <w:sz w:val="24"/>
            <w:szCs w:val="24"/>
            <w:u w:val="single"/>
            <w:lang w:eastAsia="ca-ES"/>
          </w:rPr>
          <w:t>http://orgt.cat</w:t>
        </w:r>
      </w:hyperlink>
      <w:r w:rsidRPr="00CD47C1">
        <w:rPr>
          <w:rFonts w:ascii="Arial" w:hAnsi="Arial" w:cs="Arial"/>
          <w:sz w:val="24"/>
          <w:szCs w:val="24"/>
          <w:lang w:eastAsia="ca-ES"/>
        </w:rPr>
        <w:t xml:space="preserve">). D’altra, aquells contribuents que disposen de la identificació corresponent o certificat digital poden fer consultes, tràmits i gestions que afecten les seves dades tributàries i personals. </w:t>
      </w:r>
    </w:p>
    <w:p w:rsidR="00CD47C1" w:rsidRPr="00CD47C1" w:rsidRDefault="00CD47C1" w:rsidP="00CD47C1">
      <w:pPr>
        <w:jc w:val="both"/>
        <w:rPr>
          <w:rFonts w:ascii="Arial" w:hAnsi="Arial" w:cs="Arial"/>
          <w:sz w:val="24"/>
          <w:szCs w:val="24"/>
          <w:lang w:eastAsia="ca-ES"/>
        </w:rPr>
      </w:pPr>
      <w:r w:rsidRPr="00CD47C1">
        <w:rPr>
          <w:rFonts w:ascii="Arial" w:hAnsi="Arial" w:cs="Arial"/>
          <w:sz w:val="24"/>
          <w:szCs w:val="24"/>
          <w:lang w:eastAsia="ca-ES"/>
        </w:rPr>
        <w:t>En aquest exercici, s’han realitzat 3.176.343 tràmits des de la seu electrònica de l’ORGT, el que suposa un increment de 208.746 tràmits més que en l’exercici anterior, el que representa un increment  superior al 7%.</w:t>
      </w:r>
    </w:p>
    <w:p w:rsidR="00CD47C1" w:rsidRPr="00CD47C1" w:rsidRDefault="00CD47C1" w:rsidP="00CD47C1">
      <w:pPr>
        <w:jc w:val="both"/>
        <w:rPr>
          <w:rFonts w:ascii="Arial" w:hAnsi="Arial" w:cs="Arial"/>
          <w:sz w:val="24"/>
          <w:szCs w:val="24"/>
          <w:lang w:eastAsia="ca-ES"/>
        </w:rPr>
      </w:pPr>
      <w:r w:rsidRPr="00CD47C1">
        <w:rPr>
          <w:rFonts w:ascii="Arial" w:hAnsi="Arial" w:cs="Arial"/>
          <w:sz w:val="24"/>
          <w:szCs w:val="24"/>
          <w:lang w:eastAsia="ca-ES"/>
        </w:rPr>
        <w:t>Pel que fa a les consultes, en aquest exercici s’han realitzat a través del web de l’ORGT un total de 2.587.822 consultes.</w:t>
      </w:r>
    </w:p>
    <w:p w:rsidR="00CD47C1" w:rsidRDefault="00CD47C1" w:rsidP="00CD47C1">
      <w:pPr>
        <w:jc w:val="both"/>
        <w:rPr>
          <w:rFonts w:ascii="Arial" w:hAnsi="Arial" w:cs="Arial"/>
          <w:sz w:val="24"/>
          <w:szCs w:val="24"/>
          <w:lang w:eastAsia="ca-ES"/>
        </w:rPr>
      </w:pPr>
      <w:r w:rsidRPr="00CD47C1">
        <w:rPr>
          <w:rFonts w:ascii="Arial" w:hAnsi="Arial" w:cs="Arial"/>
          <w:sz w:val="24"/>
          <w:szCs w:val="24"/>
          <w:lang w:eastAsia="ca-ES"/>
        </w:rPr>
        <w:t xml:space="preserve">Tot seguit es mostra l’evolució de l’atenció telemàtica en els quatre últims exercicis : </w:t>
      </w:r>
    </w:p>
    <w:p w:rsidR="00D842D2" w:rsidRPr="00CD47C1" w:rsidRDefault="00D842D2" w:rsidP="00CD47C1">
      <w:pPr>
        <w:jc w:val="both"/>
        <w:rPr>
          <w:rFonts w:ascii="Arial" w:hAnsi="Arial" w:cs="Arial"/>
          <w:sz w:val="24"/>
          <w:szCs w:val="24"/>
          <w:lang w:eastAsia="ca-ES"/>
        </w:rPr>
      </w:pPr>
    </w:p>
    <w:p w:rsidR="00CD47C1" w:rsidRPr="00CD47C1" w:rsidRDefault="00CD47C1" w:rsidP="00D842D2">
      <w:pPr>
        <w:jc w:val="center"/>
        <w:rPr>
          <w:rFonts w:ascii="Arial" w:hAnsi="Arial" w:cs="Arial"/>
          <w:sz w:val="24"/>
          <w:szCs w:val="24"/>
          <w:lang w:eastAsia="ca-ES"/>
        </w:rPr>
      </w:pPr>
      <w:r w:rsidRPr="00CD47C1">
        <w:rPr>
          <w:noProof/>
          <w:lang w:eastAsia="ca-ES"/>
        </w:rPr>
        <w:lastRenderedPageBreak/>
        <w:drawing>
          <wp:inline distT="0" distB="0" distL="0" distR="0" wp14:anchorId="781C7BF9" wp14:editId="77CCF16B">
            <wp:extent cx="5400040" cy="3451553"/>
            <wp:effectExtent l="0" t="0" r="10160" b="15875"/>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6536" w:rsidRDefault="00926536" w:rsidP="00CD47C1">
      <w:pPr>
        <w:jc w:val="both"/>
        <w:rPr>
          <w:rFonts w:ascii="Arial" w:hAnsi="Arial" w:cs="Arial"/>
          <w:sz w:val="24"/>
          <w:szCs w:val="24"/>
        </w:rPr>
      </w:pPr>
    </w:p>
    <w:p w:rsidR="00CD47C1" w:rsidRDefault="00CD47C1" w:rsidP="00CD47C1">
      <w:pPr>
        <w:jc w:val="both"/>
        <w:rPr>
          <w:rFonts w:ascii="Arial" w:hAnsi="Arial" w:cs="Arial"/>
          <w:sz w:val="24"/>
          <w:szCs w:val="24"/>
        </w:rPr>
      </w:pPr>
      <w:r w:rsidRPr="00CD47C1">
        <w:rPr>
          <w:rFonts w:ascii="Arial" w:hAnsi="Arial" w:cs="Arial"/>
          <w:sz w:val="24"/>
          <w:szCs w:val="24"/>
        </w:rPr>
        <w:t>Es relacionen tot seguit els tràmits i consultes realitzats en aquest exercici telemàticament:</w:t>
      </w:r>
    </w:p>
    <w:p w:rsidR="00904CF5" w:rsidRPr="00CD47C1" w:rsidRDefault="00904CF5" w:rsidP="00CD47C1">
      <w:pPr>
        <w:jc w:val="both"/>
        <w:rPr>
          <w:rFonts w:ascii="Arial" w:hAnsi="Arial" w:cs="Arial"/>
          <w:sz w:val="24"/>
          <w:szCs w:val="24"/>
        </w:rPr>
      </w:pPr>
    </w:p>
    <w:tbl>
      <w:tblPr>
        <w:tblpPr w:leftFromText="141" w:rightFromText="141" w:vertAnchor="text" w:horzAnchor="margin" w:tblpXSpec="center" w:tblpY="435"/>
        <w:tblW w:w="7275" w:type="dxa"/>
        <w:tblCellMar>
          <w:left w:w="70" w:type="dxa"/>
          <w:right w:w="70" w:type="dxa"/>
        </w:tblCellMar>
        <w:tblLook w:val="04A0" w:firstRow="1" w:lastRow="0" w:firstColumn="1" w:lastColumn="0" w:noHBand="0" w:noVBand="1"/>
      </w:tblPr>
      <w:tblGrid>
        <w:gridCol w:w="5716"/>
        <w:gridCol w:w="1559"/>
      </w:tblGrid>
      <w:tr w:rsidR="00CD47C1" w:rsidRPr="00CD47C1" w:rsidTr="00CD47C1">
        <w:trPr>
          <w:trHeight w:val="398"/>
        </w:trPr>
        <w:tc>
          <w:tcPr>
            <w:tcW w:w="5716"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CD47C1" w:rsidRPr="00CD47C1" w:rsidRDefault="00CD47C1" w:rsidP="00CD47C1">
            <w:pPr>
              <w:spacing w:before="0" w:beforeAutospacing="0"/>
              <w:jc w:val="center"/>
              <w:rPr>
                <w:rFonts w:ascii="Arial" w:eastAsia="Times New Roman" w:hAnsi="Arial" w:cs="Arial"/>
                <w:b/>
                <w:bCs/>
                <w:color w:val="FFFFFF"/>
                <w:lang w:eastAsia="ca-ES"/>
              </w:rPr>
            </w:pPr>
            <w:r w:rsidRPr="00CD47C1">
              <w:rPr>
                <w:rFonts w:ascii="Arial" w:eastAsia="Times New Roman" w:hAnsi="Arial" w:cs="Arial"/>
                <w:b/>
                <w:bCs/>
                <w:color w:val="FFFFFF"/>
                <w:lang w:eastAsia="ca-ES"/>
              </w:rPr>
              <w:t>TRÀMITS</w:t>
            </w:r>
          </w:p>
        </w:tc>
        <w:tc>
          <w:tcPr>
            <w:tcW w:w="1559" w:type="dxa"/>
            <w:tcBorders>
              <w:top w:val="single" w:sz="4" w:space="0" w:color="auto"/>
              <w:left w:val="nil"/>
              <w:bottom w:val="single" w:sz="4" w:space="0" w:color="auto"/>
              <w:right w:val="single" w:sz="4" w:space="0" w:color="auto"/>
            </w:tcBorders>
            <w:shd w:val="clear" w:color="000000" w:fill="C00000"/>
            <w:vAlign w:val="bottom"/>
            <w:hideMark/>
          </w:tcPr>
          <w:p w:rsidR="00CD47C1" w:rsidRPr="00CD47C1" w:rsidRDefault="00CD47C1" w:rsidP="00CD47C1">
            <w:pPr>
              <w:spacing w:before="0" w:beforeAutospacing="0"/>
              <w:jc w:val="center"/>
              <w:rPr>
                <w:rFonts w:ascii="Arial" w:eastAsia="Times New Roman" w:hAnsi="Arial" w:cs="Arial"/>
                <w:b/>
                <w:bCs/>
                <w:color w:val="FFFFFF"/>
                <w:lang w:eastAsia="ca-ES"/>
              </w:rPr>
            </w:pPr>
            <w:r w:rsidRPr="00CD47C1">
              <w:rPr>
                <w:rFonts w:ascii="Arial" w:eastAsia="Times New Roman" w:hAnsi="Arial" w:cs="Arial"/>
                <w:b/>
                <w:bCs/>
                <w:color w:val="FFFFFF"/>
                <w:lang w:eastAsia="ca-ES"/>
              </w:rPr>
              <w:t>NOMBRE</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Pagament amb targeta bancària</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521.515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Consulta Tributs pendents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412.216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Certificat de pagament de tributs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271.859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Duplicat de pagament de tributs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163.812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Domiciliació de rebuts (consulta)</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163.648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Consulta multes pendents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162.287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Consulta Tributs pagats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162.005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Detall dels rebuts domiciliats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100.972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Bústia telemàtica - descàrrega abonarés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96.607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Domiciliació de rebuts (altes i canvis)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92.845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Identificació conductor</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86.882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 genèrica d'instàncies o recursos de tributs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84.966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Expedients executius de tributs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75.964</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Fotografia de multes de trànsit</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65.018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Consulta escrits presentats o rebuts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63.638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Informació sobre embargaments de Comptes bancaris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57.450</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Autoliquidació IIVTNU</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50.878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Expedients executius de multes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48.908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Descàrrega duplicat escrits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39.927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lastRenderedPageBreak/>
              <w:t>Document per pagar IVTM o IBI sense dades personals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37.557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Cita prèvia</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36.592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Descàrrega del document estimació autoliquidació</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32.050</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Consulta multes pagades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31.369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Atenció telefònica Tributs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30.571</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Ingrés de retencions d'embargaments de sous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30.356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Comunicar mitjans Notificacions electròniques i alertes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24.786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Presentació-aportació documents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23.185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Consulta del domicili fiscal i altres dades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21.110</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Autoliquidació IVTM</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20.186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 xml:space="preserve">Estimació IIVTNU sense </w:t>
            </w:r>
            <w:r w:rsidR="00142FAA" w:rsidRPr="00CD47C1">
              <w:rPr>
                <w:rFonts w:ascii="Arial" w:eastAsia="Times New Roman" w:hAnsi="Arial" w:cs="Arial"/>
                <w:lang w:eastAsia="ca-ES"/>
              </w:rPr>
              <w:t>auto liquidar</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19.805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Document per pagar multes sense dades personals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19.157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Duplicat de pagament de multes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19.016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 d'al·legacions o recursos de multes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12.869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Aixecament embargs bancaris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11.632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Modificació del domicili fiscal i altres dades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10.932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Certificat de pagament de multes amb certificat digital</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9.541</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Verificació de documents de l'ORGT</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9.187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Atenció per e-mail Tributs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8.524</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Declaracions IIVTNU</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7.139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Resposta a la diligència d'embarg de sous i salaris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6.618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 declaració IAE</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5.482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Autoliquidacions ICIO</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4.561</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Comunicació de l'inici de les retencions per embarg de sous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4.278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 genèrica d'escrits de multes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3.866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Atenció e-mail multes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3.293</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Sol·licitud exempció IVTM</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2.079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 d'escrits a departaments de l'ORGT</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1.988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Descàrrega del calendari a l'agenda electrònica</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1.759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Atenció telefònica consulta web</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1.514</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Presentació de queixes i suggeriments</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1.237</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Sol·licitud pròrroga IIVTNU</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979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Document per pagar per tercers amb clau de l'any anterior</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753</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Atenció per e-mail consulta web</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366</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Declaracions ICIO</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309</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Declaracions final obra ICIO</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152</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Autoliquidació complementària de l’ICIO</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118</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Autoliquidació IIVTNU amb dades carta ORGT</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r w:rsidRPr="00CD47C1">
              <w:rPr>
                <w:rFonts w:ascii="Arial" w:eastAsia="Times New Roman" w:hAnsi="Arial" w:cs="Arial"/>
                <w:lang w:eastAsia="ca-ES"/>
              </w:rPr>
              <w:t>Declaració complementària de l’ICIO</w:t>
            </w:r>
          </w:p>
        </w:tc>
        <w:tc>
          <w:tcPr>
            <w:tcW w:w="1559" w:type="dxa"/>
            <w:tcBorders>
              <w:top w:val="nil"/>
              <w:left w:val="nil"/>
              <w:bottom w:val="single" w:sz="4" w:space="0" w:color="auto"/>
              <w:right w:val="single" w:sz="4" w:space="0" w:color="auto"/>
            </w:tcBorders>
            <w:shd w:val="clear" w:color="auto" w:fill="auto"/>
            <w:noWrap/>
            <w:vAlign w:val="bottom"/>
            <w:hideMark/>
          </w:tcPr>
          <w:p w:rsidR="00CD47C1" w:rsidRPr="00CD47C1" w:rsidRDefault="00CD47C1" w:rsidP="00CD47C1">
            <w:pPr>
              <w:spacing w:before="0" w:beforeAutospacing="0"/>
              <w:jc w:val="center"/>
              <w:rPr>
                <w:rFonts w:ascii="Arial" w:eastAsia="Times New Roman" w:hAnsi="Arial" w:cs="Arial"/>
                <w:lang w:eastAsia="ca-ES"/>
              </w:rPr>
            </w:pPr>
            <w:r w:rsidRPr="00CD47C1">
              <w:rPr>
                <w:rFonts w:ascii="Arial" w:eastAsia="Times New Roman" w:hAnsi="Arial" w:cs="Arial"/>
                <w:lang w:eastAsia="ca-ES"/>
              </w:rPr>
              <w:t>15</w:t>
            </w:r>
          </w:p>
        </w:tc>
      </w:tr>
      <w:tr w:rsidR="00CD47C1" w:rsidRPr="00CD47C1" w:rsidTr="00CD47C1">
        <w:trPr>
          <w:trHeight w:val="255"/>
        </w:trPr>
        <w:tc>
          <w:tcPr>
            <w:tcW w:w="5716" w:type="dxa"/>
            <w:tcBorders>
              <w:top w:val="nil"/>
              <w:left w:val="single" w:sz="4" w:space="0" w:color="auto"/>
              <w:bottom w:val="single" w:sz="4" w:space="0" w:color="auto"/>
              <w:right w:val="single" w:sz="4" w:space="0" w:color="auto"/>
            </w:tcBorders>
            <w:shd w:val="clear" w:color="000000" w:fill="538DD5"/>
            <w:noWrap/>
            <w:vAlign w:val="bottom"/>
            <w:hideMark/>
          </w:tcPr>
          <w:p w:rsidR="00CD47C1" w:rsidRPr="00CD47C1" w:rsidRDefault="00CD47C1" w:rsidP="00CD47C1">
            <w:pPr>
              <w:spacing w:before="0" w:beforeAutospacing="0"/>
              <w:rPr>
                <w:rFonts w:ascii="Arial" w:eastAsia="Times New Roman" w:hAnsi="Arial" w:cs="Arial"/>
                <w:b/>
                <w:bCs/>
                <w:color w:val="FFFFFF"/>
                <w:lang w:eastAsia="ca-ES"/>
              </w:rPr>
            </w:pPr>
            <w:r w:rsidRPr="00CD47C1">
              <w:rPr>
                <w:rFonts w:ascii="Arial" w:eastAsia="Times New Roman" w:hAnsi="Arial" w:cs="Arial"/>
                <w:b/>
                <w:bCs/>
                <w:color w:val="FFFFFF"/>
                <w:lang w:eastAsia="ca-ES"/>
              </w:rPr>
              <w:t>TOTAL TRÀMITS</w:t>
            </w:r>
          </w:p>
        </w:tc>
        <w:tc>
          <w:tcPr>
            <w:tcW w:w="1559" w:type="dxa"/>
            <w:tcBorders>
              <w:top w:val="nil"/>
              <w:left w:val="nil"/>
              <w:bottom w:val="single" w:sz="4" w:space="0" w:color="auto"/>
              <w:right w:val="single" w:sz="4" w:space="0" w:color="auto"/>
            </w:tcBorders>
            <w:shd w:val="clear" w:color="000000" w:fill="538DD5"/>
            <w:noWrap/>
            <w:vAlign w:val="bottom"/>
            <w:hideMark/>
          </w:tcPr>
          <w:p w:rsidR="00CD47C1" w:rsidRPr="00CD47C1" w:rsidRDefault="00CD47C1" w:rsidP="00E0725E">
            <w:pPr>
              <w:spacing w:before="0" w:beforeAutospacing="0"/>
              <w:jc w:val="center"/>
              <w:rPr>
                <w:rFonts w:ascii="Arial" w:eastAsia="Times New Roman" w:hAnsi="Arial" w:cs="Arial"/>
                <w:b/>
                <w:bCs/>
                <w:color w:val="FFFFFF"/>
                <w:lang w:eastAsia="ca-ES"/>
              </w:rPr>
            </w:pPr>
            <w:r w:rsidRPr="00CD47C1">
              <w:rPr>
                <w:rFonts w:ascii="Arial" w:eastAsia="Times New Roman" w:hAnsi="Arial" w:cs="Arial"/>
                <w:b/>
                <w:bCs/>
                <w:color w:val="FFFFFF"/>
                <w:lang w:eastAsia="ca-ES"/>
              </w:rPr>
              <w:t>3.176.343</w:t>
            </w:r>
          </w:p>
        </w:tc>
      </w:tr>
      <w:tr w:rsidR="00CD47C1" w:rsidRPr="00CD47C1" w:rsidTr="00CD47C1">
        <w:trPr>
          <w:trHeight w:val="255"/>
        </w:trPr>
        <w:tc>
          <w:tcPr>
            <w:tcW w:w="5716" w:type="dxa"/>
            <w:tcBorders>
              <w:top w:val="nil"/>
              <w:left w:val="nil"/>
              <w:bottom w:val="nil"/>
              <w:right w:val="nil"/>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p>
        </w:tc>
        <w:tc>
          <w:tcPr>
            <w:tcW w:w="1559" w:type="dxa"/>
            <w:tcBorders>
              <w:top w:val="nil"/>
              <w:left w:val="nil"/>
              <w:bottom w:val="nil"/>
              <w:right w:val="nil"/>
            </w:tcBorders>
            <w:shd w:val="clear" w:color="auto" w:fill="auto"/>
            <w:noWrap/>
            <w:vAlign w:val="bottom"/>
            <w:hideMark/>
          </w:tcPr>
          <w:p w:rsidR="00CD47C1" w:rsidRPr="00CD47C1" w:rsidRDefault="00CD47C1" w:rsidP="00CD47C1">
            <w:pPr>
              <w:spacing w:before="0" w:beforeAutospacing="0"/>
              <w:rPr>
                <w:rFonts w:ascii="Arial" w:eastAsia="Times New Roman" w:hAnsi="Arial" w:cs="Arial"/>
                <w:lang w:eastAsia="ca-ES"/>
              </w:rPr>
            </w:pPr>
          </w:p>
        </w:tc>
      </w:tr>
      <w:tr w:rsidR="00CD47C1" w:rsidRPr="00CD47C1" w:rsidTr="00CD47C1">
        <w:trPr>
          <w:trHeight w:val="255"/>
        </w:trPr>
        <w:tc>
          <w:tcPr>
            <w:tcW w:w="5716"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CD47C1" w:rsidRPr="00CD47C1" w:rsidRDefault="00CD47C1" w:rsidP="00CD47C1">
            <w:pPr>
              <w:spacing w:before="0" w:beforeAutospacing="0"/>
              <w:rPr>
                <w:rFonts w:ascii="Arial" w:eastAsia="Times New Roman" w:hAnsi="Arial" w:cs="Arial"/>
                <w:b/>
                <w:bCs/>
                <w:color w:val="FFFFFF"/>
                <w:lang w:eastAsia="ca-ES"/>
              </w:rPr>
            </w:pPr>
            <w:r w:rsidRPr="00CD47C1">
              <w:rPr>
                <w:rFonts w:ascii="Arial" w:eastAsia="Times New Roman" w:hAnsi="Arial" w:cs="Arial"/>
                <w:b/>
                <w:bCs/>
                <w:color w:val="FFFFFF"/>
                <w:lang w:eastAsia="ca-ES"/>
              </w:rPr>
              <w:t>CONSULTES D'INFORMACIÓ GENERAL</w:t>
            </w:r>
          </w:p>
        </w:tc>
        <w:tc>
          <w:tcPr>
            <w:tcW w:w="1559" w:type="dxa"/>
            <w:tcBorders>
              <w:top w:val="single" w:sz="4" w:space="0" w:color="auto"/>
              <w:left w:val="nil"/>
              <w:bottom w:val="single" w:sz="4" w:space="0" w:color="auto"/>
              <w:right w:val="single" w:sz="4" w:space="0" w:color="auto"/>
            </w:tcBorders>
            <w:shd w:val="clear" w:color="000000" w:fill="C00000"/>
            <w:noWrap/>
            <w:vAlign w:val="bottom"/>
            <w:hideMark/>
          </w:tcPr>
          <w:p w:rsidR="00CD47C1" w:rsidRPr="00CD47C1" w:rsidRDefault="00CD47C1" w:rsidP="00E0725E">
            <w:pPr>
              <w:spacing w:before="0" w:beforeAutospacing="0"/>
              <w:jc w:val="center"/>
              <w:rPr>
                <w:rFonts w:ascii="Arial" w:eastAsia="Times New Roman" w:hAnsi="Arial" w:cs="Arial"/>
                <w:b/>
                <w:bCs/>
                <w:color w:val="FFFFFF"/>
                <w:lang w:eastAsia="ca-ES"/>
              </w:rPr>
            </w:pPr>
            <w:r w:rsidRPr="00CD47C1">
              <w:rPr>
                <w:rFonts w:ascii="Arial" w:eastAsia="Times New Roman" w:hAnsi="Arial" w:cs="Arial"/>
                <w:b/>
                <w:bCs/>
                <w:color w:val="FFFFFF"/>
                <w:lang w:eastAsia="ca-ES"/>
              </w:rPr>
              <w:t>2.587.822</w:t>
            </w:r>
          </w:p>
        </w:tc>
      </w:tr>
    </w:tbl>
    <w:p w:rsidR="00CD47C1" w:rsidRPr="00CD47C1" w:rsidRDefault="00CD47C1" w:rsidP="00CD47C1">
      <w:pPr>
        <w:jc w:val="both"/>
        <w:rPr>
          <w:rFonts w:ascii="Arial" w:hAnsi="Arial" w:cs="Arial"/>
          <w:sz w:val="24"/>
          <w:szCs w:val="24"/>
        </w:rPr>
      </w:pPr>
    </w:p>
    <w:p w:rsidR="00CD47C1" w:rsidRPr="00CD47C1" w:rsidRDefault="00CD47C1" w:rsidP="00CD47C1">
      <w:r w:rsidRPr="00CD47C1">
        <w:t xml:space="preserve">                </w:t>
      </w:r>
    </w:p>
    <w:p w:rsidR="00CD47C1" w:rsidRPr="00CD47C1" w:rsidRDefault="00CD47C1" w:rsidP="00CD47C1"/>
    <w:p w:rsidR="00CD47C1" w:rsidRPr="00CD47C1" w:rsidRDefault="00CD47C1" w:rsidP="00CD47C1"/>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spacing w:after="100" w:afterAutospacing="1"/>
        <w:ind w:left="360" w:hanging="360"/>
        <w:rPr>
          <w:rFonts w:ascii="Arial" w:hAnsi="Arial" w:cs="Arial"/>
          <w:b/>
          <w:sz w:val="24"/>
          <w:szCs w:val="24"/>
          <w:lang w:eastAsia="ca-ES"/>
        </w:rPr>
      </w:pPr>
    </w:p>
    <w:p w:rsidR="00914E9A" w:rsidRDefault="00914E9A" w:rsidP="00A9630F">
      <w:pPr>
        <w:jc w:val="both"/>
        <w:rPr>
          <w:rFonts w:ascii="Arial" w:hAnsi="Arial" w:cs="Arial"/>
          <w:b/>
          <w:sz w:val="24"/>
          <w:szCs w:val="24"/>
        </w:rPr>
      </w:pPr>
    </w:p>
    <w:p w:rsidR="00914E9A" w:rsidRDefault="00914E9A" w:rsidP="00A9630F">
      <w:pPr>
        <w:jc w:val="both"/>
        <w:rPr>
          <w:rFonts w:ascii="Arial" w:hAnsi="Arial" w:cs="Arial"/>
          <w:b/>
          <w:sz w:val="24"/>
          <w:szCs w:val="24"/>
        </w:rPr>
      </w:pPr>
    </w:p>
    <w:p w:rsidR="00914E9A" w:rsidRDefault="00914E9A" w:rsidP="00914E9A">
      <w:pPr>
        <w:spacing w:after="100" w:afterAutospacing="1"/>
        <w:ind w:left="360" w:hanging="360"/>
        <w:rPr>
          <w:rFonts w:ascii="Arial" w:hAnsi="Arial" w:cs="Arial"/>
          <w:b/>
          <w:sz w:val="24"/>
          <w:szCs w:val="24"/>
          <w:lang w:eastAsia="ca-ES"/>
        </w:rPr>
      </w:pPr>
    </w:p>
    <w:p w:rsidR="00914E9A" w:rsidRDefault="00914E9A" w:rsidP="00914E9A">
      <w:pPr>
        <w:spacing w:after="100" w:afterAutospacing="1"/>
        <w:ind w:left="360" w:hanging="360"/>
        <w:rPr>
          <w:rFonts w:ascii="Arial" w:hAnsi="Arial" w:cs="Arial"/>
          <w:b/>
          <w:sz w:val="24"/>
          <w:szCs w:val="24"/>
          <w:lang w:eastAsia="ca-ES"/>
        </w:rPr>
      </w:pPr>
    </w:p>
    <w:p w:rsidR="00914E9A" w:rsidRDefault="00914E9A" w:rsidP="00914E9A">
      <w:pPr>
        <w:spacing w:after="100" w:afterAutospacing="1"/>
        <w:ind w:left="360" w:hanging="360"/>
        <w:rPr>
          <w:rFonts w:ascii="Arial" w:hAnsi="Arial" w:cs="Arial"/>
          <w:b/>
          <w:sz w:val="24"/>
          <w:szCs w:val="24"/>
          <w:lang w:eastAsia="ca-ES"/>
        </w:rPr>
      </w:pPr>
    </w:p>
    <w:p w:rsidR="00914E9A" w:rsidRDefault="00914E9A" w:rsidP="00A9630F">
      <w:pPr>
        <w:jc w:val="both"/>
        <w:rPr>
          <w:rFonts w:ascii="Arial" w:hAnsi="Arial" w:cs="Arial"/>
          <w:b/>
          <w:sz w:val="24"/>
          <w:szCs w:val="24"/>
        </w:rPr>
      </w:pPr>
    </w:p>
    <w:p w:rsidR="00914E9A" w:rsidRDefault="00914E9A" w:rsidP="00A9630F">
      <w:pPr>
        <w:jc w:val="both"/>
        <w:rPr>
          <w:rFonts w:ascii="Arial" w:hAnsi="Arial" w:cs="Arial"/>
          <w:b/>
          <w:sz w:val="24"/>
          <w:szCs w:val="24"/>
        </w:rPr>
      </w:pPr>
    </w:p>
    <w:p w:rsidR="00914E9A" w:rsidRDefault="00914E9A" w:rsidP="00A9630F">
      <w:pPr>
        <w:jc w:val="both"/>
        <w:rPr>
          <w:rFonts w:ascii="Arial" w:hAnsi="Arial" w:cs="Arial"/>
          <w:b/>
          <w:sz w:val="24"/>
          <w:szCs w:val="24"/>
        </w:rPr>
      </w:pPr>
    </w:p>
    <w:p w:rsidR="00914E9A" w:rsidRDefault="00914E9A" w:rsidP="00A9630F">
      <w:pPr>
        <w:jc w:val="both"/>
        <w:rPr>
          <w:rFonts w:ascii="Arial" w:hAnsi="Arial" w:cs="Arial"/>
          <w:b/>
          <w:sz w:val="24"/>
          <w:szCs w:val="24"/>
        </w:rPr>
      </w:pPr>
    </w:p>
    <w:p w:rsidR="00914E9A" w:rsidRPr="00A9630F" w:rsidRDefault="00914E9A" w:rsidP="00914E9A">
      <w:pPr>
        <w:spacing w:after="100" w:afterAutospacing="1"/>
        <w:ind w:left="360" w:hanging="360"/>
        <w:rPr>
          <w:rFonts w:ascii="Arial" w:hAnsi="Arial" w:cs="Arial"/>
          <w:b/>
          <w:sz w:val="24"/>
          <w:szCs w:val="24"/>
          <w:lang w:eastAsia="ca-ES"/>
        </w:rPr>
      </w:pPr>
      <w:r w:rsidRPr="00A9630F">
        <w:rPr>
          <w:rFonts w:ascii="Arial" w:hAnsi="Arial" w:cs="Arial"/>
          <w:b/>
          <w:sz w:val="24"/>
          <w:szCs w:val="24"/>
          <w:lang w:eastAsia="ca-ES"/>
        </w:rPr>
        <w:lastRenderedPageBreak/>
        <w:t>Atenció mitjançant bústia correu electrònic</w:t>
      </w:r>
    </w:p>
    <w:p w:rsidR="00A9630F" w:rsidRPr="00A9630F" w:rsidRDefault="00A9630F" w:rsidP="00A9630F">
      <w:pPr>
        <w:jc w:val="both"/>
        <w:rPr>
          <w:rFonts w:ascii="Arial" w:hAnsi="Arial" w:cs="Arial"/>
          <w:b/>
          <w:sz w:val="24"/>
          <w:szCs w:val="24"/>
        </w:rPr>
      </w:pPr>
      <w:r w:rsidRPr="00A9630F">
        <w:rPr>
          <w:rFonts w:ascii="Arial" w:hAnsi="Arial" w:cs="Arial"/>
          <w:b/>
          <w:sz w:val="24"/>
          <w:szCs w:val="24"/>
        </w:rPr>
        <w:t>Bústia correu electrònic centralitzat</w:t>
      </w:r>
    </w:p>
    <w:p w:rsidR="00A9630F" w:rsidRPr="00A9630F" w:rsidRDefault="00A9630F" w:rsidP="00A9630F">
      <w:pPr>
        <w:jc w:val="both"/>
        <w:rPr>
          <w:rFonts w:ascii="Arial" w:hAnsi="Arial" w:cs="Arial"/>
          <w:sz w:val="24"/>
          <w:szCs w:val="24"/>
        </w:rPr>
      </w:pPr>
      <w:r w:rsidRPr="00A9630F">
        <w:rPr>
          <w:rFonts w:ascii="Arial" w:hAnsi="Arial" w:cs="Arial"/>
          <w:sz w:val="24"/>
          <w:szCs w:val="24"/>
        </w:rPr>
        <w:t xml:space="preserve">Aquest Organisme disposa d’una adreça de correu electrònic d’atenció ciutadana (orgt.atenciociutadana@diba.cat), la qual es pot accedir des del web on el ciutadà pot canalitzar les seves consultes a l’ORGT. En aquest exercici s’han donat resposta a un total de 38.716 per aquest mitja, front les  39.517 consultes de l’exercici anterior. </w:t>
      </w:r>
    </w:p>
    <w:p w:rsidR="00A9630F" w:rsidRPr="00A9630F" w:rsidRDefault="00A9630F" w:rsidP="00A9630F">
      <w:pPr>
        <w:jc w:val="both"/>
        <w:rPr>
          <w:rFonts w:ascii="Arial" w:hAnsi="Arial" w:cs="Arial"/>
          <w:sz w:val="24"/>
          <w:szCs w:val="24"/>
        </w:rPr>
      </w:pPr>
    </w:p>
    <w:tbl>
      <w:tblPr>
        <w:tblStyle w:val="Taulaambquadrcula"/>
        <w:tblW w:w="0" w:type="auto"/>
        <w:tblLayout w:type="fixed"/>
        <w:tblLook w:val="04A0" w:firstRow="1" w:lastRow="0" w:firstColumn="1" w:lastColumn="0" w:noHBand="0" w:noVBand="1"/>
      </w:tblPr>
      <w:tblGrid>
        <w:gridCol w:w="3794"/>
        <w:gridCol w:w="1332"/>
        <w:gridCol w:w="1798"/>
        <w:gridCol w:w="1796"/>
      </w:tblGrid>
      <w:tr w:rsidR="00A9630F" w:rsidRPr="00A9630F" w:rsidTr="001E4CFE">
        <w:trPr>
          <w:trHeight w:val="106"/>
        </w:trPr>
        <w:tc>
          <w:tcPr>
            <w:tcW w:w="3794" w:type="dxa"/>
            <w:shd w:val="clear" w:color="auto" w:fill="C00000"/>
          </w:tcPr>
          <w:p w:rsidR="00A9630F" w:rsidRPr="00A9630F" w:rsidRDefault="00A9630F" w:rsidP="00A9630F">
            <w:pPr>
              <w:jc w:val="center"/>
              <w:rPr>
                <w:b/>
                <w:sz w:val="20"/>
                <w:szCs w:val="20"/>
              </w:rPr>
            </w:pPr>
            <w:r w:rsidRPr="00A9630F">
              <w:rPr>
                <w:b/>
                <w:sz w:val="20"/>
                <w:szCs w:val="20"/>
              </w:rPr>
              <w:t xml:space="preserve">Atenció telemàtica                                a traves del correu centralitzat </w:t>
            </w:r>
          </w:p>
        </w:tc>
        <w:tc>
          <w:tcPr>
            <w:tcW w:w="1332" w:type="dxa"/>
            <w:shd w:val="clear" w:color="auto" w:fill="C00000"/>
          </w:tcPr>
          <w:p w:rsidR="00A9630F" w:rsidRPr="00A9630F" w:rsidRDefault="00A9630F" w:rsidP="00A9630F">
            <w:pPr>
              <w:jc w:val="center"/>
              <w:rPr>
                <w:b/>
                <w:sz w:val="20"/>
                <w:szCs w:val="20"/>
              </w:rPr>
            </w:pPr>
            <w:r w:rsidRPr="00A9630F">
              <w:rPr>
                <w:b/>
                <w:sz w:val="20"/>
                <w:szCs w:val="20"/>
              </w:rPr>
              <w:t>Any 2022</w:t>
            </w:r>
          </w:p>
        </w:tc>
        <w:tc>
          <w:tcPr>
            <w:tcW w:w="1798" w:type="dxa"/>
            <w:shd w:val="clear" w:color="auto" w:fill="C00000"/>
          </w:tcPr>
          <w:p w:rsidR="00A9630F" w:rsidRPr="00A9630F" w:rsidRDefault="00A9630F" w:rsidP="00A9630F">
            <w:pPr>
              <w:jc w:val="center"/>
              <w:rPr>
                <w:b/>
                <w:sz w:val="20"/>
                <w:szCs w:val="20"/>
              </w:rPr>
            </w:pPr>
            <w:r w:rsidRPr="00A9630F">
              <w:rPr>
                <w:b/>
                <w:sz w:val="20"/>
                <w:szCs w:val="20"/>
              </w:rPr>
              <w:t>Any 2021</w:t>
            </w:r>
          </w:p>
        </w:tc>
        <w:tc>
          <w:tcPr>
            <w:tcW w:w="1796" w:type="dxa"/>
            <w:shd w:val="clear" w:color="auto" w:fill="C00000"/>
          </w:tcPr>
          <w:p w:rsidR="00A9630F" w:rsidRPr="00A9630F" w:rsidRDefault="00A9630F" w:rsidP="00A9630F">
            <w:pPr>
              <w:jc w:val="center"/>
              <w:rPr>
                <w:b/>
                <w:sz w:val="20"/>
                <w:szCs w:val="20"/>
              </w:rPr>
            </w:pPr>
            <w:r w:rsidRPr="00A9630F">
              <w:rPr>
                <w:b/>
                <w:sz w:val="20"/>
                <w:szCs w:val="20"/>
              </w:rPr>
              <w:t>Any 2020</w:t>
            </w:r>
          </w:p>
        </w:tc>
      </w:tr>
      <w:tr w:rsidR="00A9630F" w:rsidRPr="00A9630F" w:rsidTr="001E4CFE">
        <w:trPr>
          <w:trHeight w:val="394"/>
        </w:trPr>
        <w:tc>
          <w:tcPr>
            <w:tcW w:w="3794" w:type="dxa"/>
          </w:tcPr>
          <w:p w:rsidR="00A9630F" w:rsidRPr="00A9630F" w:rsidRDefault="00A9630F" w:rsidP="00A9630F">
            <w:pPr>
              <w:jc w:val="center"/>
              <w:rPr>
                <w:sz w:val="20"/>
                <w:szCs w:val="20"/>
              </w:rPr>
            </w:pPr>
            <w:r w:rsidRPr="00A9630F">
              <w:rPr>
                <w:sz w:val="20"/>
                <w:szCs w:val="20"/>
              </w:rPr>
              <w:t>nombre de correus atesos</w:t>
            </w:r>
          </w:p>
        </w:tc>
        <w:tc>
          <w:tcPr>
            <w:tcW w:w="1332" w:type="dxa"/>
          </w:tcPr>
          <w:p w:rsidR="00A9630F" w:rsidRPr="00A9630F" w:rsidRDefault="00A9630F" w:rsidP="00A9630F">
            <w:pPr>
              <w:jc w:val="center"/>
              <w:rPr>
                <w:sz w:val="20"/>
                <w:szCs w:val="20"/>
              </w:rPr>
            </w:pPr>
            <w:r w:rsidRPr="00A9630F">
              <w:rPr>
                <w:sz w:val="20"/>
                <w:szCs w:val="20"/>
              </w:rPr>
              <w:t>38.716</w:t>
            </w:r>
          </w:p>
        </w:tc>
        <w:tc>
          <w:tcPr>
            <w:tcW w:w="1798" w:type="dxa"/>
          </w:tcPr>
          <w:p w:rsidR="00A9630F" w:rsidRPr="00A9630F" w:rsidRDefault="00A9630F" w:rsidP="00A9630F">
            <w:pPr>
              <w:jc w:val="center"/>
              <w:rPr>
                <w:sz w:val="20"/>
                <w:szCs w:val="20"/>
              </w:rPr>
            </w:pPr>
            <w:r w:rsidRPr="00A9630F">
              <w:rPr>
                <w:sz w:val="20"/>
                <w:szCs w:val="20"/>
              </w:rPr>
              <w:t>39.517</w:t>
            </w:r>
          </w:p>
        </w:tc>
        <w:tc>
          <w:tcPr>
            <w:tcW w:w="1796" w:type="dxa"/>
          </w:tcPr>
          <w:p w:rsidR="00A9630F" w:rsidRPr="00A9630F" w:rsidRDefault="00A9630F" w:rsidP="00A9630F">
            <w:pPr>
              <w:jc w:val="center"/>
              <w:rPr>
                <w:sz w:val="20"/>
                <w:szCs w:val="20"/>
              </w:rPr>
            </w:pPr>
            <w:r w:rsidRPr="00A9630F">
              <w:rPr>
                <w:sz w:val="20"/>
                <w:szCs w:val="20"/>
              </w:rPr>
              <w:t>48.800</w:t>
            </w:r>
          </w:p>
        </w:tc>
      </w:tr>
    </w:tbl>
    <w:p w:rsidR="00914E9A" w:rsidRDefault="00914E9A" w:rsidP="00A9630F">
      <w:pPr>
        <w:jc w:val="both"/>
        <w:rPr>
          <w:rFonts w:ascii="Arial" w:hAnsi="Arial" w:cs="Arial"/>
          <w:sz w:val="24"/>
          <w:szCs w:val="24"/>
        </w:rPr>
      </w:pPr>
    </w:p>
    <w:p w:rsidR="00A9630F" w:rsidRPr="00A9630F" w:rsidRDefault="00A9630F" w:rsidP="00A9630F">
      <w:pPr>
        <w:jc w:val="both"/>
        <w:rPr>
          <w:rFonts w:ascii="Arial" w:hAnsi="Arial" w:cs="Arial"/>
          <w:sz w:val="24"/>
          <w:szCs w:val="24"/>
        </w:rPr>
      </w:pPr>
      <w:r w:rsidRPr="00A9630F">
        <w:rPr>
          <w:rFonts w:ascii="Arial" w:hAnsi="Arial" w:cs="Arial"/>
          <w:sz w:val="24"/>
          <w:szCs w:val="24"/>
        </w:rPr>
        <w:t>La resposta als ciutadans de les consultes realitzades, en la majoria dels casos, es realitza al dia següent de ser plantejades.</w:t>
      </w:r>
    </w:p>
    <w:p w:rsidR="00A9630F" w:rsidRPr="00A9630F" w:rsidRDefault="00A9630F" w:rsidP="00A9630F">
      <w:pPr>
        <w:jc w:val="both"/>
        <w:rPr>
          <w:rFonts w:ascii="Arial" w:hAnsi="Arial" w:cs="Arial"/>
          <w:sz w:val="24"/>
          <w:szCs w:val="24"/>
        </w:rPr>
      </w:pPr>
      <w:r w:rsidRPr="00A9630F">
        <w:rPr>
          <w:rFonts w:ascii="Arial" w:hAnsi="Arial" w:cs="Arial"/>
          <w:sz w:val="24"/>
          <w:szCs w:val="24"/>
        </w:rPr>
        <w:t>Del seguiment dels dubtes que plantegen els ciutadans, s’extreu informació molt útil per anar introduir possibles millores en els procediments vigents.</w:t>
      </w:r>
    </w:p>
    <w:p w:rsidR="00A9630F" w:rsidRPr="00A9630F" w:rsidRDefault="00A9630F" w:rsidP="00A9630F">
      <w:pPr>
        <w:jc w:val="both"/>
        <w:rPr>
          <w:rFonts w:ascii="Arial" w:hAnsi="Arial" w:cs="Arial"/>
          <w:sz w:val="24"/>
          <w:szCs w:val="24"/>
        </w:rPr>
      </w:pPr>
      <w:r w:rsidRPr="00A9630F">
        <w:rPr>
          <w:rFonts w:ascii="Arial" w:hAnsi="Arial" w:cs="Arial"/>
          <w:sz w:val="24"/>
          <w:szCs w:val="24"/>
        </w:rPr>
        <w:t>En aquest exercici la mitjana de consultes rebudes ha estat d’uns 3.226 correus mensuals, tal i com es pot observar en la següent taula:</w:t>
      </w:r>
    </w:p>
    <w:p w:rsidR="00A9630F" w:rsidRPr="00A9630F" w:rsidRDefault="00A9630F" w:rsidP="00A9630F">
      <w:pPr>
        <w:jc w:val="both"/>
        <w:rPr>
          <w:rFonts w:ascii="Arial" w:hAnsi="Arial" w:cs="Arial"/>
          <w:sz w:val="24"/>
          <w:szCs w:val="24"/>
        </w:rPr>
      </w:pPr>
      <w:r w:rsidRPr="00A9630F">
        <w:rPr>
          <w:rFonts w:ascii="Arial" w:hAnsi="Arial" w:cs="Arial"/>
          <w:sz w:val="24"/>
          <w:szCs w:val="24"/>
        </w:rPr>
        <w:t xml:space="preserve"> </w:t>
      </w:r>
    </w:p>
    <w:tbl>
      <w:tblPr>
        <w:tblW w:w="5832" w:type="dxa"/>
        <w:jc w:val="center"/>
        <w:tblInd w:w="-1058" w:type="dxa"/>
        <w:tblCellMar>
          <w:left w:w="70" w:type="dxa"/>
          <w:right w:w="70" w:type="dxa"/>
        </w:tblCellMar>
        <w:tblLook w:val="04A0" w:firstRow="1" w:lastRow="0" w:firstColumn="1" w:lastColumn="0" w:noHBand="0" w:noVBand="1"/>
      </w:tblPr>
      <w:tblGrid>
        <w:gridCol w:w="1905"/>
        <w:gridCol w:w="1047"/>
        <w:gridCol w:w="1880"/>
        <w:gridCol w:w="1000"/>
      </w:tblGrid>
      <w:tr w:rsidR="00A9630F" w:rsidRPr="00A9630F" w:rsidTr="00914E9A">
        <w:trPr>
          <w:trHeight w:val="419"/>
          <w:jc w:val="center"/>
        </w:trPr>
        <w:tc>
          <w:tcPr>
            <w:tcW w:w="5832" w:type="dxa"/>
            <w:gridSpan w:val="4"/>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A9630F" w:rsidRPr="00A9630F" w:rsidRDefault="00A9630F" w:rsidP="00A9630F">
            <w:pPr>
              <w:jc w:val="center"/>
              <w:rPr>
                <w:rFonts w:ascii="Arial" w:eastAsia="Times New Roman" w:hAnsi="Arial" w:cs="Arial"/>
                <w:b/>
                <w:color w:val="000000"/>
                <w:sz w:val="20"/>
                <w:szCs w:val="20"/>
                <w:lang w:eastAsia="ca-ES"/>
              </w:rPr>
            </w:pPr>
            <w:r w:rsidRPr="00A9630F">
              <w:rPr>
                <w:rFonts w:ascii="Arial" w:eastAsia="Times New Roman" w:hAnsi="Arial" w:cs="Arial"/>
                <w:b/>
                <w:color w:val="FFFFFF" w:themeColor="background1"/>
                <w:sz w:val="20"/>
                <w:szCs w:val="20"/>
                <w:lang w:eastAsia="ca-ES"/>
              </w:rPr>
              <w:t>Bústia d’atenció ciutadana - 2022</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gener</w:t>
            </w:r>
          </w:p>
        </w:tc>
        <w:tc>
          <w:tcPr>
            <w:tcW w:w="1047"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3.430</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juliol</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2.993</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febrer</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2.843</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agost</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3.083</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març</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4.842</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setembre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3.277</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abril</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5.132</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octubre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2.837</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maig</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3.924</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novembre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2.187</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juny</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2.925</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desembre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1.243</w:t>
            </w:r>
          </w:p>
        </w:tc>
      </w:tr>
      <w:tr w:rsidR="00A9630F" w:rsidRPr="00A9630F" w:rsidTr="00914E9A">
        <w:trPr>
          <w:trHeight w:val="391"/>
          <w:jc w:val="center"/>
        </w:trPr>
        <w:tc>
          <w:tcPr>
            <w:tcW w:w="583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A9630F" w:rsidRPr="00A9630F" w:rsidRDefault="00A9630F" w:rsidP="00A9630F">
            <w:pPr>
              <w:jc w:val="center"/>
              <w:rPr>
                <w:rFonts w:ascii="Arial" w:eastAsia="Times New Roman" w:hAnsi="Arial" w:cs="Arial"/>
                <w:b/>
                <w:color w:val="000000"/>
                <w:sz w:val="20"/>
                <w:szCs w:val="20"/>
                <w:lang w:eastAsia="ca-ES"/>
              </w:rPr>
            </w:pPr>
            <w:r w:rsidRPr="00A9630F">
              <w:rPr>
                <w:rFonts w:ascii="Arial" w:eastAsia="Times New Roman" w:hAnsi="Arial" w:cs="Arial"/>
                <w:b/>
                <w:color w:val="000000"/>
                <w:sz w:val="20"/>
                <w:szCs w:val="20"/>
                <w:lang w:eastAsia="ca-ES"/>
              </w:rPr>
              <w:t>Total correus atesos    38.716</w:t>
            </w:r>
          </w:p>
        </w:tc>
      </w:tr>
    </w:tbl>
    <w:p w:rsidR="00A9630F" w:rsidRPr="00A9630F" w:rsidRDefault="00A9630F" w:rsidP="00A9630F">
      <w:pPr>
        <w:spacing w:after="100" w:afterAutospacing="1"/>
        <w:jc w:val="both"/>
        <w:rPr>
          <w:rFonts w:ascii="Arial" w:hAnsi="Arial" w:cs="Arial"/>
          <w:b/>
          <w:sz w:val="24"/>
          <w:szCs w:val="24"/>
          <w:lang w:eastAsia="ca-ES"/>
        </w:rPr>
      </w:pPr>
    </w:p>
    <w:p w:rsidR="00A9630F" w:rsidRPr="00A9630F" w:rsidRDefault="00A9630F" w:rsidP="00A9630F">
      <w:pPr>
        <w:spacing w:after="100" w:afterAutospacing="1"/>
        <w:jc w:val="both"/>
        <w:rPr>
          <w:rFonts w:ascii="Arial" w:hAnsi="Arial" w:cs="Arial"/>
          <w:b/>
          <w:sz w:val="24"/>
          <w:szCs w:val="24"/>
          <w:lang w:eastAsia="ca-ES"/>
        </w:rPr>
      </w:pPr>
      <w:r w:rsidRPr="00A9630F">
        <w:rPr>
          <w:rFonts w:ascii="Arial" w:hAnsi="Arial" w:cs="Arial"/>
          <w:b/>
          <w:sz w:val="24"/>
          <w:szCs w:val="24"/>
          <w:lang w:eastAsia="ca-ES"/>
        </w:rPr>
        <w:t>Bústies correus electrònics oficines territorials</w:t>
      </w:r>
    </w:p>
    <w:p w:rsidR="00A9630F" w:rsidRPr="00A9630F" w:rsidRDefault="00A9630F" w:rsidP="00A9630F">
      <w:pPr>
        <w:spacing w:after="100" w:afterAutospacing="1"/>
        <w:jc w:val="both"/>
        <w:rPr>
          <w:rFonts w:ascii="Arial" w:hAnsi="Arial" w:cs="Arial"/>
          <w:sz w:val="24"/>
          <w:szCs w:val="24"/>
          <w:lang w:eastAsia="ca-ES"/>
        </w:rPr>
      </w:pPr>
      <w:r w:rsidRPr="00A9630F">
        <w:rPr>
          <w:rFonts w:ascii="Arial" w:hAnsi="Arial" w:cs="Arial"/>
          <w:sz w:val="24"/>
          <w:szCs w:val="24"/>
          <w:lang w:eastAsia="ca-ES"/>
        </w:rPr>
        <w:t xml:space="preserve">En aquest exercici han estat moltes les consultes i tràmits que s’han resolt mitjançant les bústies de correus electrònics de les oficines territorials. </w:t>
      </w:r>
      <w:r>
        <w:rPr>
          <w:rFonts w:ascii="Arial" w:hAnsi="Arial" w:cs="Arial"/>
          <w:sz w:val="24"/>
          <w:szCs w:val="24"/>
          <w:lang w:eastAsia="ca-ES"/>
        </w:rPr>
        <w:t>S’han</w:t>
      </w:r>
      <w:r w:rsidRPr="00A9630F">
        <w:rPr>
          <w:rFonts w:ascii="Arial" w:hAnsi="Arial" w:cs="Arial"/>
          <w:sz w:val="24"/>
          <w:szCs w:val="24"/>
          <w:lang w:eastAsia="ca-ES"/>
        </w:rPr>
        <w:t xml:space="preserve"> donat resposta a 83.217 correus electrònics dels ciutadans que han demanat ser atesos mitjançant aquest canal telemàtic.</w:t>
      </w:r>
    </w:p>
    <w:p w:rsidR="00A9630F" w:rsidRPr="00A9630F" w:rsidRDefault="00A9630F" w:rsidP="00A9630F">
      <w:pPr>
        <w:spacing w:after="100" w:afterAutospacing="1"/>
        <w:jc w:val="both"/>
        <w:rPr>
          <w:rFonts w:ascii="Arial" w:hAnsi="Arial" w:cs="Arial"/>
          <w:sz w:val="24"/>
          <w:szCs w:val="24"/>
          <w:lang w:eastAsia="ca-ES"/>
        </w:rPr>
      </w:pPr>
    </w:p>
    <w:tbl>
      <w:tblPr>
        <w:tblW w:w="5832" w:type="dxa"/>
        <w:jc w:val="center"/>
        <w:tblInd w:w="-1058" w:type="dxa"/>
        <w:tblCellMar>
          <w:left w:w="70" w:type="dxa"/>
          <w:right w:w="70" w:type="dxa"/>
        </w:tblCellMar>
        <w:tblLook w:val="04A0" w:firstRow="1" w:lastRow="0" w:firstColumn="1" w:lastColumn="0" w:noHBand="0" w:noVBand="1"/>
      </w:tblPr>
      <w:tblGrid>
        <w:gridCol w:w="1905"/>
        <w:gridCol w:w="1047"/>
        <w:gridCol w:w="1880"/>
        <w:gridCol w:w="1000"/>
      </w:tblGrid>
      <w:tr w:rsidR="00A9630F" w:rsidRPr="00A9630F" w:rsidTr="00914E9A">
        <w:trPr>
          <w:trHeight w:val="410"/>
          <w:jc w:val="center"/>
        </w:trPr>
        <w:tc>
          <w:tcPr>
            <w:tcW w:w="5832" w:type="dxa"/>
            <w:gridSpan w:val="4"/>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A9630F" w:rsidRPr="00A9630F" w:rsidRDefault="00A9630F" w:rsidP="00A9630F">
            <w:pPr>
              <w:jc w:val="center"/>
              <w:rPr>
                <w:rFonts w:ascii="Arial" w:eastAsia="Times New Roman" w:hAnsi="Arial" w:cs="Arial"/>
                <w:b/>
                <w:color w:val="000000"/>
                <w:sz w:val="20"/>
                <w:szCs w:val="20"/>
                <w:lang w:eastAsia="ca-ES"/>
              </w:rPr>
            </w:pPr>
            <w:r w:rsidRPr="00A9630F">
              <w:rPr>
                <w:rFonts w:ascii="Arial" w:eastAsia="Times New Roman" w:hAnsi="Arial" w:cs="Arial"/>
                <w:b/>
                <w:color w:val="FFFFFF" w:themeColor="background1"/>
                <w:sz w:val="20"/>
                <w:szCs w:val="20"/>
                <w:lang w:eastAsia="ca-ES"/>
              </w:rPr>
              <w:lastRenderedPageBreak/>
              <w:t>Bústies correus oficines territorials - 2022</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gener</w:t>
            </w:r>
          </w:p>
        </w:tc>
        <w:tc>
          <w:tcPr>
            <w:tcW w:w="1047"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7.448</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juliol</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6.989</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febrer</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7.433</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agost</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3.936</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març</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9.766</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setembre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6.387</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abril</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8.435</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octubre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5.889</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maig</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9.340</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novembre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6.320</w:t>
            </w:r>
          </w:p>
        </w:tc>
      </w:tr>
      <w:tr w:rsidR="00A9630F" w:rsidRPr="00A9630F" w:rsidTr="001E4CFE">
        <w:trPr>
          <w:trHeight w:val="234"/>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juny</w:t>
            </w:r>
          </w:p>
        </w:tc>
        <w:tc>
          <w:tcPr>
            <w:tcW w:w="1047"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7.693</w:t>
            </w:r>
          </w:p>
        </w:tc>
        <w:tc>
          <w:tcPr>
            <w:tcW w:w="1880"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jc w:val="center"/>
              <w:rPr>
                <w:rFonts w:ascii="Arial" w:eastAsia="Times New Roman" w:hAnsi="Arial" w:cs="Arial"/>
                <w:color w:val="000000"/>
                <w:lang w:eastAsia="ca-ES"/>
              </w:rPr>
            </w:pPr>
            <w:r w:rsidRPr="00A9630F">
              <w:rPr>
                <w:rFonts w:ascii="Arial" w:eastAsia="Times New Roman" w:hAnsi="Arial" w:cs="Arial"/>
                <w:color w:val="000000"/>
                <w:lang w:eastAsia="ca-ES"/>
              </w:rPr>
              <w:t>desembre</w:t>
            </w:r>
          </w:p>
        </w:tc>
        <w:tc>
          <w:tcPr>
            <w:tcW w:w="100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lang w:eastAsia="ca-ES"/>
              </w:rPr>
            </w:pPr>
            <w:r w:rsidRPr="00A9630F">
              <w:rPr>
                <w:rFonts w:ascii="Arial" w:eastAsia="Times New Roman" w:hAnsi="Arial" w:cs="Arial"/>
                <w:color w:val="000000"/>
                <w:lang w:eastAsia="ca-ES"/>
              </w:rPr>
              <w:t>3.581</w:t>
            </w:r>
          </w:p>
        </w:tc>
      </w:tr>
      <w:tr w:rsidR="00A9630F" w:rsidRPr="00A9630F" w:rsidTr="00914E9A">
        <w:trPr>
          <w:trHeight w:val="435"/>
          <w:jc w:val="center"/>
        </w:trPr>
        <w:tc>
          <w:tcPr>
            <w:tcW w:w="583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A9630F" w:rsidRPr="00A9630F" w:rsidRDefault="00A9630F" w:rsidP="00A9630F">
            <w:pPr>
              <w:jc w:val="center"/>
              <w:rPr>
                <w:rFonts w:ascii="Arial" w:eastAsia="Times New Roman" w:hAnsi="Arial" w:cs="Arial"/>
                <w:b/>
                <w:color w:val="000000"/>
                <w:sz w:val="20"/>
                <w:szCs w:val="20"/>
                <w:lang w:eastAsia="ca-ES"/>
              </w:rPr>
            </w:pPr>
            <w:r w:rsidRPr="00A9630F">
              <w:rPr>
                <w:rFonts w:ascii="Arial" w:eastAsia="Times New Roman" w:hAnsi="Arial" w:cs="Arial"/>
                <w:b/>
                <w:color w:val="000000"/>
                <w:sz w:val="20"/>
                <w:szCs w:val="20"/>
                <w:lang w:eastAsia="ca-ES"/>
              </w:rPr>
              <w:t>Total correus atesos    83.217</w:t>
            </w:r>
          </w:p>
        </w:tc>
      </w:tr>
    </w:tbl>
    <w:p w:rsidR="00A9630F" w:rsidRDefault="00A9630F" w:rsidP="00A9630F">
      <w:pPr>
        <w:spacing w:before="0" w:beforeAutospacing="0" w:after="60"/>
        <w:jc w:val="both"/>
        <w:rPr>
          <w:rFonts w:ascii="Arial" w:hAnsi="Arial" w:cs="Arial"/>
          <w:b/>
          <w:bCs/>
          <w:sz w:val="24"/>
          <w:szCs w:val="24"/>
        </w:rPr>
      </w:pPr>
    </w:p>
    <w:p w:rsidR="00914E9A" w:rsidRDefault="00914E9A" w:rsidP="00A9630F">
      <w:pPr>
        <w:spacing w:before="0" w:beforeAutospacing="0" w:after="60"/>
        <w:jc w:val="both"/>
        <w:rPr>
          <w:rFonts w:ascii="Arial" w:hAnsi="Arial" w:cs="Arial"/>
          <w:b/>
          <w:bCs/>
          <w:sz w:val="24"/>
          <w:szCs w:val="24"/>
        </w:rPr>
      </w:pPr>
    </w:p>
    <w:p w:rsidR="00914E9A" w:rsidRPr="00A9630F" w:rsidRDefault="00914E9A" w:rsidP="00A9630F">
      <w:pPr>
        <w:spacing w:before="0" w:beforeAutospacing="0" w:after="60"/>
        <w:jc w:val="both"/>
        <w:rPr>
          <w:rFonts w:ascii="Arial" w:hAnsi="Arial" w:cs="Arial"/>
          <w:b/>
          <w:bCs/>
          <w:sz w:val="24"/>
          <w:szCs w:val="24"/>
        </w:rPr>
      </w:pPr>
    </w:p>
    <w:tbl>
      <w:tblPr>
        <w:tblStyle w:val="Taulaambquadrcula"/>
        <w:tblW w:w="0" w:type="auto"/>
        <w:tblInd w:w="959" w:type="dxa"/>
        <w:tblLayout w:type="fixed"/>
        <w:tblLook w:val="04A0" w:firstRow="1" w:lastRow="0" w:firstColumn="1" w:lastColumn="0" w:noHBand="0" w:noVBand="1"/>
      </w:tblPr>
      <w:tblGrid>
        <w:gridCol w:w="3919"/>
        <w:gridCol w:w="1332"/>
        <w:gridCol w:w="2403"/>
      </w:tblGrid>
      <w:tr w:rsidR="00A9630F" w:rsidRPr="00A9630F" w:rsidTr="001E4CFE">
        <w:trPr>
          <w:trHeight w:val="106"/>
        </w:trPr>
        <w:tc>
          <w:tcPr>
            <w:tcW w:w="3919" w:type="dxa"/>
            <w:shd w:val="clear" w:color="auto" w:fill="C00000"/>
          </w:tcPr>
          <w:p w:rsidR="00A9630F" w:rsidRPr="00A9630F" w:rsidRDefault="00A9630F" w:rsidP="00A9630F">
            <w:pPr>
              <w:jc w:val="center"/>
              <w:rPr>
                <w:b/>
              </w:rPr>
            </w:pPr>
            <w:r w:rsidRPr="00A9630F">
              <w:rPr>
                <w:b/>
                <w:sz w:val="20"/>
                <w:szCs w:val="20"/>
              </w:rPr>
              <w:t>Atenció telemàtica                                  a traves de bústies correus</w:t>
            </w:r>
            <w:r>
              <w:rPr>
                <w:b/>
                <w:sz w:val="20"/>
                <w:szCs w:val="20"/>
              </w:rPr>
              <w:t xml:space="preserve"> electrònics</w:t>
            </w:r>
            <w:r w:rsidRPr="00A9630F">
              <w:rPr>
                <w:b/>
                <w:sz w:val="20"/>
                <w:szCs w:val="20"/>
              </w:rPr>
              <w:t xml:space="preserve"> territorials </w:t>
            </w:r>
          </w:p>
        </w:tc>
        <w:tc>
          <w:tcPr>
            <w:tcW w:w="1332" w:type="dxa"/>
            <w:shd w:val="clear" w:color="auto" w:fill="C00000"/>
          </w:tcPr>
          <w:p w:rsidR="00A9630F" w:rsidRPr="00A9630F" w:rsidRDefault="00A9630F" w:rsidP="00A9630F">
            <w:pPr>
              <w:jc w:val="center"/>
              <w:rPr>
                <w:b/>
                <w:sz w:val="20"/>
                <w:szCs w:val="20"/>
              </w:rPr>
            </w:pPr>
            <w:r w:rsidRPr="00A9630F">
              <w:rPr>
                <w:b/>
                <w:sz w:val="20"/>
                <w:szCs w:val="20"/>
              </w:rPr>
              <w:t>Any 2022</w:t>
            </w:r>
          </w:p>
        </w:tc>
        <w:tc>
          <w:tcPr>
            <w:tcW w:w="2403" w:type="dxa"/>
            <w:shd w:val="clear" w:color="auto" w:fill="C00000"/>
          </w:tcPr>
          <w:p w:rsidR="00A9630F" w:rsidRPr="00A9630F" w:rsidRDefault="00A9630F" w:rsidP="00A9630F">
            <w:pPr>
              <w:jc w:val="center"/>
              <w:rPr>
                <w:b/>
                <w:sz w:val="20"/>
                <w:szCs w:val="20"/>
              </w:rPr>
            </w:pPr>
            <w:r w:rsidRPr="00A9630F">
              <w:rPr>
                <w:b/>
                <w:sz w:val="20"/>
                <w:szCs w:val="20"/>
              </w:rPr>
              <w:t>Any 2021</w:t>
            </w:r>
          </w:p>
        </w:tc>
      </w:tr>
      <w:tr w:rsidR="00A9630F" w:rsidRPr="00A9630F" w:rsidTr="001E4CFE">
        <w:trPr>
          <w:trHeight w:val="394"/>
        </w:trPr>
        <w:tc>
          <w:tcPr>
            <w:tcW w:w="3919" w:type="dxa"/>
          </w:tcPr>
          <w:p w:rsidR="00A9630F" w:rsidRPr="00A9630F" w:rsidRDefault="00A9630F" w:rsidP="00A9630F">
            <w:pPr>
              <w:jc w:val="center"/>
              <w:rPr>
                <w:sz w:val="20"/>
                <w:szCs w:val="20"/>
              </w:rPr>
            </w:pPr>
            <w:r w:rsidRPr="00A9630F">
              <w:rPr>
                <w:sz w:val="20"/>
                <w:szCs w:val="20"/>
              </w:rPr>
              <w:t>nombre de correus atesos</w:t>
            </w:r>
          </w:p>
        </w:tc>
        <w:tc>
          <w:tcPr>
            <w:tcW w:w="1332" w:type="dxa"/>
          </w:tcPr>
          <w:p w:rsidR="00A9630F" w:rsidRPr="00A9630F" w:rsidRDefault="00A9630F" w:rsidP="00A9630F">
            <w:pPr>
              <w:jc w:val="center"/>
              <w:rPr>
                <w:sz w:val="20"/>
                <w:szCs w:val="20"/>
              </w:rPr>
            </w:pPr>
            <w:r w:rsidRPr="00A9630F">
              <w:rPr>
                <w:sz w:val="20"/>
                <w:szCs w:val="20"/>
              </w:rPr>
              <w:t>83.217</w:t>
            </w:r>
          </w:p>
        </w:tc>
        <w:tc>
          <w:tcPr>
            <w:tcW w:w="2403" w:type="dxa"/>
          </w:tcPr>
          <w:p w:rsidR="00A9630F" w:rsidRPr="00A9630F" w:rsidRDefault="00A9630F" w:rsidP="00A9630F">
            <w:pPr>
              <w:jc w:val="center"/>
              <w:rPr>
                <w:sz w:val="20"/>
                <w:szCs w:val="20"/>
              </w:rPr>
            </w:pPr>
            <w:r w:rsidRPr="00A9630F">
              <w:rPr>
                <w:sz w:val="20"/>
                <w:szCs w:val="20"/>
              </w:rPr>
              <w:t>107.821</w:t>
            </w:r>
          </w:p>
        </w:tc>
      </w:tr>
    </w:tbl>
    <w:p w:rsidR="00914E9A" w:rsidRDefault="00914E9A" w:rsidP="00A9630F">
      <w:pPr>
        <w:spacing w:after="100" w:afterAutospacing="1"/>
        <w:jc w:val="both"/>
        <w:rPr>
          <w:rFonts w:ascii="Arial" w:hAnsi="Arial" w:cs="Arial"/>
          <w:sz w:val="24"/>
          <w:szCs w:val="24"/>
          <w:lang w:eastAsia="ca-ES"/>
        </w:rPr>
      </w:pPr>
    </w:p>
    <w:p w:rsidR="00A9630F" w:rsidRPr="00A9630F" w:rsidRDefault="00A9630F" w:rsidP="00A9630F">
      <w:pPr>
        <w:spacing w:after="100" w:afterAutospacing="1"/>
        <w:jc w:val="both"/>
        <w:rPr>
          <w:rFonts w:ascii="Arial" w:hAnsi="Arial" w:cs="Arial"/>
          <w:sz w:val="24"/>
          <w:szCs w:val="24"/>
          <w:lang w:eastAsia="ca-ES"/>
        </w:rPr>
      </w:pPr>
      <w:r w:rsidRPr="00A9630F">
        <w:rPr>
          <w:rFonts w:ascii="Arial" w:hAnsi="Arial" w:cs="Arial"/>
          <w:sz w:val="24"/>
          <w:szCs w:val="24"/>
          <w:lang w:eastAsia="ca-ES"/>
        </w:rPr>
        <w:t>En conjunt, tenint en compte la totalitat del servei que es presta mitjançant el canal telemàtic a traves del correu electrònic, el nombre total de correus que s’han atès en aquest exercici, es a dir els atesos des de la bústia centralitzada i del conjunt de bústies territorials, ha estat d’un total de 121.933 correus.</w:t>
      </w:r>
    </w:p>
    <w:p w:rsidR="00A9630F" w:rsidRDefault="00A9630F" w:rsidP="00A9630F">
      <w:pPr>
        <w:spacing w:before="0" w:beforeAutospacing="0" w:after="60"/>
        <w:jc w:val="both"/>
        <w:rPr>
          <w:rFonts w:ascii="Arial" w:hAnsi="Arial" w:cs="Arial"/>
          <w:b/>
          <w:bCs/>
          <w:sz w:val="24"/>
          <w:szCs w:val="24"/>
        </w:rPr>
      </w:pPr>
    </w:p>
    <w:p w:rsidR="00914E9A" w:rsidRPr="00A9630F" w:rsidRDefault="00914E9A" w:rsidP="00A9630F">
      <w:pPr>
        <w:spacing w:before="0" w:beforeAutospacing="0" w:after="60"/>
        <w:jc w:val="both"/>
        <w:rPr>
          <w:rFonts w:ascii="Arial" w:hAnsi="Arial" w:cs="Arial"/>
          <w:b/>
          <w:bCs/>
          <w:sz w:val="24"/>
          <w:szCs w:val="24"/>
        </w:rPr>
      </w:pPr>
    </w:p>
    <w:tbl>
      <w:tblPr>
        <w:tblW w:w="7044" w:type="dxa"/>
        <w:jc w:val="center"/>
        <w:tblInd w:w="55" w:type="dxa"/>
        <w:tblCellMar>
          <w:left w:w="70" w:type="dxa"/>
          <w:right w:w="70" w:type="dxa"/>
        </w:tblCellMar>
        <w:tblLook w:val="04A0" w:firstRow="1" w:lastRow="0" w:firstColumn="1" w:lastColumn="0" w:noHBand="0" w:noVBand="1"/>
      </w:tblPr>
      <w:tblGrid>
        <w:gridCol w:w="1568"/>
        <w:gridCol w:w="1835"/>
        <w:gridCol w:w="1850"/>
        <w:gridCol w:w="1791"/>
      </w:tblGrid>
      <w:tr w:rsidR="00A9630F" w:rsidRPr="00A9630F" w:rsidTr="001E4CFE">
        <w:trPr>
          <w:trHeight w:val="300"/>
          <w:jc w:val="center"/>
        </w:trPr>
        <w:tc>
          <w:tcPr>
            <w:tcW w:w="7044" w:type="dxa"/>
            <w:gridSpan w:val="4"/>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A9630F" w:rsidRPr="00A9630F" w:rsidRDefault="00A9630F" w:rsidP="00A9630F">
            <w:pPr>
              <w:spacing w:before="0" w:beforeAutospacing="0"/>
              <w:jc w:val="center"/>
              <w:rPr>
                <w:rFonts w:ascii="Calibri" w:eastAsia="Times New Roman" w:hAnsi="Calibri" w:cs="Times New Roman"/>
                <w:b/>
                <w:bCs/>
                <w:color w:val="FFFFFF"/>
                <w:sz w:val="20"/>
                <w:szCs w:val="20"/>
                <w:lang w:eastAsia="ca-ES"/>
              </w:rPr>
            </w:pPr>
            <w:r w:rsidRPr="00A9630F">
              <w:rPr>
                <w:rFonts w:ascii="Calibri" w:eastAsia="Times New Roman" w:hAnsi="Calibri" w:cs="Times New Roman"/>
                <w:b/>
                <w:bCs/>
                <w:color w:val="FFFFFF"/>
                <w:sz w:val="20"/>
                <w:szCs w:val="20"/>
                <w:lang w:eastAsia="ca-ES"/>
              </w:rPr>
              <w:t>ATENCIÓ AL CONTRIBUENT PER CORREU ELECTRONIC</w:t>
            </w:r>
          </w:p>
          <w:p w:rsidR="00A9630F" w:rsidRPr="00A9630F" w:rsidRDefault="00A9630F" w:rsidP="00A9630F">
            <w:pPr>
              <w:spacing w:before="0" w:beforeAutospacing="0"/>
              <w:jc w:val="center"/>
              <w:rPr>
                <w:rFonts w:ascii="Calibri" w:eastAsia="Times New Roman" w:hAnsi="Calibri" w:cs="Times New Roman"/>
                <w:b/>
                <w:bCs/>
                <w:color w:val="FFFFFF"/>
                <w:lang w:eastAsia="ca-ES"/>
              </w:rPr>
            </w:pPr>
            <w:r w:rsidRPr="00A9630F">
              <w:rPr>
                <w:rFonts w:ascii="Calibri" w:eastAsia="Times New Roman" w:hAnsi="Calibri" w:cs="Times New Roman"/>
                <w:b/>
                <w:bCs/>
                <w:color w:val="FFFFFF"/>
                <w:sz w:val="20"/>
                <w:szCs w:val="20"/>
                <w:lang w:eastAsia="ca-ES"/>
              </w:rPr>
              <w:t xml:space="preserve"> EXERCICI 2022 ORGT</w:t>
            </w:r>
          </w:p>
        </w:tc>
      </w:tr>
      <w:tr w:rsidR="00A9630F" w:rsidRPr="00A9630F" w:rsidTr="001E4CFE">
        <w:trPr>
          <w:trHeight w:val="469"/>
          <w:jc w:val="center"/>
        </w:trPr>
        <w:tc>
          <w:tcPr>
            <w:tcW w:w="7044" w:type="dxa"/>
            <w:gridSpan w:val="4"/>
            <w:vMerge/>
            <w:tcBorders>
              <w:top w:val="single" w:sz="4" w:space="0" w:color="auto"/>
              <w:left w:val="single" w:sz="4" w:space="0" w:color="auto"/>
              <w:bottom w:val="single" w:sz="4" w:space="0" w:color="auto"/>
              <w:right w:val="single" w:sz="4" w:space="0" w:color="auto"/>
            </w:tcBorders>
            <w:vAlign w:val="center"/>
            <w:hideMark/>
          </w:tcPr>
          <w:p w:rsidR="00A9630F" w:rsidRPr="00A9630F" w:rsidRDefault="00A9630F" w:rsidP="00A9630F">
            <w:pPr>
              <w:spacing w:before="0" w:beforeAutospacing="0"/>
              <w:rPr>
                <w:rFonts w:ascii="Calibri" w:eastAsia="Times New Roman" w:hAnsi="Calibri" w:cs="Times New Roman"/>
                <w:b/>
                <w:bCs/>
                <w:color w:val="FFFFFF"/>
                <w:lang w:eastAsia="ca-ES"/>
              </w:rPr>
            </w:pPr>
          </w:p>
        </w:tc>
      </w:tr>
      <w:tr w:rsidR="00A9630F" w:rsidRPr="00A9630F" w:rsidTr="001E4CFE">
        <w:trPr>
          <w:trHeight w:val="51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jc w:val="center"/>
              <w:rPr>
                <w:rFonts w:ascii="Arial" w:eastAsia="Times New Roman" w:hAnsi="Arial" w:cs="Arial"/>
                <w:b/>
                <w:bCs/>
                <w:color w:val="000000"/>
                <w:sz w:val="18"/>
                <w:szCs w:val="18"/>
                <w:lang w:eastAsia="ca-ES"/>
              </w:rPr>
            </w:pPr>
            <w:r w:rsidRPr="00A9630F">
              <w:rPr>
                <w:rFonts w:ascii="Arial" w:eastAsia="Times New Roman" w:hAnsi="Arial" w:cs="Arial"/>
                <w:b/>
                <w:bCs/>
                <w:color w:val="000000"/>
                <w:sz w:val="18"/>
                <w:szCs w:val="18"/>
                <w:lang w:eastAsia="ca-ES"/>
              </w:rPr>
              <w:t>Període</w:t>
            </w:r>
          </w:p>
        </w:tc>
        <w:tc>
          <w:tcPr>
            <w:tcW w:w="1835" w:type="dxa"/>
            <w:tcBorders>
              <w:top w:val="nil"/>
              <w:left w:val="nil"/>
              <w:bottom w:val="single" w:sz="4" w:space="0" w:color="auto"/>
              <w:right w:val="single" w:sz="4" w:space="0" w:color="auto"/>
            </w:tcBorders>
            <w:shd w:val="clear" w:color="000000" w:fill="BFBFBF"/>
            <w:vAlign w:val="center"/>
            <w:hideMark/>
          </w:tcPr>
          <w:p w:rsidR="00A9630F" w:rsidRPr="00A9630F" w:rsidRDefault="00A9630F" w:rsidP="00A9630F">
            <w:pPr>
              <w:spacing w:before="0" w:beforeAutospacing="0"/>
              <w:jc w:val="center"/>
              <w:rPr>
                <w:rFonts w:ascii="Arial" w:eastAsia="Times New Roman" w:hAnsi="Arial" w:cs="Arial"/>
                <w:b/>
                <w:bCs/>
                <w:color w:val="000000"/>
                <w:sz w:val="20"/>
                <w:szCs w:val="20"/>
                <w:lang w:eastAsia="ca-ES"/>
              </w:rPr>
            </w:pPr>
            <w:r w:rsidRPr="00A9630F">
              <w:rPr>
                <w:rFonts w:ascii="Arial" w:eastAsia="Times New Roman" w:hAnsi="Arial" w:cs="Arial"/>
                <w:b/>
                <w:bCs/>
                <w:color w:val="000000"/>
                <w:sz w:val="20"/>
                <w:szCs w:val="20"/>
                <w:lang w:eastAsia="ca-ES"/>
              </w:rPr>
              <w:t>Bústia de correu centralitzada</w:t>
            </w:r>
          </w:p>
        </w:tc>
        <w:tc>
          <w:tcPr>
            <w:tcW w:w="1850" w:type="dxa"/>
            <w:tcBorders>
              <w:top w:val="nil"/>
              <w:left w:val="nil"/>
              <w:bottom w:val="single" w:sz="4" w:space="0" w:color="auto"/>
              <w:right w:val="single" w:sz="4" w:space="0" w:color="auto"/>
            </w:tcBorders>
            <w:shd w:val="clear" w:color="000000" w:fill="BFBFBF"/>
            <w:vAlign w:val="center"/>
            <w:hideMark/>
          </w:tcPr>
          <w:p w:rsidR="00A9630F" w:rsidRPr="00A9630F" w:rsidRDefault="00A9630F" w:rsidP="00A9630F">
            <w:pPr>
              <w:spacing w:before="0" w:beforeAutospacing="0"/>
              <w:jc w:val="center"/>
              <w:rPr>
                <w:rFonts w:ascii="Arial" w:eastAsia="Times New Roman" w:hAnsi="Arial" w:cs="Arial"/>
                <w:b/>
                <w:bCs/>
                <w:color w:val="000000"/>
                <w:sz w:val="20"/>
                <w:szCs w:val="20"/>
                <w:lang w:eastAsia="ca-ES"/>
              </w:rPr>
            </w:pPr>
            <w:r w:rsidRPr="00A9630F">
              <w:rPr>
                <w:rFonts w:ascii="Arial" w:eastAsia="Times New Roman" w:hAnsi="Arial" w:cs="Arial"/>
                <w:b/>
                <w:bCs/>
                <w:color w:val="000000"/>
                <w:sz w:val="20"/>
                <w:szCs w:val="20"/>
                <w:lang w:eastAsia="ca-ES"/>
              </w:rPr>
              <w:t>Bústia de correus Unitats</w:t>
            </w:r>
          </w:p>
        </w:tc>
        <w:tc>
          <w:tcPr>
            <w:tcW w:w="1791" w:type="dxa"/>
            <w:tcBorders>
              <w:top w:val="nil"/>
              <w:left w:val="nil"/>
              <w:bottom w:val="single" w:sz="4" w:space="0" w:color="auto"/>
              <w:right w:val="single" w:sz="4" w:space="0" w:color="auto"/>
            </w:tcBorders>
            <w:shd w:val="clear" w:color="000000" w:fill="BFBFBF"/>
            <w:vAlign w:val="center"/>
            <w:hideMark/>
          </w:tcPr>
          <w:p w:rsidR="00A9630F" w:rsidRPr="00A9630F" w:rsidRDefault="00A9630F" w:rsidP="00A9630F">
            <w:pPr>
              <w:spacing w:before="0" w:beforeAutospacing="0"/>
              <w:jc w:val="center"/>
              <w:rPr>
                <w:rFonts w:ascii="Arial" w:eastAsia="Times New Roman" w:hAnsi="Arial" w:cs="Arial"/>
                <w:b/>
                <w:bCs/>
                <w:color w:val="000000"/>
                <w:sz w:val="20"/>
                <w:szCs w:val="20"/>
                <w:lang w:eastAsia="ca-ES"/>
              </w:rPr>
            </w:pPr>
            <w:r w:rsidRPr="00A9630F">
              <w:rPr>
                <w:rFonts w:ascii="Arial" w:eastAsia="Times New Roman" w:hAnsi="Arial" w:cs="Arial"/>
                <w:b/>
                <w:bCs/>
                <w:color w:val="000000"/>
                <w:sz w:val="20"/>
                <w:szCs w:val="20"/>
                <w:lang w:eastAsia="ca-ES"/>
              </w:rPr>
              <w:t>Total correus atesos</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Gener</w:t>
            </w:r>
          </w:p>
        </w:tc>
        <w:tc>
          <w:tcPr>
            <w:tcW w:w="1835"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3.430</w:t>
            </w:r>
          </w:p>
        </w:tc>
        <w:tc>
          <w:tcPr>
            <w:tcW w:w="1850"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7.448</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10.878</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Febrer</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2.843</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7.433</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10.276</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Març</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4.842</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9.766</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14.608</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Abril</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5.132</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8.435</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13.567</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Maig</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3.924</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9.340</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13.264</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Juny</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2.925</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7.693</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10.618</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Juliol</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2.993</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6.989</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9.982</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Agost</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3.083</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3.936</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7.019</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Setembre</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3.277</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6.387</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9.664</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Octubre</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2.837</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5.889</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8.726</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Novembre</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2.187</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6.320</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8.507</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000000" w:fill="BFBFBF"/>
            <w:noWrap/>
            <w:vAlign w:val="center"/>
            <w:hideMark/>
          </w:tcPr>
          <w:p w:rsidR="00A9630F" w:rsidRPr="00A9630F" w:rsidRDefault="00A9630F" w:rsidP="00A9630F">
            <w:pPr>
              <w:spacing w:before="0" w:beforeAutospacing="0"/>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Desembre</w:t>
            </w:r>
          </w:p>
        </w:tc>
        <w:tc>
          <w:tcPr>
            <w:tcW w:w="1835"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1.243</w:t>
            </w:r>
          </w:p>
        </w:tc>
        <w:tc>
          <w:tcPr>
            <w:tcW w:w="1850" w:type="dxa"/>
            <w:tcBorders>
              <w:top w:val="nil"/>
              <w:left w:val="nil"/>
              <w:bottom w:val="single" w:sz="4" w:space="0" w:color="auto"/>
              <w:right w:val="single" w:sz="4" w:space="0" w:color="auto"/>
            </w:tcBorders>
            <w:shd w:val="clear" w:color="auto" w:fill="auto"/>
            <w:noWrap/>
            <w:vAlign w:val="bottom"/>
          </w:tcPr>
          <w:p w:rsidR="00A9630F" w:rsidRPr="00A9630F" w:rsidRDefault="00A9630F" w:rsidP="00A9630F">
            <w:pPr>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3.581</w:t>
            </w:r>
          </w:p>
        </w:tc>
        <w:tc>
          <w:tcPr>
            <w:tcW w:w="1791"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color w:val="000000"/>
                <w:sz w:val="18"/>
                <w:szCs w:val="18"/>
                <w:lang w:eastAsia="ca-ES"/>
              </w:rPr>
            </w:pPr>
            <w:r w:rsidRPr="00A9630F">
              <w:rPr>
                <w:rFonts w:ascii="Arial" w:eastAsia="Times New Roman" w:hAnsi="Arial" w:cs="Arial"/>
                <w:color w:val="000000"/>
                <w:sz w:val="18"/>
                <w:szCs w:val="18"/>
                <w:lang w:eastAsia="ca-ES"/>
              </w:rPr>
              <w:t>4.824</w:t>
            </w:r>
          </w:p>
        </w:tc>
      </w:tr>
      <w:tr w:rsidR="00A9630F" w:rsidRPr="00A9630F" w:rsidTr="001E4CFE">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A9630F" w:rsidRPr="00A9630F" w:rsidRDefault="00A9630F" w:rsidP="00A9630F">
            <w:pPr>
              <w:spacing w:before="0" w:beforeAutospacing="0"/>
              <w:jc w:val="right"/>
              <w:rPr>
                <w:rFonts w:ascii="Arial" w:eastAsia="Times New Roman" w:hAnsi="Arial" w:cs="Arial"/>
                <w:b/>
                <w:bCs/>
                <w:color w:val="000000"/>
                <w:sz w:val="20"/>
                <w:szCs w:val="20"/>
                <w:lang w:eastAsia="ca-ES"/>
              </w:rPr>
            </w:pPr>
            <w:r w:rsidRPr="00A9630F">
              <w:rPr>
                <w:rFonts w:ascii="Arial" w:eastAsia="Times New Roman" w:hAnsi="Arial" w:cs="Arial"/>
                <w:b/>
                <w:bCs/>
                <w:color w:val="000000"/>
                <w:sz w:val="20"/>
                <w:szCs w:val="20"/>
                <w:lang w:eastAsia="ca-ES"/>
              </w:rPr>
              <w:t>TOTAL</w:t>
            </w:r>
          </w:p>
        </w:tc>
        <w:tc>
          <w:tcPr>
            <w:tcW w:w="1835"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b/>
                <w:bCs/>
                <w:color w:val="000000"/>
                <w:sz w:val="18"/>
                <w:szCs w:val="18"/>
                <w:lang w:eastAsia="ca-ES"/>
              </w:rPr>
            </w:pPr>
            <w:r w:rsidRPr="00A9630F">
              <w:rPr>
                <w:rFonts w:ascii="Arial" w:eastAsia="Times New Roman" w:hAnsi="Arial" w:cs="Arial"/>
                <w:b/>
                <w:bCs/>
                <w:color w:val="000000"/>
                <w:sz w:val="18"/>
                <w:szCs w:val="18"/>
                <w:lang w:eastAsia="ca-ES"/>
              </w:rPr>
              <w:t>38.716</w:t>
            </w:r>
          </w:p>
        </w:tc>
        <w:tc>
          <w:tcPr>
            <w:tcW w:w="1850" w:type="dxa"/>
            <w:tcBorders>
              <w:top w:val="nil"/>
              <w:left w:val="nil"/>
              <w:bottom w:val="single" w:sz="4" w:space="0" w:color="auto"/>
              <w:right w:val="single" w:sz="4" w:space="0" w:color="auto"/>
            </w:tcBorders>
            <w:shd w:val="clear" w:color="auto" w:fill="auto"/>
            <w:noWrap/>
            <w:vAlign w:val="center"/>
          </w:tcPr>
          <w:p w:rsidR="00A9630F" w:rsidRPr="00A9630F" w:rsidRDefault="00A9630F" w:rsidP="00A9630F">
            <w:pPr>
              <w:spacing w:before="0" w:beforeAutospacing="0"/>
              <w:jc w:val="right"/>
              <w:rPr>
                <w:rFonts w:ascii="Arial" w:eastAsia="Times New Roman" w:hAnsi="Arial" w:cs="Arial"/>
                <w:b/>
                <w:bCs/>
                <w:color w:val="000000"/>
                <w:sz w:val="18"/>
                <w:szCs w:val="18"/>
                <w:lang w:eastAsia="ca-ES"/>
              </w:rPr>
            </w:pPr>
            <w:r w:rsidRPr="00A9630F">
              <w:rPr>
                <w:rFonts w:ascii="Arial" w:eastAsia="Times New Roman" w:hAnsi="Arial" w:cs="Arial"/>
                <w:b/>
                <w:bCs/>
                <w:color w:val="000000"/>
                <w:sz w:val="18"/>
                <w:szCs w:val="18"/>
                <w:lang w:eastAsia="ca-ES"/>
              </w:rPr>
              <w:t>83.217</w:t>
            </w:r>
          </w:p>
        </w:tc>
        <w:tc>
          <w:tcPr>
            <w:tcW w:w="1791" w:type="dxa"/>
            <w:tcBorders>
              <w:top w:val="nil"/>
              <w:left w:val="nil"/>
              <w:bottom w:val="single" w:sz="4" w:space="0" w:color="auto"/>
              <w:right w:val="single" w:sz="4" w:space="0" w:color="auto"/>
            </w:tcBorders>
            <w:shd w:val="clear" w:color="auto" w:fill="auto"/>
            <w:noWrap/>
            <w:vAlign w:val="center"/>
            <w:hideMark/>
          </w:tcPr>
          <w:p w:rsidR="00A9630F" w:rsidRPr="00A9630F" w:rsidRDefault="00A9630F" w:rsidP="00A9630F">
            <w:pPr>
              <w:spacing w:before="0" w:beforeAutospacing="0"/>
              <w:jc w:val="right"/>
              <w:rPr>
                <w:rFonts w:ascii="Arial" w:eastAsia="Times New Roman" w:hAnsi="Arial" w:cs="Arial"/>
                <w:b/>
                <w:bCs/>
                <w:color w:val="000000"/>
                <w:sz w:val="20"/>
                <w:szCs w:val="20"/>
                <w:lang w:eastAsia="ca-ES"/>
              </w:rPr>
            </w:pPr>
            <w:r w:rsidRPr="00A9630F">
              <w:rPr>
                <w:rFonts w:ascii="Arial" w:eastAsia="Times New Roman" w:hAnsi="Arial" w:cs="Arial"/>
                <w:b/>
                <w:bCs/>
                <w:color w:val="000000"/>
                <w:sz w:val="20"/>
                <w:szCs w:val="20"/>
                <w:lang w:eastAsia="ca-ES"/>
              </w:rPr>
              <w:t>121.933</w:t>
            </w:r>
          </w:p>
        </w:tc>
      </w:tr>
    </w:tbl>
    <w:p w:rsidR="00A9630F" w:rsidRPr="00A9630F" w:rsidRDefault="00A9630F" w:rsidP="00A9630F"/>
    <w:p w:rsidR="00CF3F8B" w:rsidRPr="0034238B" w:rsidRDefault="00CF3F8B" w:rsidP="00CF3F8B">
      <w:pPr>
        <w:spacing w:before="0" w:beforeAutospacing="0" w:after="60"/>
        <w:jc w:val="both"/>
        <w:rPr>
          <w:rFonts w:ascii="Arial" w:hAnsi="Arial" w:cs="Arial"/>
          <w:b/>
          <w:bCs/>
          <w:sz w:val="24"/>
          <w:szCs w:val="24"/>
        </w:rPr>
      </w:pPr>
      <w:r w:rsidRPr="0034238B">
        <w:rPr>
          <w:rFonts w:ascii="Arial" w:hAnsi="Arial" w:cs="Arial"/>
          <w:b/>
          <w:bCs/>
          <w:sz w:val="24"/>
          <w:szCs w:val="24"/>
        </w:rPr>
        <w:lastRenderedPageBreak/>
        <w:t>Altres actuacions</w:t>
      </w:r>
    </w:p>
    <w:p w:rsidR="0034238B" w:rsidRPr="0034238B" w:rsidRDefault="0034238B" w:rsidP="0034238B">
      <w:pPr>
        <w:jc w:val="both"/>
        <w:rPr>
          <w:rFonts w:ascii="Arial" w:hAnsi="Arial" w:cs="Arial"/>
          <w:b/>
          <w:bCs/>
          <w:sz w:val="24"/>
          <w:szCs w:val="24"/>
          <w:lang w:eastAsia="ca-ES"/>
        </w:rPr>
      </w:pPr>
      <w:r w:rsidRPr="0034238B">
        <w:rPr>
          <w:rFonts w:ascii="Arial" w:hAnsi="Arial" w:cs="Arial"/>
          <w:b/>
          <w:bCs/>
          <w:sz w:val="24"/>
          <w:szCs w:val="24"/>
          <w:lang w:eastAsia="ca-ES"/>
        </w:rPr>
        <w:t>Pràctica de notificacions</w:t>
      </w:r>
    </w:p>
    <w:p w:rsidR="0034238B" w:rsidRPr="0034238B" w:rsidRDefault="0034238B" w:rsidP="0034238B">
      <w:pPr>
        <w:jc w:val="both"/>
        <w:rPr>
          <w:rFonts w:ascii="Arial" w:hAnsi="Arial" w:cs="Arial"/>
          <w:sz w:val="24"/>
          <w:szCs w:val="24"/>
          <w:lang w:eastAsia="ca-ES"/>
        </w:rPr>
      </w:pPr>
      <w:r w:rsidRPr="0034238B">
        <w:rPr>
          <w:rFonts w:ascii="Arial" w:hAnsi="Arial" w:cs="Arial"/>
          <w:sz w:val="24"/>
          <w:szCs w:val="24"/>
          <w:lang w:eastAsia="ca-ES"/>
        </w:rPr>
        <w:t xml:space="preserve">L’any 2022 han estat emeses per correu postal un total de 3.907.721 cartes per correu ordinari i 1.982.014 notificacions amb justificant de recepció, és a dir, un total de 5.889.735 comunicacions, fet que suposa un increment del 7% respecte al total de l’any </w:t>
      </w:r>
      <w:r w:rsidR="00534B3D">
        <w:rPr>
          <w:rFonts w:ascii="Arial" w:hAnsi="Arial" w:cs="Arial"/>
          <w:sz w:val="24"/>
          <w:szCs w:val="24"/>
          <w:lang w:eastAsia="ca-ES"/>
        </w:rPr>
        <w:t>anterior.</w:t>
      </w:r>
    </w:p>
    <w:p w:rsidR="0034238B" w:rsidRPr="0034238B" w:rsidRDefault="0034238B" w:rsidP="0034238B">
      <w:pPr>
        <w:jc w:val="both"/>
        <w:rPr>
          <w:rFonts w:ascii="Arial" w:hAnsi="Arial" w:cs="Arial"/>
          <w:sz w:val="24"/>
          <w:szCs w:val="24"/>
          <w:lang w:eastAsia="ca-ES"/>
        </w:rPr>
      </w:pPr>
      <w:r w:rsidRPr="0034238B">
        <w:rPr>
          <w:rFonts w:ascii="Arial" w:hAnsi="Arial" w:cs="Arial"/>
          <w:sz w:val="24"/>
          <w:szCs w:val="24"/>
          <w:lang w:eastAsia="ca-ES"/>
        </w:rPr>
        <w:t>L’evolució dels enviaments postals en els darrers tres anys ha estat la següent:</w:t>
      </w:r>
    </w:p>
    <w:p w:rsidR="0034238B" w:rsidRPr="0034238B" w:rsidRDefault="0034238B" w:rsidP="0034238B">
      <w:pPr>
        <w:spacing w:after="200"/>
        <w:jc w:val="both"/>
        <w:rPr>
          <w:rFonts w:ascii="Arial" w:hAnsi="Arial" w:cs="Arial"/>
          <w:sz w:val="24"/>
          <w:szCs w:val="24"/>
          <w:lang w:eastAsia="ca-ES"/>
        </w:rPr>
      </w:pPr>
    </w:p>
    <w:tbl>
      <w:tblPr>
        <w:tblW w:w="6678" w:type="dxa"/>
        <w:jc w:val="center"/>
        <w:tblCellMar>
          <w:left w:w="0" w:type="dxa"/>
          <w:right w:w="0" w:type="dxa"/>
        </w:tblCellMar>
        <w:tblLook w:val="04A0" w:firstRow="1" w:lastRow="0" w:firstColumn="1" w:lastColumn="0" w:noHBand="0" w:noVBand="1"/>
      </w:tblPr>
      <w:tblGrid>
        <w:gridCol w:w="1149"/>
        <w:gridCol w:w="1985"/>
        <w:gridCol w:w="1984"/>
        <w:gridCol w:w="1560"/>
      </w:tblGrid>
      <w:tr w:rsidR="0034238B" w:rsidRPr="0034238B" w:rsidTr="008D5961">
        <w:trPr>
          <w:trHeight w:val="435"/>
          <w:jc w:val="center"/>
        </w:trPr>
        <w:tc>
          <w:tcPr>
            <w:tcW w:w="1149" w:type="dxa"/>
            <w:tcBorders>
              <w:top w:val="single" w:sz="8" w:space="0" w:color="auto"/>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b/>
                <w:bCs/>
                <w:color w:val="FFFFFF"/>
                <w:sz w:val="20"/>
                <w:szCs w:val="20"/>
                <w:lang w:eastAsia="ca-ES"/>
              </w:rPr>
            </w:pPr>
            <w:r w:rsidRPr="0034238B">
              <w:rPr>
                <w:rFonts w:ascii="Arial" w:hAnsi="Arial" w:cs="Arial"/>
                <w:b/>
                <w:bCs/>
                <w:color w:val="FFFFFF"/>
                <w:sz w:val="20"/>
                <w:szCs w:val="20"/>
                <w:lang w:eastAsia="ca-ES"/>
              </w:rPr>
              <w:t>Any</w:t>
            </w:r>
          </w:p>
        </w:tc>
        <w:tc>
          <w:tcPr>
            <w:tcW w:w="1985"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b/>
                <w:bCs/>
                <w:color w:val="FFFFFF"/>
                <w:sz w:val="20"/>
                <w:szCs w:val="20"/>
                <w:lang w:eastAsia="ca-ES"/>
              </w:rPr>
            </w:pPr>
            <w:r w:rsidRPr="0034238B">
              <w:rPr>
                <w:rFonts w:ascii="Arial" w:hAnsi="Arial" w:cs="Arial"/>
                <w:b/>
                <w:bCs/>
                <w:color w:val="FFFFFF"/>
                <w:sz w:val="20"/>
                <w:szCs w:val="20"/>
                <w:lang w:eastAsia="ca-ES"/>
              </w:rPr>
              <w:t>Cartes ordinàries</w:t>
            </w:r>
          </w:p>
        </w:tc>
        <w:tc>
          <w:tcPr>
            <w:tcW w:w="1984"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b/>
                <w:bCs/>
                <w:color w:val="FFFFFF"/>
                <w:sz w:val="20"/>
                <w:szCs w:val="20"/>
                <w:lang w:eastAsia="ca-ES"/>
              </w:rPr>
            </w:pPr>
            <w:r w:rsidRPr="0034238B">
              <w:rPr>
                <w:rFonts w:ascii="Arial" w:hAnsi="Arial" w:cs="Arial"/>
                <w:b/>
                <w:bCs/>
                <w:color w:val="FFFFFF"/>
                <w:sz w:val="20"/>
                <w:szCs w:val="20"/>
                <w:lang w:eastAsia="ca-ES"/>
              </w:rPr>
              <w:t>Notificacions</w:t>
            </w:r>
          </w:p>
        </w:tc>
        <w:tc>
          <w:tcPr>
            <w:tcW w:w="15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b/>
                <w:bCs/>
                <w:color w:val="FFFFFF"/>
                <w:sz w:val="20"/>
                <w:szCs w:val="20"/>
                <w:lang w:eastAsia="ca-ES"/>
              </w:rPr>
            </w:pPr>
            <w:r w:rsidRPr="0034238B">
              <w:rPr>
                <w:rFonts w:ascii="Arial" w:hAnsi="Arial" w:cs="Arial"/>
                <w:b/>
                <w:bCs/>
                <w:color w:val="FFFFFF"/>
                <w:sz w:val="20"/>
                <w:szCs w:val="20"/>
                <w:lang w:eastAsia="ca-ES"/>
              </w:rPr>
              <w:t>Total</w:t>
            </w:r>
          </w:p>
        </w:tc>
      </w:tr>
      <w:tr w:rsidR="0034238B" w:rsidRPr="0034238B" w:rsidTr="008D5961">
        <w:trPr>
          <w:trHeight w:val="435"/>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2020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2.943.555</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1.494.380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4.437.935</w:t>
            </w:r>
          </w:p>
        </w:tc>
      </w:tr>
      <w:tr w:rsidR="0034238B" w:rsidRPr="0034238B" w:rsidTr="008D5961">
        <w:trPr>
          <w:trHeight w:val="435"/>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2021</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3.651.497</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1.832.353</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5.483.850</w:t>
            </w:r>
          </w:p>
        </w:tc>
      </w:tr>
      <w:tr w:rsidR="0034238B" w:rsidRPr="0034238B" w:rsidTr="008D5961">
        <w:trPr>
          <w:trHeight w:val="435"/>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2022</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3.907.721</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1.982.014</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5.889.735</w:t>
            </w:r>
          </w:p>
        </w:tc>
      </w:tr>
    </w:tbl>
    <w:p w:rsidR="0034238B" w:rsidRPr="0034238B" w:rsidRDefault="0034238B" w:rsidP="0034238B">
      <w:pPr>
        <w:spacing w:after="200"/>
        <w:jc w:val="both"/>
        <w:rPr>
          <w:rFonts w:ascii="Arial" w:hAnsi="Arial" w:cs="Arial"/>
          <w:color w:val="000000"/>
          <w:sz w:val="24"/>
          <w:szCs w:val="24"/>
        </w:rPr>
      </w:pPr>
      <w:r w:rsidRPr="0034238B">
        <w:rPr>
          <w:rFonts w:ascii="Arial" w:hAnsi="Arial" w:cs="Arial"/>
          <w:color w:val="000000"/>
          <w:sz w:val="24"/>
          <w:szCs w:val="24"/>
        </w:rPr>
        <w:t>Pel que fa als enviaments electrònics, l’</w:t>
      </w:r>
      <w:r w:rsidRPr="0034238B">
        <w:rPr>
          <w:rFonts w:ascii="Arial" w:hAnsi="Arial" w:cs="Arial"/>
          <w:sz w:val="24"/>
          <w:szCs w:val="24"/>
        </w:rPr>
        <w:t>any 2022 s’han enviat 1.066.699 comunicacions</w:t>
      </w:r>
      <w:r w:rsidRPr="0034238B">
        <w:rPr>
          <w:rFonts w:ascii="Arial" w:hAnsi="Arial" w:cs="Arial"/>
          <w:color w:val="000000"/>
          <w:sz w:val="24"/>
          <w:szCs w:val="24"/>
        </w:rPr>
        <w:t xml:space="preserve"> i notificacions electròniques a través dels serveis </w:t>
      </w:r>
      <w:r w:rsidRPr="0034238B">
        <w:rPr>
          <w:rFonts w:ascii="Arial" w:hAnsi="Arial" w:cs="Arial"/>
          <w:sz w:val="24"/>
          <w:szCs w:val="24"/>
        </w:rPr>
        <w:t>e-NOTUM i EACAT</w:t>
      </w:r>
      <w:r w:rsidRPr="0034238B">
        <w:rPr>
          <w:rFonts w:ascii="Arial" w:hAnsi="Arial" w:cs="Arial"/>
          <w:color w:val="FF0000"/>
          <w:sz w:val="24"/>
          <w:szCs w:val="24"/>
        </w:rPr>
        <w:t xml:space="preserve"> </w:t>
      </w:r>
      <w:r w:rsidRPr="0034238B">
        <w:rPr>
          <w:rFonts w:ascii="Arial" w:hAnsi="Arial" w:cs="Arial"/>
          <w:color w:val="000000"/>
          <w:sz w:val="24"/>
          <w:szCs w:val="24"/>
        </w:rPr>
        <w:t xml:space="preserve">del Consorci d’Administració Oberta de Catalunya. Així doncs, el total d’enviaments efectuats per l’ORGT l’any </w:t>
      </w:r>
      <w:r w:rsidRPr="0034238B">
        <w:rPr>
          <w:rFonts w:ascii="Arial" w:hAnsi="Arial" w:cs="Arial"/>
          <w:sz w:val="24"/>
          <w:szCs w:val="24"/>
        </w:rPr>
        <w:t>2022</w:t>
      </w:r>
      <w:r w:rsidRPr="0034238B">
        <w:rPr>
          <w:rFonts w:ascii="Arial" w:hAnsi="Arial" w:cs="Arial"/>
          <w:color w:val="000000"/>
          <w:sz w:val="24"/>
          <w:szCs w:val="24"/>
        </w:rPr>
        <w:t xml:space="preserve"> arriba a la quantitat de </w:t>
      </w:r>
      <w:r w:rsidRPr="0034238B">
        <w:rPr>
          <w:rFonts w:ascii="Arial" w:hAnsi="Arial" w:cs="Arial"/>
          <w:sz w:val="24"/>
          <w:szCs w:val="24"/>
        </w:rPr>
        <w:t xml:space="preserve">6.896.434, dels quals un 15% </w:t>
      </w:r>
      <w:r w:rsidRPr="0034238B">
        <w:rPr>
          <w:rFonts w:ascii="Arial" w:hAnsi="Arial" w:cs="Arial"/>
          <w:color w:val="000000"/>
          <w:sz w:val="24"/>
          <w:szCs w:val="24"/>
        </w:rPr>
        <w:t>s’han distribuït de forma electrònica.</w:t>
      </w:r>
    </w:p>
    <w:p w:rsidR="0034238B" w:rsidRPr="0034238B" w:rsidRDefault="0034238B" w:rsidP="0034238B">
      <w:pPr>
        <w:spacing w:after="200"/>
        <w:jc w:val="both"/>
        <w:rPr>
          <w:rFonts w:ascii="Arial" w:hAnsi="Arial" w:cs="Arial"/>
          <w:color w:val="000000"/>
        </w:rPr>
      </w:pPr>
    </w:p>
    <w:tbl>
      <w:tblPr>
        <w:tblW w:w="4543" w:type="dxa"/>
        <w:jc w:val="center"/>
        <w:tblInd w:w="700" w:type="dxa"/>
        <w:tblCellMar>
          <w:left w:w="0" w:type="dxa"/>
          <w:right w:w="0" w:type="dxa"/>
        </w:tblCellMar>
        <w:tblLook w:val="04A0" w:firstRow="1" w:lastRow="0" w:firstColumn="1" w:lastColumn="0" w:noHBand="0" w:noVBand="1"/>
      </w:tblPr>
      <w:tblGrid>
        <w:gridCol w:w="1149"/>
        <w:gridCol w:w="3394"/>
      </w:tblGrid>
      <w:tr w:rsidR="0034238B" w:rsidRPr="0034238B" w:rsidTr="008D5961">
        <w:trPr>
          <w:trHeight w:val="435"/>
          <w:jc w:val="center"/>
        </w:trPr>
        <w:tc>
          <w:tcPr>
            <w:tcW w:w="1149" w:type="dxa"/>
            <w:tcBorders>
              <w:top w:val="single" w:sz="8" w:space="0" w:color="auto"/>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b/>
                <w:bCs/>
                <w:color w:val="FFFFFF"/>
                <w:sz w:val="20"/>
                <w:szCs w:val="20"/>
                <w:lang w:eastAsia="ca-ES"/>
              </w:rPr>
            </w:pPr>
            <w:r w:rsidRPr="0034238B">
              <w:rPr>
                <w:rFonts w:ascii="Arial" w:hAnsi="Arial" w:cs="Arial"/>
                <w:b/>
                <w:bCs/>
                <w:color w:val="FFFFFF"/>
                <w:sz w:val="20"/>
                <w:szCs w:val="20"/>
                <w:lang w:eastAsia="ca-ES"/>
              </w:rPr>
              <w:t>Any</w:t>
            </w:r>
          </w:p>
        </w:tc>
        <w:tc>
          <w:tcPr>
            <w:tcW w:w="3394"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b/>
                <w:bCs/>
                <w:color w:val="FFFFFF"/>
                <w:sz w:val="20"/>
                <w:szCs w:val="20"/>
                <w:lang w:eastAsia="ca-ES"/>
              </w:rPr>
            </w:pPr>
            <w:r w:rsidRPr="0034238B">
              <w:rPr>
                <w:rFonts w:ascii="Arial" w:hAnsi="Arial" w:cs="Arial"/>
                <w:b/>
                <w:bCs/>
                <w:color w:val="FFFFFF"/>
                <w:sz w:val="20"/>
                <w:szCs w:val="20"/>
                <w:lang w:eastAsia="ca-ES"/>
              </w:rPr>
              <w:t>Comunicacions electròniques</w:t>
            </w:r>
          </w:p>
        </w:tc>
      </w:tr>
      <w:tr w:rsidR="0034238B" w:rsidRPr="0034238B" w:rsidTr="008D5961">
        <w:trPr>
          <w:trHeight w:val="435"/>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2020</w:t>
            </w:r>
          </w:p>
        </w:tc>
        <w:tc>
          <w:tcPr>
            <w:tcW w:w="3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836.263</w:t>
            </w:r>
          </w:p>
        </w:tc>
      </w:tr>
      <w:tr w:rsidR="0034238B" w:rsidRPr="0034238B" w:rsidTr="008D5961">
        <w:trPr>
          <w:trHeight w:val="435"/>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2021</w:t>
            </w:r>
          </w:p>
        </w:tc>
        <w:tc>
          <w:tcPr>
            <w:tcW w:w="3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946.243</w:t>
            </w:r>
          </w:p>
        </w:tc>
      </w:tr>
      <w:tr w:rsidR="0034238B" w:rsidRPr="0034238B" w:rsidTr="008D5961">
        <w:trPr>
          <w:trHeight w:val="435"/>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2022</w:t>
            </w:r>
          </w:p>
        </w:tc>
        <w:tc>
          <w:tcPr>
            <w:tcW w:w="3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4238B" w:rsidRPr="0034238B" w:rsidRDefault="0034238B" w:rsidP="0034238B">
            <w:pPr>
              <w:spacing w:after="200"/>
              <w:jc w:val="center"/>
              <w:rPr>
                <w:rFonts w:ascii="Arial" w:hAnsi="Arial" w:cs="Arial"/>
                <w:color w:val="000000"/>
                <w:sz w:val="20"/>
                <w:szCs w:val="20"/>
                <w:lang w:eastAsia="ca-ES"/>
              </w:rPr>
            </w:pPr>
            <w:r w:rsidRPr="0034238B">
              <w:rPr>
                <w:rFonts w:ascii="Arial" w:hAnsi="Arial" w:cs="Arial"/>
                <w:color w:val="000000"/>
                <w:sz w:val="20"/>
                <w:szCs w:val="20"/>
                <w:lang w:eastAsia="ca-ES"/>
              </w:rPr>
              <w:t>1.006.699</w:t>
            </w:r>
          </w:p>
        </w:tc>
      </w:tr>
    </w:tbl>
    <w:p w:rsidR="00B755F3" w:rsidRDefault="00B755F3" w:rsidP="00CF3F8B">
      <w:pPr>
        <w:jc w:val="both"/>
        <w:rPr>
          <w:rFonts w:ascii="Arial" w:hAnsi="Arial" w:cs="Arial"/>
          <w:b/>
          <w:sz w:val="24"/>
          <w:szCs w:val="24"/>
        </w:rPr>
      </w:pPr>
    </w:p>
    <w:p w:rsidR="00CF3F8B" w:rsidRPr="000829C8" w:rsidRDefault="00CF3F8B" w:rsidP="00CF3F8B">
      <w:pPr>
        <w:jc w:val="both"/>
        <w:rPr>
          <w:rFonts w:ascii="Arial" w:hAnsi="Arial" w:cs="Arial"/>
          <w:b/>
          <w:sz w:val="24"/>
          <w:szCs w:val="24"/>
        </w:rPr>
      </w:pPr>
      <w:r w:rsidRPr="000829C8">
        <w:rPr>
          <w:rFonts w:ascii="Arial" w:hAnsi="Arial" w:cs="Arial"/>
          <w:b/>
          <w:sz w:val="24"/>
          <w:szCs w:val="24"/>
        </w:rPr>
        <w:t>Registre entrada i sortida de documents</w:t>
      </w:r>
    </w:p>
    <w:p w:rsidR="00CF3F8B" w:rsidRPr="00364975" w:rsidRDefault="00CF3F8B" w:rsidP="00CF3F8B">
      <w:pPr>
        <w:jc w:val="both"/>
        <w:rPr>
          <w:rFonts w:ascii="Arial" w:hAnsi="Arial" w:cs="Arial"/>
          <w:sz w:val="24"/>
          <w:szCs w:val="24"/>
          <w:highlight w:val="yellow"/>
        </w:rPr>
      </w:pPr>
    </w:p>
    <w:p w:rsidR="00CF3F8B" w:rsidRPr="000829C8" w:rsidRDefault="00CF3F8B" w:rsidP="00CF3F8B">
      <w:pPr>
        <w:spacing w:before="0" w:beforeAutospacing="0" w:after="200"/>
        <w:jc w:val="both"/>
        <w:rPr>
          <w:rFonts w:ascii="Arial" w:hAnsi="Arial" w:cs="Arial"/>
          <w:sz w:val="24"/>
          <w:szCs w:val="24"/>
        </w:rPr>
      </w:pPr>
      <w:r w:rsidRPr="000829C8">
        <w:rPr>
          <w:rFonts w:ascii="Arial" w:hAnsi="Arial" w:cs="Arial"/>
          <w:sz w:val="24"/>
          <w:szCs w:val="24"/>
        </w:rPr>
        <w:t xml:space="preserve">La presentació electrònica ha generat en el present exercici  </w:t>
      </w:r>
      <w:r w:rsidR="000829C8" w:rsidRPr="000829C8">
        <w:rPr>
          <w:rFonts w:ascii="Arial" w:hAnsi="Arial" w:cs="Arial"/>
          <w:sz w:val="24"/>
          <w:szCs w:val="24"/>
        </w:rPr>
        <w:t>444.465</w:t>
      </w:r>
      <w:r w:rsidRPr="000829C8">
        <w:rPr>
          <w:rFonts w:ascii="Arial" w:hAnsi="Arial" w:cs="Arial"/>
          <w:sz w:val="24"/>
          <w:szCs w:val="24"/>
        </w:rPr>
        <w:t xml:space="preserve"> registres d’entrada, en front dels </w:t>
      </w:r>
      <w:r w:rsidR="000829C8" w:rsidRPr="000829C8">
        <w:rPr>
          <w:rFonts w:ascii="Arial" w:hAnsi="Arial" w:cs="Arial"/>
          <w:sz w:val="24"/>
          <w:szCs w:val="24"/>
        </w:rPr>
        <w:t>377.278</w:t>
      </w:r>
      <w:r w:rsidRPr="000829C8">
        <w:rPr>
          <w:rFonts w:ascii="Arial" w:hAnsi="Arial" w:cs="Arial"/>
          <w:sz w:val="24"/>
          <w:szCs w:val="24"/>
        </w:rPr>
        <w:t xml:space="preserve"> registres electrònics de l’exercici anterior, observant-se,  per tant,  un increment de prop del </w:t>
      </w:r>
      <w:r w:rsidR="000829C8" w:rsidRPr="000829C8">
        <w:rPr>
          <w:rFonts w:ascii="Arial" w:hAnsi="Arial" w:cs="Arial"/>
          <w:sz w:val="24"/>
          <w:szCs w:val="24"/>
        </w:rPr>
        <w:t>18</w:t>
      </w:r>
      <w:r w:rsidRPr="000829C8">
        <w:rPr>
          <w:rFonts w:ascii="Arial" w:hAnsi="Arial" w:cs="Arial"/>
          <w:sz w:val="24"/>
          <w:szCs w:val="24"/>
        </w:rPr>
        <w:t>%.</w:t>
      </w:r>
    </w:p>
    <w:p w:rsidR="00CF3F8B" w:rsidRDefault="00CF3F8B" w:rsidP="00CF3F8B">
      <w:pPr>
        <w:spacing w:before="0" w:beforeAutospacing="0" w:after="200"/>
        <w:jc w:val="both"/>
        <w:rPr>
          <w:rFonts w:ascii="Arial" w:hAnsi="Arial" w:cs="Arial"/>
          <w:sz w:val="24"/>
          <w:szCs w:val="24"/>
        </w:rPr>
      </w:pPr>
      <w:r w:rsidRPr="000829C8">
        <w:rPr>
          <w:rFonts w:ascii="Arial" w:hAnsi="Arial" w:cs="Arial"/>
          <w:sz w:val="24"/>
          <w:szCs w:val="24"/>
        </w:rPr>
        <w:t>Pel que fa als registres de sortida, en aquest exercici s’han realitzat un total de 5.</w:t>
      </w:r>
      <w:r w:rsidR="000829C8" w:rsidRPr="000829C8">
        <w:rPr>
          <w:rFonts w:ascii="Arial" w:hAnsi="Arial" w:cs="Arial"/>
          <w:sz w:val="24"/>
          <w:szCs w:val="24"/>
        </w:rPr>
        <w:t>596.054</w:t>
      </w:r>
      <w:r w:rsidRPr="000829C8">
        <w:rPr>
          <w:rFonts w:ascii="Arial" w:hAnsi="Arial" w:cs="Arial"/>
          <w:sz w:val="24"/>
          <w:szCs w:val="24"/>
        </w:rPr>
        <w:t xml:space="preserve"> assentaments, un </w:t>
      </w:r>
      <w:r w:rsidR="000829C8" w:rsidRPr="000829C8">
        <w:rPr>
          <w:rFonts w:ascii="Arial" w:hAnsi="Arial" w:cs="Arial"/>
          <w:sz w:val="24"/>
          <w:szCs w:val="24"/>
        </w:rPr>
        <w:t>7,5</w:t>
      </w:r>
      <w:r w:rsidRPr="000829C8">
        <w:rPr>
          <w:rFonts w:ascii="Arial" w:hAnsi="Arial" w:cs="Arial"/>
          <w:sz w:val="24"/>
          <w:szCs w:val="24"/>
        </w:rPr>
        <w:t>% més que els realitzats l’exercici anterior.</w:t>
      </w:r>
    </w:p>
    <w:p w:rsidR="00E46329" w:rsidRPr="000829C8" w:rsidRDefault="00E46329" w:rsidP="00CF3F8B">
      <w:pPr>
        <w:spacing w:before="0" w:beforeAutospacing="0" w:after="200"/>
        <w:jc w:val="both"/>
        <w:rPr>
          <w:rFonts w:ascii="Arial" w:hAnsi="Arial" w:cs="Arial"/>
          <w:sz w:val="24"/>
          <w:szCs w:val="24"/>
        </w:rPr>
      </w:pPr>
    </w:p>
    <w:p w:rsidR="0019778A" w:rsidRDefault="0019778A" w:rsidP="00CF3F8B">
      <w:pPr>
        <w:spacing w:before="0" w:beforeAutospacing="0" w:after="200"/>
        <w:jc w:val="both"/>
        <w:rPr>
          <w:rFonts w:ascii="Arial" w:hAnsi="Arial" w:cs="Arial"/>
          <w:sz w:val="24"/>
          <w:szCs w:val="24"/>
          <w:highlight w:val="yellow"/>
        </w:rPr>
      </w:pPr>
    </w:p>
    <w:tbl>
      <w:tblPr>
        <w:tblW w:w="6097" w:type="dxa"/>
        <w:tblInd w:w="1490" w:type="dxa"/>
        <w:tblCellMar>
          <w:left w:w="70" w:type="dxa"/>
          <w:right w:w="70" w:type="dxa"/>
        </w:tblCellMar>
        <w:tblLook w:val="04A0" w:firstRow="1" w:lastRow="0" w:firstColumn="1" w:lastColumn="0" w:noHBand="0" w:noVBand="1"/>
      </w:tblPr>
      <w:tblGrid>
        <w:gridCol w:w="2740"/>
        <w:gridCol w:w="1119"/>
        <w:gridCol w:w="1119"/>
        <w:gridCol w:w="1119"/>
      </w:tblGrid>
      <w:tr w:rsidR="0019778A" w:rsidRPr="0019778A" w:rsidTr="0019778A">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19778A" w:rsidRPr="000829C8" w:rsidRDefault="0019778A" w:rsidP="0019778A">
            <w:pPr>
              <w:spacing w:before="0" w:beforeAutospacing="0"/>
              <w:rPr>
                <w:rFonts w:ascii="Arial" w:eastAsia="Times New Roman" w:hAnsi="Arial" w:cs="Arial"/>
                <w:b/>
                <w:color w:val="FFFFFF" w:themeColor="background1"/>
                <w:lang w:eastAsia="ca-ES"/>
              </w:rPr>
            </w:pPr>
            <w:r w:rsidRPr="000829C8">
              <w:rPr>
                <w:rFonts w:ascii="Arial" w:eastAsia="Times New Roman" w:hAnsi="Arial" w:cs="Arial"/>
                <w:b/>
                <w:color w:val="FFFFFF" w:themeColor="background1"/>
                <w:lang w:eastAsia="ca-ES"/>
              </w:rPr>
              <w:t>Registre de documents</w:t>
            </w:r>
          </w:p>
        </w:tc>
        <w:tc>
          <w:tcPr>
            <w:tcW w:w="1119" w:type="dxa"/>
            <w:tcBorders>
              <w:top w:val="single" w:sz="4" w:space="0" w:color="auto"/>
              <w:left w:val="nil"/>
              <w:bottom w:val="single" w:sz="4" w:space="0" w:color="auto"/>
              <w:right w:val="single" w:sz="4" w:space="0" w:color="auto"/>
            </w:tcBorders>
            <w:shd w:val="clear" w:color="000000" w:fill="C00000"/>
            <w:noWrap/>
            <w:vAlign w:val="bottom"/>
            <w:hideMark/>
          </w:tcPr>
          <w:p w:rsidR="0019778A" w:rsidRPr="00142FAA" w:rsidRDefault="0019778A" w:rsidP="0019778A">
            <w:pPr>
              <w:spacing w:before="0" w:beforeAutospacing="0"/>
              <w:jc w:val="right"/>
              <w:rPr>
                <w:rFonts w:ascii="Arial" w:eastAsia="Times New Roman" w:hAnsi="Arial" w:cs="Arial"/>
                <w:b/>
                <w:color w:val="FFFFFF" w:themeColor="background1"/>
                <w:lang w:eastAsia="ca-ES"/>
              </w:rPr>
            </w:pPr>
            <w:r w:rsidRPr="00142FAA">
              <w:rPr>
                <w:rFonts w:ascii="Arial" w:eastAsia="Times New Roman" w:hAnsi="Arial" w:cs="Arial"/>
                <w:b/>
                <w:color w:val="FFFFFF" w:themeColor="background1"/>
                <w:lang w:eastAsia="ca-ES"/>
              </w:rPr>
              <w:t>2022</w:t>
            </w:r>
          </w:p>
        </w:tc>
        <w:tc>
          <w:tcPr>
            <w:tcW w:w="1119" w:type="dxa"/>
            <w:tcBorders>
              <w:top w:val="single" w:sz="4" w:space="0" w:color="auto"/>
              <w:left w:val="nil"/>
              <w:bottom w:val="single" w:sz="4" w:space="0" w:color="auto"/>
              <w:right w:val="single" w:sz="4" w:space="0" w:color="auto"/>
            </w:tcBorders>
            <w:shd w:val="clear" w:color="000000" w:fill="C00000"/>
            <w:noWrap/>
            <w:vAlign w:val="bottom"/>
            <w:hideMark/>
          </w:tcPr>
          <w:p w:rsidR="0019778A" w:rsidRPr="000829C8" w:rsidRDefault="0019778A" w:rsidP="0019778A">
            <w:pPr>
              <w:spacing w:before="0" w:beforeAutospacing="0"/>
              <w:jc w:val="right"/>
              <w:rPr>
                <w:rFonts w:ascii="Arial" w:eastAsia="Times New Roman" w:hAnsi="Arial" w:cs="Arial"/>
                <w:b/>
                <w:color w:val="FFFFFF" w:themeColor="background1"/>
                <w:lang w:eastAsia="ca-ES"/>
              </w:rPr>
            </w:pPr>
            <w:r w:rsidRPr="000829C8">
              <w:rPr>
                <w:rFonts w:ascii="Arial" w:eastAsia="Times New Roman" w:hAnsi="Arial" w:cs="Arial"/>
                <w:b/>
                <w:color w:val="FFFFFF" w:themeColor="background1"/>
                <w:lang w:eastAsia="ca-ES"/>
              </w:rPr>
              <w:t>2021</w:t>
            </w:r>
          </w:p>
        </w:tc>
        <w:tc>
          <w:tcPr>
            <w:tcW w:w="1119" w:type="dxa"/>
            <w:tcBorders>
              <w:top w:val="single" w:sz="4" w:space="0" w:color="auto"/>
              <w:left w:val="nil"/>
              <w:bottom w:val="single" w:sz="4" w:space="0" w:color="auto"/>
              <w:right w:val="single" w:sz="4" w:space="0" w:color="auto"/>
            </w:tcBorders>
            <w:shd w:val="clear" w:color="000000" w:fill="C00000"/>
            <w:noWrap/>
            <w:vAlign w:val="bottom"/>
            <w:hideMark/>
          </w:tcPr>
          <w:p w:rsidR="0019778A" w:rsidRPr="000829C8" w:rsidRDefault="0019778A" w:rsidP="0019778A">
            <w:pPr>
              <w:spacing w:before="0" w:beforeAutospacing="0"/>
              <w:jc w:val="right"/>
              <w:rPr>
                <w:rFonts w:ascii="Arial" w:eastAsia="Times New Roman" w:hAnsi="Arial" w:cs="Arial"/>
                <w:b/>
                <w:color w:val="FFFFFF" w:themeColor="background1"/>
                <w:lang w:eastAsia="ca-ES"/>
              </w:rPr>
            </w:pPr>
            <w:r w:rsidRPr="000829C8">
              <w:rPr>
                <w:rFonts w:ascii="Arial" w:eastAsia="Times New Roman" w:hAnsi="Arial" w:cs="Arial"/>
                <w:b/>
                <w:color w:val="FFFFFF" w:themeColor="background1"/>
                <w:lang w:eastAsia="ca-ES"/>
              </w:rPr>
              <w:t>2020</w:t>
            </w:r>
          </w:p>
        </w:tc>
      </w:tr>
      <w:tr w:rsidR="0019778A" w:rsidRPr="0019778A" w:rsidTr="0019778A">
        <w:trPr>
          <w:trHeight w:val="300"/>
        </w:trPr>
        <w:tc>
          <w:tcPr>
            <w:tcW w:w="60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rPr>
                <w:rFonts w:ascii="Arial" w:eastAsia="Times New Roman" w:hAnsi="Arial" w:cs="Arial"/>
                <w:b/>
                <w:bCs/>
                <w:color w:val="000000"/>
                <w:lang w:eastAsia="ca-ES"/>
              </w:rPr>
            </w:pPr>
            <w:r w:rsidRPr="0019778A">
              <w:rPr>
                <w:rFonts w:ascii="Arial" w:eastAsia="Times New Roman" w:hAnsi="Arial" w:cs="Arial"/>
                <w:b/>
                <w:bCs/>
                <w:color w:val="000000"/>
                <w:lang w:eastAsia="ca-ES"/>
              </w:rPr>
              <w:t>Entrada</w:t>
            </w:r>
          </w:p>
        </w:tc>
      </w:tr>
      <w:tr w:rsidR="0019778A" w:rsidRPr="0019778A" w:rsidTr="0019778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19778A" w:rsidRPr="0019778A" w:rsidRDefault="0019778A" w:rsidP="0019778A">
            <w:pPr>
              <w:spacing w:before="0" w:beforeAutospacing="0"/>
              <w:jc w:val="both"/>
              <w:rPr>
                <w:rFonts w:ascii="Arial" w:eastAsia="Times New Roman" w:hAnsi="Arial" w:cs="Arial"/>
                <w:color w:val="000000"/>
                <w:lang w:eastAsia="ca-ES"/>
              </w:rPr>
            </w:pPr>
            <w:r w:rsidRPr="0019778A">
              <w:rPr>
                <w:rFonts w:ascii="Arial" w:eastAsia="Times New Roman" w:hAnsi="Arial" w:cs="Arial"/>
                <w:color w:val="000000"/>
                <w:lang w:eastAsia="ca-ES"/>
              </w:rPr>
              <w:t>Presencial</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111.656</w:t>
            </w:r>
          </w:p>
        </w:tc>
        <w:tc>
          <w:tcPr>
            <w:tcW w:w="1119" w:type="dxa"/>
            <w:tcBorders>
              <w:top w:val="nil"/>
              <w:left w:val="nil"/>
              <w:bottom w:val="nil"/>
              <w:right w:val="nil"/>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109.472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91.394</w:t>
            </w:r>
          </w:p>
        </w:tc>
      </w:tr>
      <w:tr w:rsidR="0019778A" w:rsidRPr="0019778A" w:rsidTr="0019778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19778A" w:rsidRPr="0019778A" w:rsidRDefault="0019778A" w:rsidP="0019778A">
            <w:pPr>
              <w:spacing w:before="0" w:beforeAutospacing="0"/>
              <w:jc w:val="both"/>
              <w:rPr>
                <w:rFonts w:ascii="Arial" w:eastAsia="Times New Roman" w:hAnsi="Arial" w:cs="Arial"/>
                <w:color w:val="000000"/>
                <w:lang w:eastAsia="ca-ES"/>
              </w:rPr>
            </w:pPr>
            <w:r w:rsidRPr="0019778A">
              <w:rPr>
                <w:rFonts w:ascii="Arial" w:eastAsia="Times New Roman" w:hAnsi="Arial" w:cs="Arial"/>
                <w:color w:val="000000"/>
                <w:lang w:eastAsia="ca-ES"/>
              </w:rPr>
              <w:t>Electrònic</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340.751</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278.960</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210.835</w:t>
            </w:r>
          </w:p>
        </w:tc>
      </w:tr>
      <w:tr w:rsidR="0019778A" w:rsidRPr="0019778A" w:rsidTr="0019778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19778A" w:rsidRPr="0019778A" w:rsidRDefault="0019778A" w:rsidP="0019778A">
            <w:pPr>
              <w:spacing w:before="0" w:beforeAutospacing="0"/>
              <w:jc w:val="both"/>
              <w:rPr>
                <w:rFonts w:ascii="Arial" w:eastAsia="Times New Roman" w:hAnsi="Arial" w:cs="Arial"/>
                <w:color w:val="000000"/>
                <w:lang w:eastAsia="ca-ES"/>
              </w:rPr>
            </w:pPr>
            <w:r w:rsidRPr="0019778A">
              <w:rPr>
                <w:rFonts w:ascii="Arial" w:eastAsia="Times New Roman" w:hAnsi="Arial" w:cs="Arial"/>
                <w:color w:val="000000"/>
                <w:lang w:eastAsia="ca-ES"/>
              </w:rPr>
              <w:t>SIR</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94</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56</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54</w:t>
            </w:r>
          </w:p>
        </w:tc>
      </w:tr>
      <w:tr w:rsidR="0019778A" w:rsidRPr="0019778A" w:rsidTr="0019778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19778A" w:rsidRPr="0019778A" w:rsidRDefault="0019778A" w:rsidP="0019778A">
            <w:pPr>
              <w:spacing w:before="0" w:beforeAutospacing="0"/>
              <w:jc w:val="both"/>
              <w:rPr>
                <w:rFonts w:ascii="Arial" w:eastAsia="Times New Roman" w:hAnsi="Arial" w:cs="Arial"/>
                <w:color w:val="000000"/>
                <w:lang w:eastAsia="ca-ES"/>
              </w:rPr>
            </w:pPr>
            <w:r w:rsidRPr="0019778A">
              <w:rPr>
                <w:rFonts w:ascii="Arial" w:eastAsia="Times New Roman" w:hAnsi="Arial" w:cs="Arial"/>
                <w:color w:val="000000"/>
                <w:lang w:eastAsia="ca-ES"/>
              </w:rPr>
              <w:t>EACAT</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103.620</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98.262</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66.835</w:t>
            </w:r>
          </w:p>
        </w:tc>
      </w:tr>
      <w:tr w:rsidR="0019778A" w:rsidRPr="0019778A" w:rsidTr="0019778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19778A" w:rsidRPr="0019778A" w:rsidRDefault="0019778A" w:rsidP="0019778A">
            <w:pPr>
              <w:spacing w:before="0" w:beforeAutospacing="0"/>
              <w:rPr>
                <w:rFonts w:ascii="Arial" w:eastAsia="Times New Roman" w:hAnsi="Arial" w:cs="Arial"/>
                <w:b/>
                <w:bCs/>
                <w:color w:val="000000"/>
                <w:lang w:eastAsia="ca-ES"/>
              </w:rPr>
            </w:pPr>
            <w:r w:rsidRPr="0019778A">
              <w:rPr>
                <w:rFonts w:ascii="Arial" w:eastAsia="Times New Roman" w:hAnsi="Arial" w:cs="Arial"/>
                <w:b/>
                <w:bCs/>
                <w:color w:val="000000"/>
                <w:lang w:eastAsia="ca-ES"/>
              </w:rPr>
              <w:t>Total registre d'entrada</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556.121</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486.750</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369.118</w:t>
            </w:r>
          </w:p>
        </w:tc>
      </w:tr>
      <w:tr w:rsidR="0019778A" w:rsidRPr="0019778A" w:rsidTr="0019778A">
        <w:trPr>
          <w:trHeight w:val="300"/>
        </w:trPr>
        <w:tc>
          <w:tcPr>
            <w:tcW w:w="6097" w:type="dxa"/>
            <w:gridSpan w:val="4"/>
            <w:tcBorders>
              <w:top w:val="single" w:sz="4" w:space="0" w:color="auto"/>
              <w:left w:val="single" w:sz="4" w:space="0" w:color="auto"/>
              <w:bottom w:val="single" w:sz="4" w:space="0" w:color="auto"/>
              <w:right w:val="nil"/>
            </w:tcBorders>
            <w:shd w:val="clear" w:color="auto" w:fill="auto"/>
            <w:noWrap/>
            <w:vAlign w:val="center"/>
            <w:hideMark/>
          </w:tcPr>
          <w:p w:rsidR="0019778A" w:rsidRPr="0019778A" w:rsidRDefault="0019778A" w:rsidP="0019778A">
            <w:pPr>
              <w:spacing w:before="0" w:beforeAutospacing="0"/>
              <w:rPr>
                <w:rFonts w:ascii="Arial" w:eastAsia="Times New Roman" w:hAnsi="Arial" w:cs="Arial"/>
                <w:b/>
                <w:bCs/>
                <w:color w:val="000000"/>
                <w:lang w:eastAsia="ca-ES"/>
              </w:rPr>
            </w:pPr>
            <w:r w:rsidRPr="0019778A">
              <w:rPr>
                <w:rFonts w:ascii="Arial" w:eastAsia="Times New Roman" w:hAnsi="Arial" w:cs="Arial"/>
                <w:b/>
                <w:bCs/>
                <w:color w:val="000000"/>
                <w:lang w:eastAsia="ca-ES"/>
              </w:rPr>
              <w:t>Sortida</w:t>
            </w:r>
          </w:p>
        </w:tc>
      </w:tr>
      <w:tr w:rsidR="0019778A" w:rsidRPr="0019778A" w:rsidTr="0019778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19778A" w:rsidRPr="0019778A" w:rsidRDefault="0019778A" w:rsidP="0019778A">
            <w:pPr>
              <w:spacing w:before="0" w:beforeAutospacing="0"/>
              <w:rPr>
                <w:rFonts w:ascii="Arial" w:eastAsia="Times New Roman" w:hAnsi="Arial" w:cs="Arial"/>
                <w:b/>
                <w:bCs/>
                <w:color w:val="000000"/>
                <w:lang w:eastAsia="ca-ES"/>
              </w:rPr>
            </w:pPr>
            <w:r w:rsidRPr="0019778A">
              <w:rPr>
                <w:rFonts w:ascii="Arial" w:eastAsia="Times New Roman" w:hAnsi="Arial" w:cs="Arial"/>
                <w:b/>
                <w:bCs/>
                <w:color w:val="000000"/>
                <w:lang w:eastAsia="ca-ES"/>
              </w:rPr>
              <w:t>Total registre de sortida</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5.596.054</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5.202.966</w:t>
            </w:r>
          </w:p>
        </w:tc>
        <w:tc>
          <w:tcPr>
            <w:tcW w:w="1119" w:type="dxa"/>
            <w:tcBorders>
              <w:top w:val="nil"/>
              <w:left w:val="nil"/>
              <w:bottom w:val="single" w:sz="4" w:space="0" w:color="auto"/>
              <w:right w:val="single" w:sz="4" w:space="0" w:color="auto"/>
            </w:tcBorders>
            <w:shd w:val="clear" w:color="auto" w:fill="auto"/>
            <w:noWrap/>
            <w:vAlign w:val="bottom"/>
            <w:hideMark/>
          </w:tcPr>
          <w:p w:rsidR="0019778A" w:rsidRPr="0019778A" w:rsidRDefault="0019778A" w:rsidP="0019778A">
            <w:pPr>
              <w:spacing w:before="0" w:beforeAutospacing="0"/>
              <w:jc w:val="right"/>
              <w:rPr>
                <w:rFonts w:ascii="Arial" w:eastAsia="Times New Roman" w:hAnsi="Arial" w:cs="Arial"/>
                <w:color w:val="000000"/>
                <w:lang w:eastAsia="ca-ES"/>
              </w:rPr>
            </w:pPr>
            <w:r w:rsidRPr="0019778A">
              <w:rPr>
                <w:rFonts w:ascii="Arial" w:eastAsia="Times New Roman" w:hAnsi="Arial" w:cs="Arial"/>
                <w:color w:val="000000"/>
                <w:lang w:eastAsia="ca-ES"/>
              </w:rPr>
              <w:t>4.254.750</w:t>
            </w:r>
          </w:p>
        </w:tc>
      </w:tr>
    </w:tbl>
    <w:p w:rsidR="008860FF" w:rsidRPr="00364975" w:rsidRDefault="008860FF" w:rsidP="00CF3F8B">
      <w:pPr>
        <w:spacing w:before="0" w:beforeAutospacing="0" w:after="200"/>
        <w:jc w:val="both"/>
        <w:rPr>
          <w:rFonts w:ascii="Arial" w:hAnsi="Arial" w:cs="Arial"/>
          <w:sz w:val="24"/>
          <w:szCs w:val="24"/>
          <w:highlight w:val="yellow"/>
        </w:rPr>
      </w:pPr>
    </w:p>
    <w:p w:rsidR="00CF3F8B" w:rsidRDefault="00CF3F8B" w:rsidP="00CF3F8B">
      <w:pPr>
        <w:spacing w:before="0" w:beforeAutospacing="0" w:after="200"/>
        <w:jc w:val="both"/>
        <w:rPr>
          <w:rFonts w:ascii="Arial" w:hAnsi="Arial" w:cs="Arial"/>
          <w:b/>
          <w:sz w:val="24"/>
          <w:szCs w:val="24"/>
          <w:highlight w:val="yellow"/>
        </w:rPr>
      </w:pPr>
    </w:p>
    <w:p w:rsidR="00CF3F8B" w:rsidRPr="000829C8" w:rsidRDefault="00CF3F8B" w:rsidP="00CF3F8B">
      <w:pPr>
        <w:spacing w:before="0" w:beforeAutospacing="0" w:after="200"/>
        <w:jc w:val="both"/>
        <w:rPr>
          <w:rFonts w:ascii="Arial" w:hAnsi="Arial" w:cs="Arial"/>
          <w:sz w:val="24"/>
          <w:szCs w:val="24"/>
        </w:rPr>
      </w:pPr>
      <w:r w:rsidRPr="000829C8">
        <w:rPr>
          <w:rFonts w:ascii="Arial" w:hAnsi="Arial" w:cs="Arial"/>
          <w:sz w:val="24"/>
          <w:szCs w:val="24"/>
        </w:rPr>
        <w:t>Com canals electrònics d’entrada de documentació cal esmentar l’EACAT des d’on arriben comunicacions i trameses de documentació de les administracions públiques catalanes, i el SIR (Servei d’intercanvi de registres) des d’on arriben les comunicacions i documentació que tenen el seu origen en administracions públiques no catalanes.</w:t>
      </w:r>
    </w:p>
    <w:p w:rsidR="00290400" w:rsidRPr="000829C8" w:rsidRDefault="00290400" w:rsidP="001F2291">
      <w:pPr>
        <w:jc w:val="both"/>
        <w:rPr>
          <w:rFonts w:ascii="Arial" w:hAnsi="Arial" w:cs="Arial"/>
          <w:b/>
          <w:sz w:val="24"/>
          <w:szCs w:val="24"/>
        </w:rPr>
      </w:pPr>
    </w:p>
    <w:p w:rsidR="00D622AA" w:rsidRPr="000829C8" w:rsidRDefault="00EB4831" w:rsidP="001F2291">
      <w:pPr>
        <w:jc w:val="both"/>
        <w:rPr>
          <w:rFonts w:ascii="Arial" w:hAnsi="Arial" w:cs="Arial"/>
          <w:b/>
          <w:sz w:val="24"/>
          <w:szCs w:val="24"/>
        </w:rPr>
      </w:pPr>
      <w:r w:rsidRPr="000829C8">
        <w:rPr>
          <w:rFonts w:ascii="Arial" w:hAnsi="Arial" w:cs="Arial"/>
          <w:b/>
          <w:sz w:val="24"/>
          <w:szCs w:val="24"/>
        </w:rPr>
        <w:t>A</w:t>
      </w:r>
      <w:r w:rsidR="00EE75ED" w:rsidRPr="000829C8">
        <w:rPr>
          <w:rFonts w:ascii="Arial" w:hAnsi="Arial" w:cs="Arial"/>
          <w:b/>
          <w:sz w:val="24"/>
          <w:szCs w:val="24"/>
        </w:rPr>
        <w:t>ct</w:t>
      </w:r>
      <w:r w:rsidR="00EE75ED" w:rsidRPr="000829C8">
        <w:rPr>
          <w:rFonts w:ascii="Arial" w:hAnsi="Arial" w:cs="Arial"/>
          <w:sz w:val="24"/>
          <w:szCs w:val="24"/>
        </w:rPr>
        <w:t>i</w:t>
      </w:r>
      <w:r w:rsidR="00EE75ED" w:rsidRPr="000829C8">
        <w:rPr>
          <w:rFonts w:ascii="Arial" w:hAnsi="Arial" w:cs="Arial"/>
          <w:b/>
          <w:sz w:val="24"/>
          <w:szCs w:val="24"/>
        </w:rPr>
        <w:t>vitat judicial</w:t>
      </w:r>
    </w:p>
    <w:p w:rsidR="00F35521" w:rsidRDefault="00F35521" w:rsidP="00F35521">
      <w:pPr>
        <w:spacing w:before="0" w:beforeAutospacing="0"/>
        <w:jc w:val="both"/>
        <w:rPr>
          <w:rFonts w:ascii="Arial" w:hAnsi="Arial" w:cs="Arial"/>
          <w:color w:val="000000"/>
          <w:sz w:val="24"/>
          <w:szCs w:val="24"/>
          <w:highlight w:val="yellow"/>
          <w:lang w:eastAsia="es-ES"/>
        </w:rPr>
      </w:pPr>
    </w:p>
    <w:p w:rsidR="00B755F3" w:rsidRDefault="00B755F3" w:rsidP="00B755F3">
      <w:pPr>
        <w:spacing w:before="0" w:beforeAutospacing="0" w:after="200"/>
        <w:jc w:val="both"/>
        <w:rPr>
          <w:rFonts w:ascii="Arial" w:hAnsi="Arial" w:cs="Arial"/>
          <w:color w:val="000000"/>
          <w:sz w:val="24"/>
          <w:szCs w:val="24"/>
          <w:lang w:eastAsia="es-ES"/>
        </w:rPr>
      </w:pPr>
      <w:r>
        <w:rPr>
          <w:rFonts w:ascii="Arial" w:hAnsi="Arial" w:cs="Arial"/>
          <w:color w:val="000000"/>
          <w:sz w:val="24"/>
          <w:szCs w:val="24"/>
          <w:lang w:eastAsia="es-ES"/>
        </w:rPr>
        <w:t>Pel què fa a l</w:t>
      </w:r>
      <w:r w:rsidRPr="0034016E">
        <w:rPr>
          <w:rFonts w:ascii="Arial" w:hAnsi="Arial" w:cs="Arial"/>
          <w:color w:val="000000"/>
          <w:sz w:val="24"/>
          <w:szCs w:val="24"/>
          <w:lang w:eastAsia="es-ES"/>
        </w:rPr>
        <w:t xml:space="preserve">a defensa jurídica dels interessos municipals </w:t>
      </w:r>
      <w:r>
        <w:rPr>
          <w:rFonts w:ascii="Arial" w:hAnsi="Arial" w:cs="Arial"/>
          <w:color w:val="000000"/>
          <w:sz w:val="24"/>
          <w:szCs w:val="24"/>
          <w:lang w:eastAsia="es-ES"/>
        </w:rPr>
        <w:t>tant en l’àmbit contenciós com concursal; durant l'any 2022</w:t>
      </w:r>
      <w:r w:rsidRPr="0034016E">
        <w:rPr>
          <w:rFonts w:ascii="Arial" w:hAnsi="Arial" w:cs="Arial"/>
          <w:color w:val="000000"/>
          <w:sz w:val="24"/>
          <w:szCs w:val="24"/>
          <w:lang w:eastAsia="es-ES"/>
        </w:rPr>
        <w:t xml:space="preserve"> </w:t>
      </w:r>
      <w:r>
        <w:rPr>
          <w:rFonts w:ascii="Arial" w:hAnsi="Arial" w:cs="Arial"/>
          <w:color w:val="000000"/>
          <w:sz w:val="24"/>
          <w:szCs w:val="24"/>
          <w:lang w:eastAsia="es-ES"/>
        </w:rPr>
        <w:t>s'han interposat un total de 662</w:t>
      </w:r>
      <w:r w:rsidRPr="0034016E">
        <w:rPr>
          <w:rFonts w:ascii="Arial" w:hAnsi="Arial" w:cs="Arial"/>
          <w:color w:val="000000"/>
          <w:sz w:val="24"/>
          <w:szCs w:val="24"/>
          <w:lang w:eastAsia="es-ES"/>
        </w:rPr>
        <w:t xml:space="preserve"> procedimen</w:t>
      </w:r>
      <w:r>
        <w:rPr>
          <w:rFonts w:ascii="Arial" w:hAnsi="Arial" w:cs="Arial"/>
          <w:color w:val="000000"/>
          <w:sz w:val="24"/>
          <w:szCs w:val="24"/>
          <w:lang w:eastAsia="es-ES"/>
        </w:rPr>
        <w:t>ts, dels quals resten oberts 345 i se n'han tancat 317</w:t>
      </w:r>
      <w:r w:rsidRPr="0034016E">
        <w:rPr>
          <w:rFonts w:ascii="Arial" w:hAnsi="Arial" w:cs="Arial"/>
          <w:color w:val="000000"/>
          <w:sz w:val="24"/>
          <w:szCs w:val="24"/>
          <w:lang w:eastAsia="es-ES"/>
        </w:rPr>
        <w:t>. D'altra banda, cal assen</w:t>
      </w:r>
      <w:r>
        <w:rPr>
          <w:rFonts w:ascii="Arial" w:hAnsi="Arial" w:cs="Arial"/>
          <w:color w:val="000000"/>
          <w:sz w:val="24"/>
          <w:szCs w:val="24"/>
          <w:lang w:eastAsia="es-ES"/>
        </w:rPr>
        <w:t>yalar que durant aquest any 2022 han finalitzat un total de 792</w:t>
      </w:r>
      <w:r w:rsidRPr="0034016E">
        <w:rPr>
          <w:rFonts w:ascii="Arial" w:hAnsi="Arial" w:cs="Arial"/>
          <w:color w:val="000000"/>
          <w:sz w:val="24"/>
          <w:szCs w:val="24"/>
          <w:lang w:eastAsia="es-ES"/>
        </w:rPr>
        <w:t xml:space="preserve"> procediments del </w:t>
      </w:r>
      <w:r w:rsidRPr="00DA23EE">
        <w:rPr>
          <w:rFonts w:ascii="Arial" w:hAnsi="Arial" w:cs="Arial"/>
          <w:color w:val="000000"/>
          <w:sz w:val="24"/>
          <w:szCs w:val="24"/>
          <w:lang w:eastAsia="es-ES"/>
        </w:rPr>
        <w:t>total d'expedients existents.</w:t>
      </w:r>
    </w:p>
    <w:p w:rsidR="00E46329" w:rsidRPr="00DA23EE" w:rsidRDefault="00E46329" w:rsidP="00B755F3">
      <w:pPr>
        <w:spacing w:before="0" w:beforeAutospacing="0" w:after="200"/>
        <w:jc w:val="both"/>
        <w:rPr>
          <w:rFonts w:ascii="Arial" w:hAnsi="Arial" w:cs="Arial"/>
          <w:sz w:val="24"/>
          <w:szCs w:val="24"/>
        </w:rPr>
      </w:pPr>
    </w:p>
    <w:tbl>
      <w:tblPr>
        <w:tblStyle w:val="Taulaambquadrcula34"/>
        <w:tblW w:w="0" w:type="auto"/>
        <w:jc w:val="center"/>
        <w:tblLook w:val="04A0" w:firstRow="1" w:lastRow="0" w:firstColumn="1" w:lastColumn="0" w:noHBand="0" w:noVBand="1"/>
      </w:tblPr>
      <w:tblGrid>
        <w:gridCol w:w="6204"/>
        <w:gridCol w:w="2440"/>
      </w:tblGrid>
      <w:tr w:rsidR="00B755F3" w:rsidRPr="00DA23EE" w:rsidTr="00B755F3">
        <w:trPr>
          <w:trHeight w:val="142"/>
          <w:jc w:val="center"/>
        </w:trPr>
        <w:tc>
          <w:tcPr>
            <w:tcW w:w="6204" w:type="dxa"/>
          </w:tcPr>
          <w:p w:rsidR="00B755F3" w:rsidRPr="00DA23EE" w:rsidRDefault="00B755F3" w:rsidP="00B755F3">
            <w:r w:rsidRPr="00DA23EE">
              <w:t xml:space="preserve">Total de </w:t>
            </w:r>
            <w:r>
              <w:t>procediments oberts a 31-12-2021</w:t>
            </w:r>
          </w:p>
        </w:tc>
        <w:tc>
          <w:tcPr>
            <w:tcW w:w="2440" w:type="dxa"/>
          </w:tcPr>
          <w:p w:rsidR="00B755F3" w:rsidRPr="00DA23EE" w:rsidRDefault="00B755F3" w:rsidP="00B755F3">
            <w:pPr>
              <w:jc w:val="right"/>
            </w:pPr>
            <w:r>
              <w:t>868</w:t>
            </w:r>
          </w:p>
        </w:tc>
      </w:tr>
    </w:tbl>
    <w:p w:rsidR="00B755F3" w:rsidRPr="00DA23EE" w:rsidRDefault="00B755F3" w:rsidP="00B755F3">
      <w:pPr>
        <w:spacing w:before="0" w:beforeAutospacing="0" w:after="200"/>
        <w:jc w:val="both"/>
        <w:rPr>
          <w:lang w:val="es-ES_tradnl"/>
        </w:rPr>
      </w:pPr>
    </w:p>
    <w:tbl>
      <w:tblPr>
        <w:tblStyle w:val="Taulaambquadrcula34"/>
        <w:tblW w:w="0" w:type="auto"/>
        <w:jc w:val="center"/>
        <w:tblLook w:val="04A0" w:firstRow="1" w:lastRow="0" w:firstColumn="1" w:lastColumn="0" w:noHBand="0" w:noVBand="1"/>
      </w:tblPr>
      <w:tblGrid>
        <w:gridCol w:w="6204"/>
        <w:gridCol w:w="2440"/>
      </w:tblGrid>
      <w:tr w:rsidR="00B755F3" w:rsidRPr="00DA23EE" w:rsidTr="00B755F3">
        <w:trPr>
          <w:jc w:val="center"/>
        </w:trPr>
        <w:tc>
          <w:tcPr>
            <w:tcW w:w="6204" w:type="dxa"/>
          </w:tcPr>
          <w:p w:rsidR="00B755F3" w:rsidRPr="00DA23EE" w:rsidRDefault="00B755F3" w:rsidP="00B755F3">
            <w:r w:rsidRPr="00DA23EE">
              <w:t>Total de procedi</w:t>
            </w:r>
            <w:r>
              <w:t>ments interposats durant el 2022</w:t>
            </w:r>
            <w:r w:rsidRPr="00DA23EE">
              <w:t>, dels quals</w:t>
            </w:r>
          </w:p>
        </w:tc>
        <w:tc>
          <w:tcPr>
            <w:tcW w:w="2440" w:type="dxa"/>
          </w:tcPr>
          <w:p w:rsidR="00B755F3" w:rsidRPr="00DA23EE" w:rsidRDefault="00B755F3" w:rsidP="00B755F3">
            <w:pPr>
              <w:jc w:val="right"/>
            </w:pPr>
            <w:r>
              <w:t>662</w:t>
            </w:r>
          </w:p>
        </w:tc>
      </w:tr>
      <w:tr w:rsidR="00B755F3" w:rsidRPr="00DA23EE" w:rsidTr="00B755F3">
        <w:trPr>
          <w:jc w:val="center"/>
        </w:trPr>
        <w:tc>
          <w:tcPr>
            <w:tcW w:w="6204" w:type="dxa"/>
          </w:tcPr>
          <w:p w:rsidR="00B755F3" w:rsidRPr="00DA23EE" w:rsidRDefault="00B755F3" w:rsidP="00B755F3">
            <w:pPr>
              <w:numPr>
                <w:ilvl w:val="0"/>
                <w:numId w:val="4"/>
              </w:numPr>
              <w:contextualSpacing/>
            </w:pPr>
            <w:r w:rsidRPr="00DA23EE">
              <w:t>Resten oberts</w:t>
            </w:r>
          </w:p>
        </w:tc>
        <w:tc>
          <w:tcPr>
            <w:tcW w:w="2440" w:type="dxa"/>
          </w:tcPr>
          <w:p w:rsidR="00B755F3" w:rsidRPr="00DA23EE" w:rsidRDefault="00B755F3" w:rsidP="00B755F3">
            <w:pPr>
              <w:jc w:val="right"/>
            </w:pPr>
            <w:r>
              <w:t>345</w:t>
            </w:r>
          </w:p>
        </w:tc>
      </w:tr>
      <w:tr w:rsidR="00B755F3" w:rsidRPr="00DA23EE" w:rsidTr="00B755F3">
        <w:trPr>
          <w:jc w:val="center"/>
        </w:trPr>
        <w:tc>
          <w:tcPr>
            <w:tcW w:w="6204" w:type="dxa"/>
          </w:tcPr>
          <w:p w:rsidR="00B755F3" w:rsidRPr="00DA23EE" w:rsidRDefault="00B755F3" w:rsidP="00B755F3">
            <w:pPr>
              <w:numPr>
                <w:ilvl w:val="0"/>
                <w:numId w:val="4"/>
              </w:numPr>
              <w:contextualSpacing/>
            </w:pPr>
            <w:r w:rsidRPr="00DA23EE">
              <w:t>S’han tancat durant el transcurs de l’any</w:t>
            </w:r>
          </w:p>
        </w:tc>
        <w:tc>
          <w:tcPr>
            <w:tcW w:w="2440" w:type="dxa"/>
          </w:tcPr>
          <w:p w:rsidR="00B755F3" w:rsidRPr="00DA23EE" w:rsidRDefault="00B755F3" w:rsidP="00B755F3">
            <w:pPr>
              <w:jc w:val="right"/>
            </w:pPr>
            <w:r>
              <w:t>317</w:t>
            </w:r>
          </w:p>
        </w:tc>
      </w:tr>
    </w:tbl>
    <w:p w:rsidR="00B755F3" w:rsidRPr="00DA23EE" w:rsidRDefault="00B755F3" w:rsidP="00B755F3">
      <w:pPr>
        <w:spacing w:before="0" w:beforeAutospacing="0" w:after="200"/>
        <w:jc w:val="both"/>
      </w:pPr>
    </w:p>
    <w:tbl>
      <w:tblPr>
        <w:tblStyle w:val="Taulaambquadrcula34"/>
        <w:tblW w:w="0" w:type="auto"/>
        <w:jc w:val="center"/>
        <w:tblLook w:val="04A0" w:firstRow="1" w:lastRow="0" w:firstColumn="1" w:lastColumn="0" w:noHBand="0" w:noVBand="1"/>
      </w:tblPr>
      <w:tblGrid>
        <w:gridCol w:w="6204"/>
        <w:gridCol w:w="2440"/>
      </w:tblGrid>
      <w:tr w:rsidR="00B755F3" w:rsidRPr="00DA23EE" w:rsidTr="00B755F3">
        <w:trPr>
          <w:jc w:val="center"/>
        </w:trPr>
        <w:tc>
          <w:tcPr>
            <w:tcW w:w="6204" w:type="dxa"/>
          </w:tcPr>
          <w:p w:rsidR="00B755F3" w:rsidRPr="00DA23EE" w:rsidRDefault="00B755F3" w:rsidP="00B755F3">
            <w:r w:rsidRPr="00DA23EE">
              <w:t>Total de pro</w:t>
            </w:r>
            <w:r>
              <w:t>cediments tancats durant el 2022</w:t>
            </w:r>
          </w:p>
        </w:tc>
        <w:tc>
          <w:tcPr>
            <w:tcW w:w="2440" w:type="dxa"/>
          </w:tcPr>
          <w:p w:rsidR="00B755F3" w:rsidRPr="00DA23EE" w:rsidRDefault="00B755F3" w:rsidP="00B755F3">
            <w:pPr>
              <w:jc w:val="right"/>
            </w:pPr>
            <w:r>
              <w:t>792</w:t>
            </w:r>
          </w:p>
        </w:tc>
      </w:tr>
    </w:tbl>
    <w:p w:rsidR="00B755F3" w:rsidRPr="00DA23EE" w:rsidRDefault="00B755F3" w:rsidP="00B755F3">
      <w:pPr>
        <w:spacing w:before="0" w:beforeAutospacing="0" w:after="200"/>
        <w:jc w:val="both"/>
        <w:rPr>
          <w:lang w:val="es-ES_tradnl"/>
        </w:rPr>
      </w:pPr>
    </w:p>
    <w:tbl>
      <w:tblPr>
        <w:tblStyle w:val="Taulaambquadrcula34"/>
        <w:tblW w:w="0" w:type="auto"/>
        <w:jc w:val="center"/>
        <w:tblLook w:val="04A0" w:firstRow="1" w:lastRow="0" w:firstColumn="1" w:lastColumn="0" w:noHBand="0" w:noVBand="1"/>
      </w:tblPr>
      <w:tblGrid>
        <w:gridCol w:w="6204"/>
        <w:gridCol w:w="2440"/>
      </w:tblGrid>
      <w:tr w:rsidR="00B755F3" w:rsidRPr="00DA23EE" w:rsidTr="00B755F3">
        <w:trPr>
          <w:jc w:val="center"/>
        </w:trPr>
        <w:tc>
          <w:tcPr>
            <w:tcW w:w="6204" w:type="dxa"/>
          </w:tcPr>
          <w:p w:rsidR="00B755F3" w:rsidRPr="00DA23EE" w:rsidRDefault="00B755F3" w:rsidP="00B755F3">
            <w:r w:rsidRPr="00DA23EE">
              <w:t xml:space="preserve">Total de </w:t>
            </w:r>
            <w:r>
              <w:t>procediments oberts a 31-12-2022</w:t>
            </w:r>
          </w:p>
        </w:tc>
        <w:tc>
          <w:tcPr>
            <w:tcW w:w="2440" w:type="dxa"/>
          </w:tcPr>
          <w:p w:rsidR="00B755F3" w:rsidRPr="00DA23EE" w:rsidRDefault="00B755F3" w:rsidP="00B755F3">
            <w:pPr>
              <w:jc w:val="right"/>
            </w:pPr>
            <w:r>
              <w:t>738</w:t>
            </w:r>
          </w:p>
        </w:tc>
      </w:tr>
    </w:tbl>
    <w:p w:rsidR="00B755F3" w:rsidRPr="00DA23EE" w:rsidRDefault="00B755F3" w:rsidP="00B755F3">
      <w:pPr>
        <w:spacing w:before="0" w:beforeAutospacing="0" w:after="200"/>
        <w:jc w:val="both"/>
        <w:rPr>
          <w:rFonts w:ascii="Arial" w:hAnsi="Arial" w:cs="Arial"/>
          <w:sz w:val="24"/>
          <w:szCs w:val="24"/>
          <w:lang w:val="es-ES_tradnl"/>
        </w:rPr>
      </w:pPr>
    </w:p>
    <w:p w:rsidR="00E46329" w:rsidRDefault="00E46329" w:rsidP="00B755F3">
      <w:pPr>
        <w:rPr>
          <w:rFonts w:ascii="Arial" w:hAnsi="Arial" w:cs="Arial"/>
          <w:b/>
          <w:sz w:val="24"/>
          <w:szCs w:val="24"/>
        </w:rPr>
      </w:pPr>
    </w:p>
    <w:p w:rsidR="00B755F3" w:rsidRPr="00C25C44" w:rsidRDefault="00B755F3" w:rsidP="00B755F3">
      <w:pPr>
        <w:rPr>
          <w:rFonts w:ascii="Arial" w:hAnsi="Arial" w:cs="Arial"/>
          <w:b/>
          <w:sz w:val="24"/>
          <w:szCs w:val="24"/>
        </w:rPr>
      </w:pPr>
      <w:r w:rsidRPr="00C25C44">
        <w:rPr>
          <w:rFonts w:ascii="Arial" w:hAnsi="Arial" w:cs="Arial"/>
          <w:b/>
          <w:sz w:val="24"/>
          <w:szCs w:val="24"/>
        </w:rPr>
        <w:lastRenderedPageBreak/>
        <w:t>Assessoram</w:t>
      </w:r>
      <w:r>
        <w:rPr>
          <w:rFonts w:ascii="Arial" w:hAnsi="Arial" w:cs="Arial"/>
          <w:b/>
          <w:sz w:val="24"/>
          <w:szCs w:val="24"/>
        </w:rPr>
        <w:t>ent als municipis en matèria d’o</w:t>
      </w:r>
      <w:r w:rsidRPr="00C25C44">
        <w:rPr>
          <w:rFonts w:ascii="Arial" w:hAnsi="Arial" w:cs="Arial"/>
          <w:b/>
          <w:sz w:val="24"/>
          <w:szCs w:val="24"/>
        </w:rPr>
        <w:t xml:space="preserve">rdenances </w:t>
      </w:r>
    </w:p>
    <w:p w:rsidR="00B755F3" w:rsidRPr="00C25C44" w:rsidRDefault="00B755F3" w:rsidP="00B755F3">
      <w:pPr>
        <w:spacing w:before="0" w:beforeAutospacing="0" w:after="200"/>
        <w:jc w:val="both"/>
        <w:rPr>
          <w:rFonts w:ascii="Arial" w:hAnsi="Arial" w:cs="Arial"/>
          <w:sz w:val="24"/>
          <w:szCs w:val="24"/>
        </w:rPr>
      </w:pPr>
    </w:p>
    <w:p w:rsidR="00B755F3" w:rsidRDefault="00B755F3" w:rsidP="00B755F3">
      <w:pPr>
        <w:spacing w:before="0" w:beforeAutospacing="0" w:after="200"/>
        <w:jc w:val="both"/>
        <w:rPr>
          <w:rFonts w:ascii="Arial" w:hAnsi="Arial" w:cs="Arial"/>
          <w:sz w:val="24"/>
          <w:szCs w:val="24"/>
        </w:rPr>
      </w:pPr>
      <w:r w:rsidRPr="00C25C44">
        <w:rPr>
          <w:rFonts w:ascii="Arial" w:hAnsi="Arial" w:cs="Arial"/>
          <w:sz w:val="24"/>
          <w:szCs w:val="24"/>
        </w:rPr>
        <w:t>Com en exercicis anteriors, des de l’ORGT s’han redactat els models d’ordena</w:t>
      </w:r>
      <w:r>
        <w:rPr>
          <w:rFonts w:ascii="Arial" w:hAnsi="Arial" w:cs="Arial"/>
          <w:sz w:val="24"/>
          <w:szCs w:val="24"/>
        </w:rPr>
        <w:t>nces tipus. En aquest exercici, s’ha pogut celebrar de nou, després de 2 anys de no celebrar-se per motiu de la COVID-19, la jornada</w:t>
      </w:r>
      <w:r w:rsidRPr="00C25C44">
        <w:rPr>
          <w:rFonts w:ascii="Arial" w:hAnsi="Arial" w:cs="Arial"/>
          <w:sz w:val="24"/>
          <w:szCs w:val="24"/>
        </w:rPr>
        <w:t xml:space="preserve"> qu</w:t>
      </w:r>
      <w:r>
        <w:rPr>
          <w:rFonts w:ascii="Arial" w:hAnsi="Arial" w:cs="Arial"/>
          <w:sz w:val="24"/>
          <w:szCs w:val="24"/>
        </w:rPr>
        <w:t>e tradicionalment es realitzava</w:t>
      </w:r>
      <w:r w:rsidRPr="00C25C44">
        <w:rPr>
          <w:rFonts w:ascii="Arial" w:hAnsi="Arial" w:cs="Arial"/>
          <w:sz w:val="24"/>
          <w:szCs w:val="24"/>
        </w:rPr>
        <w:t xml:space="preserve"> per donar a conèixer, entre d’altres, les novetats en matèria</w:t>
      </w:r>
      <w:r>
        <w:rPr>
          <w:rFonts w:ascii="Arial" w:hAnsi="Arial" w:cs="Arial"/>
          <w:sz w:val="24"/>
          <w:szCs w:val="24"/>
        </w:rPr>
        <w:t xml:space="preserve"> d’ordenances.</w:t>
      </w:r>
    </w:p>
    <w:p w:rsidR="00B755F3" w:rsidRPr="00135464" w:rsidRDefault="00B755F3" w:rsidP="00B755F3">
      <w:pPr>
        <w:spacing w:before="0" w:beforeAutospacing="0" w:after="200"/>
        <w:jc w:val="both"/>
        <w:rPr>
          <w:rFonts w:ascii="Arial" w:hAnsi="Arial" w:cs="Arial"/>
          <w:sz w:val="24"/>
          <w:szCs w:val="24"/>
        </w:rPr>
      </w:pPr>
      <w:r>
        <w:rPr>
          <w:rFonts w:ascii="Arial" w:hAnsi="Arial" w:cs="Arial"/>
          <w:sz w:val="24"/>
          <w:szCs w:val="24"/>
        </w:rPr>
        <w:t>Tot i això,</w:t>
      </w:r>
      <w:r w:rsidRPr="00C25C44">
        <w:rPr>
          <w:rFonts w:ascii="Arial" w:hAnsi="Arial" w:cs="Arial"/>
          <w:sz w:val="24"/>
          <w:szCs w:val="24"/>
        </w:rPr>
        <w:t xml:space="preserve"> </w:t>
      </w:r>
      <w:r>
        <w:rPr>
          <w:rFonts w:ascii="Arial" w:hAnsi="Arial" w:cs="Arial"/>
          <w:sz w:val="24"/>
          <w:szCs w:val="24"/>
        </w:rPr>
        <w:t xml:space="preserve">els models </w:t>
      </w:r>
      <w:r w:rsidRPr="00C25C44">
        <w:rPr>
          <w:rFonts w:ascii="Arial" w:hAnsi="Arial" w:cs="Arial"/>
          <w:sz w:val="24"/>
          <w:szCs w:val="24"/>
        </w:rPr>
        <w:t xml:space="preserve">s’han donat a conèixer </w:t>
      </w:r>
      <w:r>
        <w:rPr>
          <w:rFonts w:ascii="Arial" w:hAnsi="Arial" w:cs="Arial"/>
          <w:sz w:val="24"/>
          <w:szCs w:val="24"/>
        </w:rPr>
        <w:t xml:space="preserve">també </w:t>
      </w:r>
      <w:r w:rsidRPr="00C25C44">
        <w:rPr>
          <w:rFonts w:ascii="Arial" w:hAnsi="Arial" w:cs="Arial"/>
          <w:sz w:val="24"/>
          <w:szCs w:val="24"/>
        </w:rPr>
        <w:t xml:space="preserve">a través de la “Comunitat virtual de l’ORGT”. </w:t>
      </w:r>
      <w:r w:rsidRPr="00C25C44">
        <w:rPr>
          <w:rFonts w:ascii="Arial" w:eastAsia="Times New Roman" w:hAnsi="Arial" w:cs="Times New Roman"/>
          <w:sz w:val="24"/>
          <w:szCs w:val="24"/>
          <w:lang w:eastAsia="es-ES"/>
        </w:rPr>
        <w:t xml:space="preserve">Aquesta Comunitat virtual es va crear en el mes de setembre del 2020 com a espai permanent de comunicació entre els Ajuntaments i altres ens públics i l’ORGT, </w:t>
      </w:r>
      <w:r w:rsidRPr="00C25C44">
        <w:rPr>
          <w:rFonts w:ascii="Arial" w:eastAsia="Times New Roman" w:hAnsi="Arial" w:cs="Arial"/>
          <w:sz w:val="24"/>
          <w:szCs w:val="24"/>
          <w:lang w:eastAsia="ca-ES"/>
        </w:rPr>
        <w:t>per comentar tots aquells aspectes o novetats d’interès, en relació als ingressos de dret públic locals i a la seva gestió, inspecció i recaptació, i a través de la qual els ajuntaments poden formular les consultes que estimin necessàries.</w:t>
      </w:r>
    </w:p>
    <w:p w:rsidR="00B755F3" w:rsidRPr="00C25C44" w:rsidRDefault="00B755F3" w:rsidP="00B755F3">
      <w:pPr>
        <w:spacing w:before="0" w:beforeAutospacing="0" w:after="200"/>
        <w:jc w:val="both"/>
        <w:rPr>
          <w:rFonts w:ascii="Arial" w:hAnsi="Arial" w:cs="Arial"/>
          <w:sz w:val="24"/>
          <w:szCs w:val="24"/>
        </w:rPr>
      </w:pPr>
      <w:r w:rsidRPr="00C25C44">
        <w:rPr>
          <w:rFonts w:ascii="Arial" w:hAnsi="Arial" w:cs="Arial"/>
          <w:sz w:val="24"/>
          <w:szCs w:val="24"/>
        </w:rPr>
        <w:t>L’Organisme, a més integra les ordenances tipus al web a fi que puguin ser consultades per tots els interessats i alhora constitueix un instrument de gestió permanent i imprescindible per als ajuntaments.</w:t>
      </w:r>
    </w:p>
    <w:p w:rsidR="00B755F3" w:rsidRPr="00C25C44" w:rsidRDefault="00B755F3" w:rsidP="00B755F3">
      <w:pPr>
        <w:spacing w:before="0" w:beforeAutospacing="0" w:after="200"/>
        <w:jc w:val="both"/>
        <w:rPr>
          <w:rFonts w:ascii="Arial" w:eastAsia="Times New Roman" w:hAnsi="Arial" w:cs="Arial"/>
          <w:sz w:val="24"/>
          <w:szCs w:val="24"/>
        </w:rPr>
      </w:pPr>
      <w:r w:rsidRPr="00C25C44">
        <w:rPr>
          <w:rFonts w:ascii="Arial" w:hAnsi="Arial" w:cs="Arial"/>
          <w:sz w:val="24"/>
          <w:szCs w:val="24"/>
        </w:rPr>
        <w:t>En aquest exercici, els models tipus d’ordenances que han estat modificades són els següents:</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b/>
          <w:bCs/>
          <w:sz w:val="24"/>
          <w:szCs w:val="24"/>
        </w:rPr>
      </w:pPr>
      <w:r>
        <w:rPr>
          <w:rFonts w:ascii="Arial" w:eastAsia="Times New Roman" w:hAnsi="Arial" w:cs="Arial"/>
          <w:sz w:val="24"/>
          <w:szCs w:val="24"/>
        </w:rPr>
        <w:t>Ordenança g</w:t>
      </w:r>
      <w:r w:rsidRPr="00135464">
        <w:rPr>
          <w:rFonts w:ascii="Arial" w:eastAsia="Times New Roman" w:hAnsi="Arial" w:cs="Arial"/>
          <w:sz w:val="24"/>
          <w:szCs w:val="24"/>
        </w:rPr>
        <w:t>eneral de gestió, liquidació, inspecció i recaptació dels ingressos de dret públic municipals</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eastAsia="Times New Roman" w:hAnsi="Arial" w:cs="Arial"/>
          <w:sz w:val="24"/>
          <w:szCs w:val="24"/>
        </w:rPr>
        <w:t>Ordenança de l'Impost sobre béns immobles</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eastAsia="Times New Roman" w:hAnsi="Arial" w:cs="Arial"/>
          <w:sz w:val="24"/>
          <w:szCs w:val="24"/>
        </w:rPr>
        <w:t>Ordenança de l'Impost sobre activitats econòmiques</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eastAsia="Times New Roman" w:hAnsi="Arial" w:cs="Arial"/>
          <w:sz w:val="24"/>
          <w:szCs w:val="24"/>
        </w:rPr>
        <w:t>Ordenança de l'Impost sobre vehicles de tracció mecànica</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eastAsia="Times New Roman" w:hAnsi="Arial" w:cs="Arial"/>
          <w:sz w:val="24"/>
          <w:szCs w:val="24"/>
        </w:rPr>
        <w:t>Ordenança de l'Impost sobre l'increment de valor dels terrenys de naturalesa urbana</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eastAsia="Times New Roman" w:hAnsi="Arial" w:cs="Arial"/>
          <w:sz w:val="24"/>
          <w:szCs w:val="24"/>
        </w:rPr>
        <w:t>Ordenança de l'Impost sobre construccions, instal·lacions i obres</w:t>
      </w:r>
    </w:p>
    <w:p w:rsidR="00B755F3" w:rsidRPr="00135464" w:rsidRDefault="00B755F3" w:rsidP="00B755F3">
      <w:pPr>
        <w:numPr>
          <w:ilvl w:val="0"/>
          <w:numId w:val="4"/>
        </w:numPr>
        <w:spacing w:before="0" w:beforeAutospacing="0" w:after="200" w:line="276" w:lineRule="auto"/>
        <w:contextualSpacing/>
        <w:jc w:val="both"/>
        <w:rPr>
          <w:rFonts w:ascii="Arial" w:hAnsi="Arial" w:cs="Arial"/>
          <w:sz w:val="24"/>
          <w:szCs w:val="24"/>
        </w:rPr>
      </w:pPr>
      <w:r w:rsidRPr="00135464">
        <w:rPr>
          <w:rFonts w:ascii="Arial" w:hAnsi="Arial" w:cs="Arial"/>
          <w:sz w:val="24"/>
          <w:szCs w:val="24"/>
        </w:rPr>
        <w:t>Ordenança reguladora de la Taxa per expedició de documents administratius</w:t>
      </w:r>
    </w:p>
    <w:p w:rsidR="00B755F3" w:rsidRPr="00135464" w:rsidRDefault="00B755F3" w:rsidP="00B755F3">
      <w:pPr>
        <w:numPr>
          <w:ilvl w:val="0"/>
          <w:numId w:val="4"/>
        </w:numPr>
        <w:spacing w:before="0" w:beforeAutospacing="0" w:after="200" w:line="276" w:lineRule="auto"/>
        <w:contextualSpacing/>
        <w:jc w:val="both"/>
        <w:rPr>
          <w:rFonts w:ascii="Arial" w:hAnsi="Arial" w:cs="Arial"/>
          <w:sz w:val="24"/>
          <w:szCs w:val="24"/>
        </w:rPr>
      </w:pPr>
      <w:r w:rsidRPr="00135464">
        <w:rPr>
          <w:rFonts w:ascii="Arial" w:hAnsi="Arial" w:cs="Arial"/>
          <w:sz w:val="24"/>
          <w:szCs w:val="24"/>
        </w:rPr>
        <w:t xml:space="preserve">Ordenança reguladora de la Taxa per llicències o la comprovació d’activitats comunicades en matèria d’urbanisme </w:t>
      </w:r>
    </w:p>
    <w:p w:rsidR="00B755F3" w:rsidRPr="00B755F3"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B755F3">
        <w:rPr>
          <w:rFonts w:ascii="Arial" w:eastAsia="Times New Roman" w:hAnsi="Arial" w:cs="Arial"/>
          <w:sz w:val="24"/>
          <w:szCs w:val="24"/>
        </w:rPr>
        <w:t>Ordenança de la Taxa per la prestació del servei de gestió de residus municipals</w:t>
      </w:r>
    </w:p>
    <w:p w:rsidR="00B755F3" w:rsidRDefault="00B755F3" w:rsidP="00B755F3">
      <w:pPr>
        <w:numPr>
          <w:ilvl w:val="0"/>
          <w:numId w:val="4"/>
        </w:numPr>
        <w:spacing w:before="0" w:beforeAutospacing="0" w:after="200" w:line="276" w:lineRule="auto"/>
        <w:contextualSpacing/>
        <w:jc w:val="both"/>
        <w:rPr>
          <w:rFonts w:ascii="Arial" w:hAnsi="Arial" w:cs="Arial"/>
          <w:sz w:val="24"/>
          <w:szCs w:val="24"/>
        </w:rPr>
      </w:pPr>
      <w:r w:rsidRPr="00B755F3">
        <w:rPr>
          <w:rFonts w:ascii="Arial" w:hAnsi="Arial" w:cs="Arial"/>
          <w:sz w:val="24"/>
          <w:szCs w:val="24"/>
        </w:rPr>
        <w:t>Ordenança general reguladora de contribucions especials</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eastAsia="Times New Roman" w:hAnsi="Arial" w:cs="Arial"/>
          <w:sz w:val="24"/>
          <w:szCs w:val="24"/>
        </w:rPr>
        <w:t>Ordenança del Preu públic per la prestació del servei d'atenció domiciliària</w:t>
      </w:r>
    </w:p>
    <w:p w:rsidR="00B755F3" w:rsidRPr="00135464" w:rsidRDefault="00B755F3" w:rsidP="00B755F3">
      <w:pPr>
        <w:numPr>
          <w:ilvl w:val="0"/>
          <w:numId w:val="4"/>
        </w:numPr>
        <w:spacing w:before="0" w:beforeAutospacing="0" w:after="200" w:line="276" w:lineRule="auto"/>
        <w:contextualSpacing/>
        <w:jc w:val="both"/>
        <w:rPr>
          <w:rFonts w:ascii="Arial" w:eastAsia="Times New Roman" w:hAnsi="Arial" w:cs="Arial"/>
          <w:sz w:val="24"/>
          <w:szCs w:val="24"/>
        </w:rPr>
      </w:pPr>
      <w:r w:rsidRPr="00135464">
        <w:rPr>
          <w:rFonts w:ascii="Arial" w:hAnsi="Arial" w:cs="Arial"/>
          <w:sz w:val="24"/>
          <w:szCs w:val="24"/>
        </w:rPr>
        <w:t>Ordenança del recàrrec sobre l’IBI dels immobles d’ús residencial que es troben desocupats amb caràcter permanent</w:t>
      </w:r>
    </w:p>
    <w:p w:rsidR="00B755F3" w:rsidRPr="00B755F3" w:rsidRDefault="00B755F3" w:rsidP="00B755F3">
      <w:pPr>
        <w:spacing w:before="0" w:beforeAutospacing="0" w:after="200" w:line="276" w:lineRule="auto"/>
        <w:ind w:left="720"/>
        <w:contextualSpacing/>
        <w:jc w:val="both"/>
        <w:rPr>
          <w:rFonts w:ascii="Arial" w:hAnsi="Arial" w:cs="Arial"/>
          <w:sz w:val="24"/>
          <w:szCs w:val="24"/>
        </w:rPr>
      </w:pPr>
    </w:p>
    <w:p w:rsidR="00AE1D5B" w:rsidRDefault="00AE1D5B" w:rsidP="00A12D52">
      <w:pPr>
        <w:spacing w:before="0" w:beforeAutospacing="0" w:after="200"/>
        <w:contextualSpacing/>
        <w:jc w:val="both"/>
        <w:rPr>
          <w:rFonts w:ascii="Arial" w:hAnsi="Arial" w:cs="Arial"/>
          <w:b/>
          <w:sz w:val="24"/>
          <w:szCs w:val="24"/>
          <w:highlight w:val="yellow"/>
        </w:rPr>
      </w:pPr>
    </w:p>
    <w:p w:rsidR="00E46329" w:rsidRDefault="00E46329" w:rsidP="00A12D52">
      <w:pPr>
        <w:spacing w:before="0" w:beforeAutospacing="0" w:after="200"/>
        <w:contextualSpacing/>
        <w:jc w:val="both"/>
        <w:rPr>
          <w:rFonts w:ascii="Arial" w:hAnsi="Arial" w:cs="Arial"/>
          <w:b/>
          <w:sz w:val="24"/>
          <w:szCs w:val="24"/>
          <w:highlight w:val="yellow"/>
        </w:rPr>
      </w:pPr>
    </w:p>
    <w:p w:rsidR="00E46329" w:rsidRDefault="00E46329" w:rsidP="00A12D52">
      <w:pPr>
        <w:spacing w:before="0" w:beforeAutospacing="0" w:after="200"/>
        <w:contextualSpacing/>
        <w:jc w:val="both"/>
        <w:rPr>
          <w:rFonts w:ascii="Arial" w:hAnsi="Arial" w:cs="Arial"/>
          <w:b/>
          <w:sz w:val="24"/>
          <w:szCs w:val="24"/>
          <w:highlight w:val="yellow"/>
        </w:rPr>
      </w:pPr>
    </w:p>
    <w:p w:rsidR="00E46329" w:rsidRDefault="00E46329" w:rsidP="00A12D52">
      <w:pPr>
        <w:spacing w:before="0" w:beforeAutospacing="0" w:after="200"/>
        <w:contextualSpacing/>
        <w:jc w:val="both"/>
        <w:rPr>
          <w:rFonts w:ascii="Arial" w:hAnsi="Arial" w:cs="Arial"/>
          <w:b/>
          <w:sz w:val="24"/>
          <w:szCs w:val="24"/>
          <w:highlight w:val="yellow"/>
        </w:rPr>
      </w:pPr>
    </w:p>
    <w:p w:rsidR="00E46329" w:rsidRDefault="00E46329" w:rsidP="00A12D52">
      <w:pPr>
        <w:spacing w:before="0" w:beforeAutospacing="0" w:after="200"/>
        <w:contextualSpacing/>
        <w:jc w:val="both"/>
        <w:rPr>
          <w:rFonts w:ascii="Arial" w:hAnsi="Arial" w:cs="Arial"/>
          <w:b/>
          <w:sz w:val="24"/>
          <w:szCs w:val="24"/>
          <w:highlight w:val="yellow"/>
        </w:rPr>
      </w:pPr>
    </w:p>
    <w:p w:rsidR="00E46329" w:rsidRDefault="00E46329" w:rsidP="00A12D52">
      <w:pPr>
        <w:spacing w:before="0" w:beforeAutospacing="0" w:after="200"/>
        <w:contextualSpacing/>
        <w:jc w:val="both"/>
        <w:rPr>
          <w:rFonts w:ascii="Arial" w:hAnsi="Arial" w:cs="Arial"/>
          <w:b/>
          <w:sz w:val="24"/>
          <w:szCs w:val="24"/>
          <w:highlight w:val="yellow"/>
        </w:rPr>
      </w:pPr>
    </w:p>
    <w:p w:rsidR="00A12D52" w:rsidRPr="00407F08" w:rsidRDefault="00A12D52" w:rsidP="00A12D52">
      <w:pPr>
        <w:spacing w:before="0" w:beforeAutospacing="0" w:after="200"/>
        <w:contextualSpacing/>
        <w:jc w:val="both"/>
        <w:rPr>
          <w:rFonts w:ascii="Arial" w:hAnsi="Arial" w:cs="Arial"/>
          <w:b/>
          <w:sz w:val="24"/>
          <w:szCs w:val="24"/>
        </w:rPr>
      </w:pPr>
      <w:r w:rsidRPr="00407F08">
        <w:rPr>
          <w:rFonts w:ascii="Arial" w:hAnsi="Arial" w:cs="Arial"/>
          <w:b/>
          <w:sz w:val="24"/>
          <w:szCs w:val="24"/>
        </w:rPr>
        <w:lastRenderedPageBreak/>
        <w:t>Mitjans que disposa aquest Organisme</w:t>
      </w:r>
    </w:p>
    <w:p w:rsidR="00524BA8" w:rsidRPr="00364975" w:rsidRDefault="00524BA8" w:rsidP="00A12D52">
      <w:pPr>
        <w:spacing w:before="0" w:beforeAutospacing="0" w:after="200"/>
        <w:contextualSpacing/>
        <w:jc w:val="both"/>
        <w:rPr>
          <w:rFonts w:ascii="Arial" w:hAnsi="Arial" w:cs="Arial"/>
          <w:b/>
          <w:sz w:val="24"/>
          <w:szCs w:val="24"/>
          <w:highlight w:val="yellow"/>
        </w:rPr>
      </w:pPr>
    </w:p>
    <w:p w:rsidR="00A12D52" w:rsidRPr="00364975" w:rsidRDefault="00A12D52" w:rsidP="00A12D52">
      <w:pPr>
        <w:spacing w:before="0" w:beforeAutospacing="0" w:after="200"/>
        <w:contextualSpacing/>
        <w:jc w:val="both"/>
        <w:rPr>
          <w:rFonts w:ascii="Arial" w:hAnsi="Arial" w:cs="Arial"/>
          <w:b/>
          <w:sz w:val="24"/>
          <w:szCs w:val="24"/>
          <w:highlight w:val="yellow"/>
        </w:rPr>
      </w:pPr>
    </w:p>
    <w:p w:rsidR="00A12D52" w:rsidRDefault="00A12D52" w:rsidP="00A12D52">
      <w:pPr>
        <w:spacing w:before="0" w:beforeAutospacing="0" w:after="200"/>
        <w:jc w:val="both"/>
        <w:rPr>
          <w:rFonts w:ascii="Arial" w:hAnsi="Arial" w:cs="Arial"/>
          <w:b/>
          <w:sz w:val="24"/>
          <w:szCs w:val="24"/>
        </w:rPr>
      </w:pPr>
      <w:r w:rsidRPr="00524BA8">
        <w:rPr>
          <w:rFonts w:ascii="Arial" w:hAnsi="Arial" w:cs="Arial"/>
          <w:b/>
          <w:sz w:val="24"/>
          <w:szCs w:val="24"/>
        </w:rPr>
        <w:t>Recursos Humans</w:t>
      </w:r>
    </w:p>
    <w:p w:rsidR="0087190E" w:rsidRDefault="0087190E" w:rsidP="00A12D52">
      <w:pPr>
        <w:spacing w:before="0" w:beforeAutospacing="0" w:after="200"/>
        <w:jc w:val="both"/>
        <w:rPr>
          <w:rFonts w:ascii="Arial"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sz w:val="20"/>
          <w:szCs w:val="20"/>
        </w:rPr>
      </w:pPr>
      <w:r w:rsidRPr="00EE6744">
        <w:rPr>
          <w:rFonts w:ascii="Arial" w:eastAsia="Calibri" w:hAnsi="Arial" w:cs="Arial"/>
          <w:b/>
          <w:sz w:val="20"/>
          <w:szCs w:val="20"/>
        </w:rPr>
        <w:t xml:space="preserve">PLANTILLA I LA RELACIÓ DE LLOCS DE TREBALL </w:t>
      </w:r>
      <w:r w:rsidRPr="00EE6744">
        <w:rPr>
          <w:rFonts w:ascii="Arial" w:eastAsia="Calibri" w:hAnsi="Arial" w:cs="Arial"/>
          <w:sz w:val="20"/>
          <w:szCs w:val="20"/>
        </w:rPr>
        <w:t xml:space="preserve"> </w:t>
      </w:r>
    </w:p>
    <w:p w:rsidR="0087190E" w:rsidRPr="0087190E" w:rsidRDefault="0087190E" w:rsidP="0087190E">
      <w:pPr>
        <w:spacing w:before="0" w:beforeAutospacing="0" w:after="200" w:line="276" w:lineRule="auto"/>
        <w:jc w:val="both"/>
        <w:rPr>
          <w:rFonts w:ascii="Arial" w:eastAsia="Calibri" w:hAnsi="Arial" w:cs="Arial"/>
          <w:sz w:val="24"/>
          <w:szCs w:val="24"/>
        </w:rPr>
      </w:pPr>
    </w:p>
    <w:p w:rsidR="0087190E" w:rsidRPr="0087190E"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La plantilla de l’ORGT en l’exercici pressupostari 2022  de forma inicial preveia un nombre total de places de 856,  (la plantilla 2021 preveia un nombre de places de 811). En virtut de l’Acord n</w:t>
      </w:r>
      <w:r w:rsidR="00EE6744">
        <w:rPr>
          <w:rFonts w:ascii="Arial" w:hAnsi="Arial" w:cs="Arial"/>
          <w:sz w:val="24"/>
          <w:szCs w:val="24"/>
        </w:rPr>
        <w:t>ú</w:t>
      </w:r>
      <w:r w:rsidRPr="0087190E">
        <w:rPr>
          <w:rFonts w:ascii="Arial" w:hAnsi="Arial" w:cs="Arial"/>
          <w:sz w:val="24"/>
          <w:szCs w:val="24"/>
        </w:rPr>
        <w:t>m</w:t>
      </w:r>
      <w:r w:rsidR="00EE6744">
        <w:rPr>
          <w:rFonts w:ascii="Arial" w:hAnsi="Arial" w:cs="Arial"/>
          <w:sz w:val="24"/>
          <w:szCs w:val="24"/>
        </w:rPr>
        <w:t>.</w:t>
      </w:r>
      <w:r w:rsidRPr="0087190E">
        <w:rPr>
          <w:rFonts w:ascii="Arial" w:hAnsi="Arial" w:cs="Arial"/>
          <w:sz w:val="24"/>
          <w:szCs w:val="24"/>
        </w:rPr>
        <w:t xml:space="preserve"> 34 del  Ple de la Diputació de Barcelona, de data 7 d’abril de 2022, la plantilla va ser modificada, en el sentit d’incrementar-la en 9 places més.  </w:t>
      </w:r>
    </w:p>
    <w:p w:rsidR="00687118"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En total la plantilla de l’ORGT ha estat de 865 places de les quals 844 són places de personal funcionari i 21 són places de personal laboral. Ocupades estan 4</w:t>
      </w:r>
      <w:r w:rsidR="00687118">
        <w:rPr>
          <w:rFonts w:ascii="Arial" w:hAnsi="Arial" w:cs="Arial"/>
          <w:sz w:val="24"/>
          <w:szCs w:val="24"/>
        </w:rPr>
        <w:t>03 places i vacants 462, la majoria de les quals estan cobertes per personal interí. En relació a la distribució per gènere, con</w:t>
      </w:r>
      <w:r w:rsidR="008C6A28">
        <w:rPr>
          <w:rFonts w:ascii="Arial" w:hAnsi="Arial" w:cs="Arial"/>
          <w:sz w:val="24"/>
          <w:szCs w:val="24"/>
        </w:rPr>
        <w:t xml:space="preserve">statar que </w:t>
      </w:r>
      <w:r w:rsidR="00B56307">
        <w:rPr>
          <w:rFonts w:ascii="Arial" w:hAnsi="Arial" w:cs="Arial"/>
          <w:sz w:val="24"/>
          <w:szCs w:val="24"/>
        </w:rPr>
        <w:t>en aquest exercici</w:t>
      </w:r>
      <w:r w:rsidR="00EE6744">
        <w:rPr>
          <w:rFonts w:ascii="Arial" w:hAnsi="Arial" w:cs="Arial"/>
          <w:sz w:val="24"/>
          <w:szCs w:val="24"/>
        </w:rPr>
        <w:t xml:space="preserve">, </w:t>
      </w:r>
      <w:r w:rsidR="00B56307">
        <w:rPr>
          <w:rFonts w:ascii="Arial" w:hAnsi="Arial" w:cs="Arial"/>
          <w:sz w:val="24"/>
          <w:szCs w:val="24"/>
        </w:rPr>
        <w:t xml:space="preserve"> </w:t>
      </w:r>
      <w:r w:rsidR="008C6A28">
        <w:rPr>
          <w:rFonts w:ascii="Arial" w:hAnsi="Arial" w:cs="Arial"/>
          <w:sz w:val="24"/>
          <w:szCs w:val="24"/>
        </w:rPr>
        <w:t>el 70,85% de les places estan ocupades per dones, mentre que el</w:t>
      </w:r>
      <w:r w:rsidR="00687118">
        <w:rPr>
          <w:rFonts w:ascii="Arial" w:hAnsi="Arial" w:cs="Arial"/>
          <w:sz w:val="24"/>
          <w:szCs w:val="24"/>
        </w:rPr>
        <w:t xml:space="preserve"> 29,15% </w:t>
      </w:r>
      <w:r w:rsidR="008C6A28">
        <w:rPr>
          <w:rFonts w:ascii="Arial" w:hAnsi="Arial" w:cs="Arial"/>
          <w:sz w:val="24"/>
          <w:szCs w:val="24"/>
        </w:rPr>
        <w:t>ho estan per homes.</w:t>
      </w:r>
    </w:p>
    <w:p w:rsidR="0087190E" w:rsidRPr="0087190E"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 xml:space="preserve">Totes les places vacants són de personal funcionari, </w:t>
      </w:r>
      <w:r w:rsidR="00687118">
        <w:rPr>
          <w:rFonts w:ascii="Arial" w:hAnsi="Arial" w:cs="Arial"/>
          <w:sz w:val="24"/>
          <w:szCs w:val="24"/>
        </w:rPr>
        <w:t xml:space="preserve">atès que </w:t>
      </w:r>
      <w:r w:rsidRPr="0087190E">
        <w:rPr>
          <w:rFonts w:ascii="Arial" w:hAnsi="Arial" w:cs="Arial"/>
          <w:sz w:val="24"/>
          <w:szCs w:val="24"/>
        </w:rPr>
        <w:t xml:space="preserve">les places de </w:t>
      </w:r>
      <w:r w:rsidR="00687118">
        <w:rPr>
          <w:rFonts w:ascii="Arial" w:hAnsi="Arial" w:cs="Arial"/>
          <w:sz w:val="24"/>
          <w:szCs w:val="24"/>
        </w:rPr>
        <w:t>personal laboral són a extingir</w:t>
      </w:r>
      <w:r w:rsidR="00B56307">
        <w:rPr>
          <w:rFonts w:ascii="Arial" w:hAnsi="Arial" w:cs="Arial"/>
          <w:sz w:val="24"/>
          <w:szCs w:val="24"/>
        </w:rPr>
        <w:t>.</w:t>
      </w:r>
    </w:p>
    <w:p w:rsidR="0087190E" w:rsidRPr="0087190E"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 xml:space="preserve">Pel mateix Acord de Ple de la Diputació de Barcelona, de data 7 d’abril, també va ser modificada la relació de llocs de treball, en essència en els següents extrems: </w:t>
      </w:r>
    </w:p>
    <w:p w:rsidR="0087190E" w:rsidRPr="0087190E"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 xml:space="preserve">- adequar-la a les modificacions de la plantilla </w:t>
      </w:r>
    </w:p>
    <w:p w:rsidR="0087190E" w:rsidRPr="0087190E" w:rsidRDefault="0087190E" w:rsidP="0087190E">
      <w:pPr>
        <w:spacing w:before="0" w:beforeAutospacing="0" w:line="276" w:lineRule="auto"/>
        <w:jc w:val="both"/>
        <w:rPr>
          <w:rFonts w:ascii="Arial" w:hAnsi="Arial" w:cs="Arial"/>
          <w:sz w:val="24"/>
          <w:szCs w:val="24"/>
        </w:rPr>
      </w:pPr>
      <w:r w:rsidRPr="0087190E">
        <w:rPr>
          <w:rFonts w:ascii="Arial" w:eastAsia="Calibri" w:hAnsi="Arial" w:cs="Arial"/>
          <w:sz w:val="24"/>
          <w:szCs w:val="24"/>
        </w:rPr>
        <w:t xml:space="preserve">- </w:t>
      </w:r>
      <w:r w:rsidRPr="0087190E">
        <w:rPr>
          <w:rFonts w:ascii="Arial" w:hAnsi="Arial" w:cs="Arial"/>
          <w:sz w:val="24"/>
          <w:szCs w:val="24"/>
        </w:rPr>
        <w:t>donar compliment a l’Informe emès des de la Direcció de Serveis de Recursos Humans de la Diputació de Barcelona, i unificar en un únic lloc de treball les funcions d’agent tributari de l’Organisme, que es desenvolupaven des de tres llocs de treball diferenciats: agent tributari (ATR1), agent tributari d’entrada perifèric (ATR2) i agent tributari d’entrada no perifèric (ATR3), la qual cosa va suposar l’amortització dels llocs de treball d’agent tributari d’entrada perifèric (ATR2) i agent tributari d’entrada no perifèric (ATR3).</w:t>
      </w:r>
    </w:p>
    <w:p w:rsidR="0087190E" w:rsidRPr="0087190E" w:rsidRDefault="0087190E" w:rsidP="0087190E">
      <w:pPr>
        <w:spacing w:before="0" w:beforeAutospacing="0" w:line="276" w:lineRule="auto"/>
        <w:jc w:val="both"/>
        <w:rPr>
          <w:rFonts w:ascii="Arial" w:eastAsia="Calibri" w:hAnsi="Arial" w:cs="Arial"/>
          <w:sz w:val="24"/>
          <w:szCs w:val="24"/>
        </w:rPr>
      </w:pPr>
    </w:p>
    <w:p w:rsidR="0087190E" w:rsidRPr="0087190E" w:rsidRDefault="0087190E" w:rsidP="0087190E">
      <w:pPr>
        <w:spacing w:before="0" w:beforeAutospacing="0" w:line="276" w:lineRule="auto"/>
        <w:rPr>
          <w:rFonts w:ascii="Arial" w:eastAsia="Calibri" w:hAnsi="Arial" w:cs="Arial"/>
          <w:sz w:val="24"/>
          <w:szCs w:val="24"/>
        </w:rPr>
      </w:pPr>
      <w:r w:rsidRPr="0087190E">
        <w:rPr>
          <w:rFonts w:ascii="Calibri" w:eastAsia="Calibri" w:hAnsi="Calibri" w:cs="Times New Roman"/>
          <w:noProof/>
          <w:lang w:eastAsia="ca-ES"/>
        </w:rPr>
        <w:lastRenderedPageBreak/>
        <w:drawing>
          <wp:inline distT="0" distB="0" distL="0" distR="0" wp14:anchorId="1BCD392F" wp14:editId="2B17708E">
            <wp:extent cx="5400040" cy="7657846"/>
            <wp:effectExtent l="0" t="0" r="0" b="63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7657846"/>
                    </a:xfrm>
                    <a:prstGeom prst="rect">
                      <a:avLst/>
                    </a:prstGeom>
                    <a:noFill/>
                    <a:ln>
                      <a:noFill/>
                    </a:ln>
                  </pic:spPr>
                </pic:pic>
              </a:graphicData>
            </a:graphic>
          </wp:inline>
        </w:drawing>
      </w:r>
    </w:p>
    <w:p w:rsidR="0087190E" w:rsidRPr="0087190E" w:rsidRDefault="0087190E" w:rsidP="0087190E">
      <w:pPr>
        <w:spacing w:before="0" w:beforeAutospacing="0" w:line="276" w:lineRule="auto"/>
        <w:rPr>
          <w:rFonts w:ascii="Arial" w:eastAsia="Calibri" w:hAnsi="Arial" w:cs="Arial"/>
          <w:sz w:val="24"/>
          <w:szCs w:val="24"/>
        </w:rPr>
      </w:pP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PROCESSOS DE SELECCIÓ I DE PROVISIÓ DE LLOCS DE TREBALL</w:t>
      </w: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 xml:space="preserve">PLA D’ACTUACIÓ EN MATÈRIA D’OCUPACIÓ </w:t>
      </w:r>
    </w:p>
    <w:p w:rsidR="0087190E" w:rsidRPr="0087190E"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Els processos de selecció i promoció interna derivats dels Plans d’Actuació en matèria d’ocupació  gestionats per la Direcció de Serveis de Recursos Humans de la Diputació a proposta de l’ORGT</w:t>
      </w:r>
    </w:p>
    <w:p w:rsidR="0087190E" w:rsidRPr="0087190E" w:rsidRDefault="0087190E" w:rsidP="0087190E">
      <w:pPr>
        <w:spacing w:before="0" w:beforeAutospacing="0" w:after="200" w:line="276" w:lineRule="auto"/>
        <w:jc w:val="both"/>
        <w:rPr>
          <w:rFonts w:ascii="Arial" w:eastAsia="Calibri" w:hAnsi="Arial" w:cs="Arial"/>
          <w:sz w:val="24"/>
          <w:szCs w:val="24"/>
        </w:rPr>
      </w:pPr>
    </w:p>
    <w:tbl>
      <w:tblPr>
        <w:tblStyle w:val="Taulaambquadrcula38"/>
        <w:tblW w:w="0" w:type="auto"/>
        <w:jc w:val="center"/>
        <w:tblLayout w:type="fixed"/>
        <w:tblLook w:val="04A0" w:firstRow="1" w:lastRow="0" w:firstColumn="1" w:lastColumn="0" w:noHBand="0" w:noVBand="1"/>
      </w:tblPr>
      <w:tblGrid>
        <w:gridCol w:w="876"/>
        <w:gridCol w:w="6817"/>
      </w:tblGrid>
      <w:tr w:rsidR="0087190E" w:rsidRPr="00142FAA" w:rsidTr="00752AC5">
        <w:trPr>
          <w:trHeight w:val="491"/>
          <w:jc w:val="center"/>
        </w:trPr>
        <w:tc>
          <w:tcPr>
            <w:tcW w:w="876" w:type="dxa"/>
            <w:shd w:val="clear" w:color="auto" w:fill="C00000"/>
          </w:tcPr>
          <w:p w:rsidR="0087190E" w:rsidRPr="00752AC5" w:rsidRDefault="0087190E" w:rsidP="00752AC5">
            <w:pPr>
              <w:spacing w:after="200" w:line="276" w:lineRule="auto"/>
              <w:jc w:val="center"/>
              <w:rPr>
                <w:rFonts w:ascii="Arial" w:eastAsia="Calibri" w:hAnsi="Arial" w:cs="Arial"/>
                <w:b/>
                <w:color w:val="FFFFFF" w:themeColor="background1"/>
                <w:sz w:val="22"/>
                <w:szCs w:val="22"/>
              </w:rPr>
            </w:pPr>
            <w:r w:rsidRPr="00752AC5">
              <w:rPr>
                <w:rFonts w:ascii="Arial" w:eastAsia="Calibri" w:hAnsi="Arial" w:cs="Arial"/>
                <w:b/>
                <w:color w:val="FFFFFF" w:themeColor="background1"/>
                <w:sz w:val="22"/>
                <w:szCs w:val="22"/>
              </w:rPr>
              <w:t>PAMO</w:t>
            </w:r>
          </w:p>
        </w:tc>
        <w:tc>
          <w:tcPr>
            <w:tcW w:w="6817" w:type="dxa"/>
            <w:shd w:val="clear" w:color="auto" w:fill="C00000"/>
          </w:tcPr>
          <w:p w:rsidR="0087190E" w:rsidRPr="00752AC5" w:rsidRDefault="0087190E" w:rsidP="00752AC5">
            <w:pPr>
              <w:spacing w:after="200" w:line="276" w:lineRule="auto"/>
              <w:jc w:val="center"/>
              <w:rPr>
                <w:rFonts w:ascii="Arial" w:eastAsia="Calibri" w:hAnsi="Arial" w:cs="Arial"/>
                <w:b/>
                <w:color w:val="FFFFFF" w:themeColor="background1"/>
                <w:sz w:val="22"/>
                <w:szCs w:val="22"/>
              </w:rPr>
            </w:pPr>
            <w:r w:rsidRPr="00752AC5">
              <w:rPr>
                <w:rFonts w:ascii="Arial" w:eastAsia="Calibri" w:hAnsi="Arial" w:cs="Arial"/>
                <w:b/>
                <w:color w:val="FFFFFF" w:themeColor="background1"/>
                <w:sz w:val="22"/>
                <w:szCs w:val="22"/>
              </w:rPr>
              <w:t>PLACES</w:t>
            </w:r>
          </w:p>
        </w:tc>
      </w:tr>
      <w:tr w:rsidR="00752AC5" w:rsidRPr="00142FAA" w:rsidTr="00752AC5">
        <w:trPr>
          <w:trHeight w:hRule="exact" w:val="431"/>
          <w:jc w:val="center"/>
        </w:trPr>
        <w:tc>
          <w:tcPr>
            <w:tcW w:w="876" w:type="dxa"/>
            <w:vMerge w:val="restart"/>
            <w:vAlign w:val="center"/>
          </w:tcPr>
          <w:p w:rsidR="00752AC5" w:rsidRPr="00752AC5" w:rsidRDefault="00752AC5" w:rsidP="00752AC5">
            <w:pPr>
              <w:spacing w:after="200" w:line="276" w:lineRule="auto"/>
              <w:jc w:val="center"/>
              <w:rPr>
                <w:rFonts w:ascii="Arial" w:eastAsia="Calibri" w:hAnsi="Arial" w:cs="Arial"/>
                <w:b/>
              </w:rPr>
            </w:pPr>
            <w:r w:rsidRPr="00752AC5">
              <w:rPr>
                <w:rFonts w:ascii="Arial" w:eastAsia="Calibri" w:hAnsi="Arial" w:cs="Arial"/>
                <w:b/>
              </w:rPr>
              <w:t>2019</w:t>
            </w: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1  TÈCNIC/A SUPERIOR - PROMOCIO INTERNA</w:t>
            </w:r>
          </w:p>
        </w:tc>
      </w:tr>
      <w:tr w:rsidR="00752AC5" w:rsidRPr="00142FAA" w:rsidTr="00752AC5">
        <w:trPr>
          <w:trHeight w:hRule="exact" w:val="423"/>
          <w:jc w:val="center"/>
        </w:trPr>
        <w:tc>
          <w:tcPr>
            <w:tcW w:w="876" w:type="dxa"/>
            <w:vMerge/>
          </w:tcPr>
          <w:p w:rsidR="00752AC5" w:rsidRPr="00752AC5" w:rsidRDefault="00752AC5" w:rsidP="0087190E">
            <w:pPr>
              <w:spacing w:after="200" w:line="276" w:lineRule="auto"/>
              <w:jc w:val="both"/>
              <w:rPr>
                <w:rFonts w:ascii="Arial" w:eastAsia="Calibri" w:hAnsi="Arial" w:cs="Arial"/>
              </w:rPr>
            </w:pP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8  TECNIC/A MITJA - PROMOCIO INTERNA</w:t>
            </w:r>
          </w:p>
        </w:tc>
      </w:tr>
      <w:tr w:rsidR="00752AC5" w:rsidRPr="00142FAA" w:rsidTr="00752AC5">
        <w:trPr>
          <w:trHeight w:hRule="exact" w:val="429"/>
          <w:jc w:val="center"/>
        </w:trPr>
        <w:tc>
          <w:tcPr>
            <w:tcW w:w="876" w:type="dxa"/>
            <w:vMerge/>
          </w:tcPr>
          <w:p w:rsidR="00752AC5" w:rsidRPr="00752AC5" w:rsidRDefault="00752AC5" w:rsidP="0087190E">
            <w:pPr>
              <w:spacing w:after="200" w:line="276" w:lineRule="auto"/>
              <w:jc w:val="both"/>
              <w:rPr>
                <w:rFonts w:ascii="Arial" w:eastAsia="Calibri" w:hAnsi="Arial" w:cs="Arial"/>
              </w:rPr>
            </w:pPr>
          </w:p>
        </w:tc>
        <w:tc>
          <w:tcPr>
            <w:tcW w:w="6817" w:type="dxa"/>
          </w:tcPr>
          <w:p w:rsidR="00752AC5" w:rsidRPr="00752AC5" w:rsidRDefault="00752AC5" w:rsidP="00752AC5">
            <w:pPr>
              <w:spacing w:after="200" w:line="276" w:lineRule="auto"/>
              <w:jc w:val="both"/>
              <w:rPr>
                <w:rFonts w:ascii="Arial" w:eastAsia="Calibri" w:hAnsi="Arial" w:cs="Arial"/>
              </w:rPr>
            </w:pPr>
            <w:r w:rsidRPr="00752AC5">
              <w:rPr>
                <w:rFonts w:ascii="Arial" w:eastAsia="Calibri" w:hAnsi="Arial" w:cs="Arial"/>
              </w:rPr>
              <w:t>2  ADMINISTRATIU/VA GESTIO I RECAPTACIÓ - PROMOCIO INTERNA</w:t>
            </w:r>
          </w:p>
        </w:tc>
      </w:tr>
      <w:tr w:rsidR="00752AC5" w:rsidRPr="00142FAA" w:rsidTr="00752AC5">
        <w:trPr>
          <w:trHeight w:hRule="exact" w:val="421"/>
          <w:jc w:val="center"/>
        </w:trPr>
        <w:tc>
          <w:tcPr>
            <w:tcW w:w="876" w:type="dxa"/>
            <w:vMerge w:val="restart"/>
            <w:vAlign w:val="bottom"/>
          </w:tcPr>
          <w:p w:rsidR="00752AC5" w:rsidRPr="00752AC5" w:rsidRDefault="00752AC5" w:rsidP="00752AC5">
            <w:pPr>
              <w:spacing w:after="200" w:line="276" w:lineRule="auto"/>
              <w:jc w:val="both"/>
              <w:rPr>
                <w:rFonts w:ascii="Arial" w:eastAsia="Calibri" w:hAnsi="Arial" w:cs="Arial"/>
                <w:b/>
              </w:rPr>
            </w:pPr>
            <w:r>
              <w:rPr>
                <w:rFonts w:ascii="Arial" w:eastAsia="Calibri" w:hAnsi="Arial" w:cs="Arial"/>
                <w:b/>
              </w:rPr>
              <w:t xml:space="preserve">  </w:t>
            </w:r>
            <w:r w:rsidRPr="00752AC5">
              <w:rPr>
                <w:rFonts w:ascii="Arial" w:eastAsia="Calibri" w:hAnsi="Arial" w:cs="Arial"/>
                <w:b/>
              </w:rPr>
              <w:t>2020</w:t>
            </w: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 xml:space="preserve">5  TECNIC/A SUPERIOR - PROMOCIO INTERNA </w:t>
            </w:r>
          </w:p>
        </w:tc>
      </w:tr>
      <w:tr w:rsidR="00752AC5" w:rsidRPr="00142FAA" w:rsidTr="00752AC5">
        <w:trPr>
          <w:trHeight w:hRule="exact" w:val="399"/>
          <w:jc w:val="center"/>
        </w:trPr>
        <w:tc>
          <w:tcPr>
            <w:tcW w:w="876" w:type="dxa"/>
            <w:vMerge/>
          </w:tcPr>
          <w:p w:rsidR="00752AC5" w:rsidRPr="00752AC5" w:rsidRDefault="00752AC5" w:rsidP="0087190E">
            <w:pPr>
              <w:spacing w:after="200" w:line="276" w:lineRule="auto"/>
              <w:jc w:val="both"/>
              <w:rPr>
                <w:rFonts w:ascii="Arial" w:eastAsia="Calibri" w:hAnsi="Arial" w:cs="Arial"/>
              </w:rPr>
            </w:pP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40 TECNIC/A MITJA - PROMOCIÓ INTERNA</w:t>
            </w:r>
          </w:p>
        </w:tc>
      </w:tr>
      <w:tr w:rsidR="0087190E" w:rsidRPr="00142FAA" w:rsidTr="00752AC5">
        <w:trPr>
          <w:trHeight w:hRule="exact" w:val="419"/>
          <w:jc w:val="center"/>
        </w:trPr>
        <w:tc>
          <w:tcPr>
            <w:tcW w:w="876" w:type="dxa"/>
          </w:tcPr>
          <w:p w:rsidR="0087190E" w:rsidRPr="00752AC5" w:rsidRDefault="00752AC5" w:rsidP="0087190E">
            <w:pPr>
              <w:spacing w:after="200" w:line="276" w:lineRule="auto"/>
              <w:jc w:val="both"/>
              <w:rPr>
                <w:rFonts w:ascii="Arial" w:eastAsia="Calibri" w:hAnsi="Arial" w:cs="Arial"/>
                <w:b/>
              </w:rPr>
            </w:pPr>
            <w:r>
              <w:rPr>
                <w:rFonts w:ascii="Arial" w:eastAsia="Calibri" w:hAnsi="Arial" w:cs="Arial"/>
                <w:b/>
              </w:rPr>
              <w:t xml:space="preserve">  </w:t>
            </w:r>
            <w:r w:rsidR="0087190E" w:rsidRPr="00752AC5">
              <w:rPr>
                <w:rFonts w:ascii="Arial" w:eastAsia="Calibri" w:hAnsi="Arial" w:cs="Arial"/>
                <w:b/>
              </w:rPr>
              <w:t>2021</w:t>
            </w:r>
          </w:p>
        </w:tc>
        <w:tc>
          <w:tcPr>
            <w:tcW w:w="6817" w:type="dxa"/>
          </w:tcPr>
          <w:p w:rsidR="0087190E" w:rsidRPr="00752AC5" w:rsidRDefault="0087190E" w:rsidP="0087190E">
            <w:pPr>
              <w:spacing w:after="200" w:line="276" w:lineRule="auto"/>
              <w:jc w:val="both"/>
              <w:rPr>
                <w:rFonts w:ascii="Arial" w:eastAsia="Calibri" w:hAnsi="Arial" w:cs="Arial"/>
              </w:rPr>
            </w:pPr>
            <w:r w:rsidRPr="00752AC5">
              <w:rPr>
                <w:rFonts w:ascii="Arial" w:eastAsia="Calibri" w:hAnsi="Arial" w:cs="Arial"/>
              </w:rPr>
              <w:t xml:space="preserve">8  TÈCNIC/A SUPERIOR - TORN LLIURE </w:t>
            </w:r>
          </w:p>
        </w:tc>
      </w:tr>
      <w:tr w:rsidR="00752AC5" w:rsidRPr="00142FAA" w:rsidTr="00752AC5">
        <w:trPr>
          <w:trHeight w:hRule="exact" w:val="425"/>
          <w:jc w:val="center"/>
        </w:trPr>
        <w:tc>
          <w:tcPr>
            <w:tcW w:w="876" w:type="dxa"/>
            <w:vMerge w:val="restart"/>
            <w:vAlign w:val="center"/>
          </w:tcPr>
          <w:p w:rsidR="00752AC5" w:rsidRPr="00752AC5" w:rsidRDefault="00752AC5" w:rsidP="00752AC5">
            <w:pPr>
              <w:spacing w:after="200" w:line="276" w:lineRule="auto"/>
              <w:jc w:val="center"/>
              <w:rPr>
                <w:rFonts w:ascii="Arial" w:eastAsia="Calibri" w:hAnsi="Arial" w:cs="Arial"/>
                <w:b/>
              </w:rPr>
            </w:pPr>
            <w:r w:rsidRPr="00752AC5">
              <w:rPr>
                <w:rFonts w:ascii="Arial" w:eastAsia="Calibri" w:hAnsi="Arial" w:cs="Arial"/>
                <w:b/>
              </w:rPr>
              <w:t>2022</w:t>
            </w: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9  ADMINISTRATIU/VA GESTIO I RECAPTACIÓ - TORN LLIURE</w:t>
            </w:r>
          </w:p>
        </w:tc>
      </w:tr>
      <w:tr w:rsidR="00752AC5" w:rsidRPr="00142FAA" w:rsidTr="00752AC5">
        <w:trPr>
          <w:trHeight w:hRule="exact" w:val="430"/>
          <w:jc w:val="center"/>
        </w:trPr>
        <w:tc>
          <w:tcPr>
            <w:tcW w:w="876" w:type="dxa"/>
            <w:vMerge/>
          </w:tcPr>
          <w:p w:rsidR="00752AC5" w:rsidRPr="00752AC5" w:rsidRDefault="00752AC5" w:rsidP="0087190E">
            <w:pPr>
              <w:spacing w:after="200" w:line="276" w:lineRule="auto"/>
              <w:jc w:val="both"/>
              <w:rPr>
                <w:rFonts w:ascii="Arial" w:eastAsia="Calibri" w:hAnsi="Arial" w:cs="Arial"/>
              </w:rPr>
            </w:pP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10 TÈCNIC/A SUPERIOR -  TORN LLIURE</w:t>
            </w:r>
          </w:p>
        </w:tc>
      </w:tr>
      <w:tr w:rsidR="00752AC5" w:rsidRPr="00142FAA" w:rsidTr="00752AC5">
        <w:trPr>
          <w:trHeight w:hRule="exact" w:val="423"/>
          <w:jc w:val="center"/>
        </w:trPr>
        <w:tc>
          <w:tcPr>
            <w:tcW w:w="876" w:type="dxa"/>
            <w:vMerge/>
          </w:tcPr>
          <w:p w:rsidR="00752AC5" w:rsidRPr="00752AC5" w:rsidRDefault="00752AC5" w:rsidP="0087190E">
            <w:pPr>
              <w:spacing w:after="200" w:line="276" w:lineRule="auto"/>
              <w:jc w:val="both"/>
              <w:rPr>
                <w:rFonts w:ascii="Arial" w:eastAsia="Calibri" w:hAnsi="Arial" w:cs="Arial"/>
              </w:rPr>
            </w:pP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3  TÈCNIC/A SUPERIOR -  PROMOCIÓ INTERNA</w:t>
            </w:r>
          </w:p>
        </w:tc>
      </w:tr>
      <w:tr w:rsidR="00752AC5" w:rsidRPr="00142FAA" w:rsidTr="00752AC5">
        <w:trPr>
          <w:trHeight w:hRule="exact" w:val="429"/>
          <w:jc w:val="center"/>
        </w:trPr>
        <w:tc>
          <w:tcPr>
            <w:tcW w:w="876" w:type="dxa"/>
            <w:vMerge/>
          </w:tcPr>
          <w:p w:rsidR="00752AC5" w:rsidRPr="00752AC5" w:rsidRDefault="00752AC5" w:rsidP="0087190E">
            <w:pPr>
              <w:spacing w:after="200" w:line="276" w:lineRule="auto"/>
              <w:jc w:val="both"/>
              <w:rPr>
                <w:rFonts w:ascii="Arial" w:eastAsia="Calibri" w:hAnsi="Arial" w:cs="Arial"/>
              </w:rPr>
            </w:pPr>
          </w:p>
        </w:tc>
        <w:tc>
          <w:tcPr>
            <w:tcW w:w="6817" w:type="dxa"/>
          </w:tcPr>
          <w:p w:rsidR="00752AC5" w:rsidRPr="00752AC5" w:rsidRDefault="00752AC5" w:rsidP="0087190E">
            <w:pPr>
              <w:spacing w:after="200" w:line="276" w:lineRule="auto"/>
              <w:jc w:val="both"/>
              <w:rPr>
                <w:rFonts w:ascii="Arial" w:eastAsia="Calibri" w:hAnsi="Arial" w:cs="Arial"/>
              </w:rPr>
            </w:pPr>
            <w:r w:rsidRPr="00752AC5">
              <w:rPr>
                <w:rFonts w:ascii="Arial" w:eastAsia="Calibri" w:hAnsi="Arial" w:cs="Arial"/>
              </w:rPr>
              <w:t xml:space="preserve">45 TECNIC/A MITJA -  PROMOCIÓ INTERNA </w:t>
            </w:r>
          </w:p>
        </w:tc>
      </w:tr>
    </w:tbl>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18"/>
          <w:szCs w:val="18"/>
        </w:rPr>
      </w:pPr>
      <w:r w:rsidRPr="00EE6744">
        <w:rPr>
          <w:rFonts w:ascii="Arial" w:eastAsia="Calibri" w:hAnsi="Arial" w:cs="Arial"/>
          <w:b/>
          <w:sz w:val="18"/>
          <w:szCs w:val="18"/>
        </w:rPr>
        <w:t>PROCESSOS DE SELECCIÓ (BORSES DE TREBALL)</w:t>
      </w:r>
    </w:p>
    <w:p w:rsidR="0087190E" w:rsidRPr="0087190E" w:rsidRDefault="0087190E" w:rsidP="008B4F7F">
      <w:pPr>
        <w:spacing w:before="0" w:beforeAutospacing="0" w:after="200"/>
        <w:jc w:val="both"/>
        <w:rPr>
          <w:rFonts w:ascii="Arial" w:hAnsi="Arial" w:cs="Arial"/>
          <w:sz w:val="24"/>
          <w:szCs w:val="24"/>
        </w:rPr>
      </w:pPr>
      <w:r w:rsidRPr="0087190E">
        <w:rPr>
          <w:rFonts w:ascii="Arial" w:hAnsi="Arial" w:cs="Arial"/>
          <w:sz w:val="24"/>
          <w:szCs w:val="24"/>
        </w:rPr>
        <w:t>Les convocatòries de selecció (borses de treball) gestionades per la Direcció de Serveis de Recursos Humans de la Diputació a proposta de l’ORGT</w:t>
      </w:r>
    </w:p>
    <w:p w:rsidR="0087190E" w:rsidRDefault="0087190E" w:rsidP="0087190E">
      <w:pPr>
        <w:spacing w:before="0" w:beforeAutospacing="0" w:after="200" w:line="276" w:lineRule="auto"/>
        <w:jc w:val="both"/>
        <w:rPr>
          <w:rFonts w:ascii="Arial" w:eastAsia="Calibri" w:hAnsi="Arial" w:cs="Arial"/>
          <w:b/>
          <w:sz w:val="24"/>
          <w:szCs w:val="24"/>
        </w:rPr>
      </w:pPr>
    </w:p>
    <w:tbl>
      <w:tblPr>
        <w:tblStyle w:val="Taulaambquadrcula38"/>
        <w:tblW w:w="0" w:type="auto"/>
        <w:jc w:val="center"/>
        <w:tblInd w:w="959" w:type="dxa"/>
        <w:tblLook w:val="04A0" w:firstRow="1" w:lastRow="0" w:firstColumn="1" w:lastColumn="0" w:noHBand="0" w:noVBand="1"/>
      </w:tblPr>
      <w:tblGrid>
        <w:gridCol w:w="1417"/>
        <w:gridCol w:w="6631"/>
      </w:tblGrid>
      <w:tr w:rsidR="0087190E" w:rsidRPr="0087190E" w:rsidTr="00752AC5">
        <w:trPr>
          <w:jc w:val="center"/>
        </w:trPr>
        <w:tc>
          <w:tcPr>
            <w:tcW w:w="1417" w:type="dxa"/>
            <w:shd w:val="clear" w:color="auto" w:fill="C00000"/>
          </w:tcPr>
          <w:p w:rsidR="0087190E" w:rsidRPr="00752AC5" w:rsidRDefault="0087190E" w:rsidP="00F95EB9">
            <w:pPr>
              <w:spacing w:after="200" w:line="276" w:lineRule="auto"/>
              <w:jc w:val="center"/>
              <w:rPr>
                <w:rFonts w:ascii="Arial" w:eastAsia="Calibri" w:hAnsi="Arial" w:cs="Arial"/>
                <w:b/>
                <w:color w:val="C00000"/>
              </w:rPr>
            </w:pPr>
            <w:r w:rsidRPr="00752AC5">
              <w:rPr>
                <w:rFonts w:ascii="Arial" w:eastAsia="Calibri" w:hAnsi="Arial" w:cs="Arial"/>
                <w:b/>
                <w:color w:val="FFFFFF" w:themeColor="background1"/>
              </w:rPr>
              <w:t>RESOLTES</w:t>
            </w:r>
          </w:p>
        </w:tc>
        <w:tc>
          <w:tcPr>
            <w:tcW w:w="6631" w:type="dxa"/>
          </w:tcPr>
          <w:p w:rsidR="0087190E" w:rsidRPr="00F95EB9" w:rsidRDefault="0087190E" w:rsidP="0087190E">
            <w:pPr>
              <w:spacing w:after="200" w:line="276" w:lineRule="auto"/>
              <w:jc w:val="both"/>
              <w:rPr>
                <w:rFonts w:ascii="Arial" w:eastAsia="Calibri" w:hAnsi="Arial" w:cs="Arial"/>
              </w:rPr>
            </w:pPr>
            <w:r w:rsidRPr="00F95EB9">
              <w:rPr>
                <w:rFonts w:ascii="Arial" w:eastAsia="Calibri" w:hAnsi="Arial" w:cs="Arial"/>
              </w:rPr>
              <w:t xml:space="preserve"> S- 5/21  TÈCNIC SUPERIOR INFORMÀTICA.</w:t>
            </w:r>
          </w:p>
        </w:tc>
      </w:tr>
      <w:tr w:rsidR="0087190E" w:rsidRPr="0087190E" w:rsidTr="00752AC5">
        <w:trPr>
          <w:jc w:val="center"/>
        </w:trPr>
        <w:tc>
          <w:tcPr>
            <w:tcW w:w="1417" w:type="dxa"/>
            <w:shd w:val="clear" w:color="auto" w:fill="C00000"/>
          </w:tcPr>
          <w:p w:rsidR="0087190E" w:rsidRPr="00752AC5" w:rsidRDefault="0087190E" w:rsidP="00F95EB9">
            <w:pPr>
              <w:spacing w:after="200" w:line="276" w:lineRule="auto"/>
              <w:jc w:val="center"/>
              <w:rPr>
                <w:rFonts w:ascii="Arial" w:eastAsia="Calibri" w:hAnsi="Arial" w:cs="Arial"/>
                <w:b/>
                <w:color w:val="C00000"/>
              </w:rPr>
            </w:pPr>
            <w:r w:rsidRPr="00752AC5">
              <w:rPr>
                <w:rFonts w:ascii="Arial" w:eastAsia="Calibri" w:hAnsi="Arial" w:cs="Arial"/>
                <w:b/>
                <w:color w:val="FFFFFF" w:themeColor="background1"/>
              </w:rPr>
              <w:t>EN TRAMIT</w:t>
            </w:r>
          </w:p>
        </w:tc>
        <w:tc>
          <w:tcPr>
            <w:tcW w:w="6631" w:type="dxa"/>
          </w:tcPr>
          <w:p w:rsidR="0087190E" w:rsidRPr="00F95EB9" w:rsidRDefault="0087190E" w:rsidP="0087190E">
            <w:pPr>
              <w:spacing w:after="200" w:line="276" w:lineRule="auto"/>
              <w:jc w:val="both"/>
              <w:rPr>
                <w:rFonts w:ascii="Arial" w:eastAsia="Calibri" w:hAnsi="Arial" w:cs="Arial"/>
              </w:rPr>
            </w:pPr>
            <w:r w:rsidRPr="00F95EB9">
              <w:rPr>
                <w:rFonts w:ascii="Arial" w:eastAsia="Calibri" w:hAnsi="Arial" w:cs="Arial"/>
              </w:rPr>
              <w:t>S-14/22  ADMINISTRATIU DE GESTIÓ I RECAPTACIÓ</w:t>
            </w:r>
          </w:p>
        </w:tc>
      </w:tr>
      <w:tr w:rsidR="0087190E" w:rsidRPr="0087190E" w:rsidTr="00752AC5">
        <w:trPr>
          <w:jc w:val="center"/>
        </w:trPr>
        <w:tc>
          <w:tcPr>
            <w:tcW w:w="1417" w:type="dxa"/>
          </w:tcPr>
          <w:p w:rsidR="0087190E" w:rsidRPr="00F95EB9" w:rsidRDefault="0087190E" w:rsidP="0087190E">
            <w:pPr>
              <w:spacing w:after="200" w:line="276" w:lineRule="auto"/>
              <w:jc w:val="both"/>
              <w:rPr>
                <w:rFonts w:ascii="Arial" w:eastAsia="Calibri" w:hAnsi="Arial" w:cs="Arial"/>
              </w:rPr>
            </w:pPr>
          </w:p>
        </w:tc>
        <w:tc>
          <w:tcPr>
            <w:tcW w:w="6631" w:type="dxa"/>
          </w:tcPr>
          <w:p w:rsidR="0087190E" w:rsidRPr="00F95EB9" w:rsidRDefault="0087190E" w:rsidP="0087190E">
            <w:pPr>
              <w:spacing w:after="200" w:line="276" w:lineRule="auto"/>
              <w:jc w:val="both"/>
              <w:rPr>
                <w:rFonts w:ascii="Arial" w:eastAsia="Calibri" w:hAnsi="Arial" w:cs="Arial"/>
              </w:rPr>
            </w:pPr>
            <w:r w:rsidRPr="00F95EB9">
              <w:rPr>
                <w:rFonts w:ascii="Arial" w:eastAsia="Calibri" w:hAnsi="Arial" w:cs="Arial"/>
              </w:rPr>
              <w:t xml:space="preserve">S-13/22 TÈCNIC/A MITJÀ/ANA -ÀMBITS DE GESTIÓ, RECAPTACIÓ I INSPECCIÓ TRIBUTÀRIA </w:t>
            </w:r>
          </w:p>
        </w:tc>
      </w:tr>
      <w:tr w:rsidR="0087190E" w:rsidRPr="0087190E" w:rsidTr="00752AC5">
        <w:trPr>
          <w:jc w:val="center"/>
        </w:trPr>
        <w:tc>
          <w:tcPr>
            <w:tcW w:w="1417" w:type="dxa"/>
          </w:tcPr>
          <w:p w:rsidR="0087190E" w:rsidRPr="00F95EB9" w:rsidRDefault="0087190E" w:rsidP="0087190E">
            <w:pPr>
              <w:spacing w:after="200" w:line="276" w:lineRule="auto"/>
              <w:jc w:val="both"/>
              <w:rPr>
                <w:rFonts w:ascii="Arial" w:eastAsia="Calibri" w:hAnsi="Arial" w:cs="Arial"/>
              </w:rPr>
            </w:pPr>
          </w:p>
        </w:tc>
        <w:tc>
          <w:tcPr>
            <w:tcW w:w="6631" w:type="dxa"/>
          </w:tcPr>
          <w:p w:rsidR="0087190E" w:rsidRPr="00F95EB9" w:rsidRDefault="0087190E" w:rsidP="0087190E">
            <w:pPr>
              <w:spacing w:after="200" w:line="276" w:lineRule="auto"/>
              <w:jc w:val="both"/>
              <w:rPr>
                <w:rFonts w:ascii="Arial" w:eastAsia="Calibri" w:hAnsi="Arial" w:cs="Arial"/>
              </w:rPr>
            </w:pPr>
            <w:r w:rsidRPr="00F95EB9">
              <w:rPr>
                <w:rFonts w:ascii="Arial" w:eastAsia="Calibri" w:hAnsi="Arial" w:cs="Arial"/>
              </w:rPr>
              <w:t>S-12/22 TÈCNIC/A SUPERIOR GESTIÓ I RECAPTACIÓ</w:t>
            </w:r>
          </w:p>
        </w:tc>
      </w:tr>
    </w:tbl>
    <w:p w:rsidR="0087190E" w:rsidRDefault="0087190E" w:rsidP="0087190E">
      <w:pPr>
        <w:spacing w:before="0" w:beforeAutospacing="0" w:after="200" w:line="276" w:lineRule="auto"/>
        <w:jc w:val="both"/>
        <w:rPr>
          <w:rFonts w:ascii="Arial" w:eastAsia="Calibri" w:hAnsi="Arial" w:cs="Arial"/>
          <w:b/>
          <w:sz w:val="24"/>
          <w:szCs w:val="24"/>
        </w:rPr>
      </w:pPr>
    </w:p>
    <w:p w:rsidR="00EE6744" w:rsidRDefault="00EE6744"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 xml:space="preserve">PROCESSOS D’ESTABILITZACIÓ </w:t>
      </w:r>
    </w:p>
    <w:p w:rsidR="0087190E" w:rsidRPr="0087190E" w:rsidRDefault="0087190E" w:rsidP="0087190E">
      <w:pPr>
        <w:spacing w:before="0" w:beforeAutospacing="0" w:after="200" w:line="276" w:lineRule="auto"/>
        <w:jc w:val="both"/>
        <w:rPr>
          <w:rFonts w:ascii="Arial" w:eastAsia="Calibri" w:hAnsi="Arial" w:cs="Arial"/>
          <w:b/>
          <w:sz w:val="24"/>
          <w:szCs w:val="24"/>
        </w:rPr>
      </w:pPr>
      <w:r w:rsidRPr="0087190E">
        <w:rPr>
          <w:rFonts w:ascii="Calibri" w:eastAsia="Calibri" w:hAnsi="Calibri" w:cs="Times New Roman"/>
          <w:noProof/>
          <w:lang w:eastAsia="ca-ES"/>
        </w:rPr>
        <w:drawing>
          <wp:inline distT="0" distB="0" distL="0" distR="0" wp14:anchorId="330A449F" wp14:editId="2BF76952">
            <wp:extent cx="5400040" cy="2764328"/>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764328"/>
                    </a:xfrm>
                    <a:prstGeom prst="rect">
                      <a:avLst/>
                    </a:prstGeom>
                    <a:noFill/>
                    <a:ln>
                      <a:noFill/>
                    </a:ln>
                  </pic:spPr>
                </pic:pic>
              </a:graphicData>
            </a:graphic>
          </wp:inline>
        </w:drawing>
      </w: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 xml:space="preserve">PROCESSOS DE PROVISIÓ </w:t>
      </w:r>
    </w:p>
    <w:p w:rsid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Les convocatòries de provisió gestionades per la Direcció de Serveis de Recursos Humans de la Diputació a proposta de l’ORGT</w:t>
      </w:r>
    </w:p>
    <w:p w:rsidR="00F95EB9" w:rsidRPr="0087190E" w:rsidRDefault="00F95EB9" w:rsidP="0087190E">
      <w:pPr>
        <w:spacing w:before="0" w:beforeAutospacing="0" w:after="200" w:line="276" w:lineRule="auto"/>
        <w:jc w:val="both"/>
        <w:rPr>
          <w:rFonts w:ascii="Arial" w:eastAsia="Calibri" w:hAnsi="Arial" w:cs="Arial"/>
          <w:sz w:val="24"/>
          <w:szCs w:val="24"/>
        </w:rPr>
      </w:pPr>
    </w:p>
    <w:tbl>
      <w:tblPr>
        <w:tblStyle w:val="Taulaambquadrcula38"/>
        <w:tblW w:w="0" w:type="auto"/>
        <w:tblInd w:w="675" w:type="dxa"/>
        <w:tblLook w:val="04A0" w:firstRow="1" w:lastRow="0" w:firstColumn="1" w:lastColumn="0" w:noHBand="0" w:noVBand="1"/>
      </w:tblPr>
      <w:tblGrid>
        <w:gridCol w:w="3544"/>
        <w:gridCol w:w="2126"/>
        <w:gridCol w:w="2299"/>
      </w:tblGrid>
      <w:tr w:rsidR="0087190E" w:rsidRPr="0087190E" w:rsidTr="00752AC5">
        <w:tc>
          <w:tcPr>
            <w:tcW w:w="3544" w:type="dxa"/>
            <w:shd w:val="clear" w:color="auto" w:fill="C00000"/>
          </w:tcPr>
          <w:p w:rsidR="0087190E" w:rsidRPr="00752AC5" w:rsidRDefault="0087190E" w:rsidP="00F95EB9">
            <w:pPr>
              <w:spacing w:after="200" w:line="276" w:lineRule="auto"/>
              <w:jc w:val="center"/>
              <w:rPr>
                <w:rFonts w:ascii="Arial" w:eastAsia="Calibri" w:hAnsi="Arial" w:cs="Arial"/>
                <w:b/>
                <w:color w:val="FFFFFF" w:themeColor="background1"/>
              </w:rPr>
            </w:pPr>
            <w:r w:rsidRPr="00752AC5">
              <w:rPr>
                <w:rFonts w:ascii="Arial" w:eastAsia="Calibri" w:hAnsi="Arial" w:cs="Arial"/>
                <w:b/>
                <w:color w:val="FFFFFF" w:themeColor="background1"/>
              </w:rPr>
              <w:t>CONVOCATÒRIES PROVISIÓ</w:t>
            </w:r>
          </w:p>
        </w:tc>
        <w:tc>
          <w:tcPr>
            <w:tcW w:w="2126" w:type="dxa"/>
            <w:shd w:val="clear" w:color="auto" w:fill="C00000"/>
          </w:tcPr>
          <w:p w:rsidR="0087190E" w:rsidRPr="00752AC5" w:rsidRDefault="0087190E" w:rsidP="00F95EB9">
            <w:pPr>
              <w:spacing w:after="200" w:line="276" w:lineRule="auto"/>
              <w:jc w:val="center"/>
              <w:rPr>
                <w:rFonts w:ascii="Arial" w:eastAsia="Calibri" w:hAnsi="Arial" w:cs="Arial"/>
                <w:b/>
                <w:color w:val="FFFFFF" w:themeColor="background1"/>
              </w:rPr>
            </w:pPr>
            <w:r w:rsidRPr="00752AC5">
              <w:rPr>
                <w:rFonts w:ascii="Arial" w:eastAsia="Calibri" w:hAnsi="Arial" w:cs="Arial"/>
                <w:b/>
                <w:color w:val="FFFFFF" w:themeColor="background1"/>
              </w:rPr>
              <w:t>RESOLTES</w:t>
            </w:r>
          </w:p>
        </w:tc>
        <w:tc>
          <w:tcPr>
            <w:tcW w:w="2299" w:type="dxa"/>
            <w:shd w:val="clear" w:color="auto" w:fill="C00000"/>
          </w:tcPr>
          <w:p w:rsidR="0087190E" w:rsidRPr="00752AC5" w:rsidRDefault="0087190E" w:rsidP="00F95EB9">
            <w:pPr>
              <w:spacing w:after="200" w:line="276" w:lineRule="auto"/>
              <w:jc w:val="center"/>
              <w:rPr>
                <w:rFonts w:ascii="Arial" w:eastAsia="Calibri" w:hAnsi="Arial" w:cs="Arial"/>
                <w:b/>
                <w:color w:val="FFFFFF" w:themeColor="background1"/>
              </w:rPr>
            </w:pPr>
            <w:r w:rsidRPr="00752AC5">
              <w:rPr>
                <w:rFonts w:ascii="Arial" w:eastAsia="Calibri" w:hAnsi="Arial" w:cs="Arial"/>
                <w:b/>
                <w:color w:val="FFFFFF" w:themeColor="background1"/>
              </w:rPr>
              <w:t>EN TRÀMIT</w:t>
            </w:r>
          </w:p>
        </w:tc>
      </w:tr>
      <w:tr w:rsidR="0087190E" w:rsidRPr="0087190E" w:rsidTr="008B4F7F">
        <w:tc>
          <w:tcPr>
            <w:tcW w:w="3544" w:type="dxa"/>
          </w:tcPr>
          <w:p w:rsidR="0087190E" w:rsidRPr="0087190E" w:rsidRDefault="0087190E" w:rsidP="0087190E">
            <w:pPr>
              <w:spacing w:after="200" w:line="276" w:lineRule="auto"/>
              <w:jc w:val="both"/>
              <w:rPr>
                <w:rFonts w:ascii="Arial" w:eastAsia="Calibri" w:hAnsi="Arial" w:cs="Arial"/>
              </w:rPr>
            </w:pPr>
            <w:r w:rsidRPr="0087190E">
              <w:rPr>
                <w:rFonts w:ascii="Arial" w:eastAsia="Calibri" w:hAnsi="Arial" w:cs="Arial"/>
              </w:rPr>
              <w:t>Convocatòries Agent Tributari</w:t>
            </w:r>
          </w:p>
        </w:tc>
        <w:tc>
          <w:tcPr>
            <w:tcW w:w="2126" w:type="dxa"/>
          </w:tcPr>
          <w:p w:rsidR="0087190E" w:rsidRPr="0087190E" w:rsidRDefault="0087190E" w:rsidP="00F95EB9">
            <w:pPr>
              <w:spacing w:after="200" w:line="276" w:lineRule="auto"/>
              <w:jc w:val="center"/>
              <w:rPr>
                <w:rFonts w:ascii="Arial" w:eastAsia="Calibri" w:hAnsi="Arial" w:cs="Arial"/>
              </w:rPr>
            </w:pPr>
            <w:r w:rsidRPr="0087190E">
              <w:rPr>
                <w:rFonts w:ascii="Arial" w:eastAsia="Calibri" w:hAnsi="Arial" w:cs="Arial"/>
              </w:rPr>
              <w:t>18</w:t>
            </w:r>
          </w:p>
        </w:tc>
        <w:tc>
          <w:tcPr>
            <w:tcW w:w="2299" w:type="dxa"/>
          </w:tcPr>
          <w:p w:rsidR="0087190E" w:rsidRPr="0087190E" w:rsidRDefault="0087190E" w:rsidP="00F95EB9">
            <w:pPr>
              <w:spacing w:after="200" w:line="276" w:lineRule="auto"/>
              <w:jc w:val="center"/>
              <w:rPr>
                <w:rFonts w:ascii="Arial" w:eastAsia="Calibri" w:hAnsi="Arial" w:cs="Arial"/>
              </w:rPr>
            </w:pPr>
            <w:r w:rsidRPr="0087190E">
              <w:rPr>
                <w:rFonts w:ascii="Arial" w:eastAsia="Calibri" w:hAnsi="Arial" w:cs="Arial"/>
              </w:rPr>
              <w:t>35</w:t>
            </w:r>
          </w:p>
        </w:tc>
      </w:tr>
      <w:tr w:rsidR="0087190E" w:rsidRPr="0087190E" w:rsidTr="008B4F7F">
        <w:tc>
          <w:tcPr>
            <w:tcW w:w="3544" w:type="dxa"/>
          </w:tcPr>
          <w:p w:rsidR="0087190E" w:rsidRPr="0087190E" w:rsidRDefault="0087190E" w:rsidP="0087190E">
            <w:pPr>
              <w:spacing w:after="200" w:line="276" w:lineRule="auto"/>
              <w:jc w:val="both"/>
              <w:rPr>
                <w:rFonts w:ascii="Arial" w:eastAsia="Calibri" w:hAnsi="Arial" w:cs="Arial"/>
              </w:rPr>
            </w:pPr>
            <w:r w:rsidRPr="0087190E">
              <w:rPr>
                <w:rFonts w:ascii="Arial" w:eastAsia="Calibri" w:hAnsi="Arial" w:cs="Arial"/>
              </w:rPr>
              <w:t>Llocs singulars/comandament</w:t>
            </w:r>
          </w:p>
        </w:tc>
        <w:tc>
          <w:tcPr>
            <w:tcW w:w="2126" w:type="dxa"/>
          </w:tcPr>
          <w:p w:rsidR="0087190E" w:rsidRPr="0087190E" w:rsidRDefault="0087190E" w:rsidP="00F95EB9">
            <w:pPr>
              <w:spacing w:after="200" w:line="276" w:lineRule="auto"/>
              <w:jc w:val="center"/>
              <w:rPr>
                <w:rFonts w:ascii="Arial" w:eastAsia="Calibri" w:hAnsi="Arial" w:cs="Arial"/>
              </w:rPr>
            </w:pPr>
            <w:r w:rsidRPr="0087190E">
              <w:rPr>
                <w:rFonts w:ascii="Arial" w:eastAsia="Calibri" w:hAnsi="Arial" w:cs="Arial"/>
              </w:rPr>
              <w:t>1</w:t>
            </w:r>
          </w:p>
        </w:tc>
        <w:tc>
          <w:tcPr>
            <w:tcW w:w="2299" w:type="dxa"/>
          </w:tcPr>
          <w:p w:rsidR="0087190E" w:rsidRPr="0087190E" w:rsidRDefault="0087190E" w:rsidP="00F95EB9">
            <w:pPr>
              <w:spacing w:after="200" w:line="276" w:lineRule="auto"/>
              <w:jc w:val="center"/>
              <w:rPr>
                <w:rFonts w:ascii="Arial" w:eastAsia="Calibri" w:hAnsi="Arial" w:cs="Arial"/>
              </w:rPr>
            </w:pPr>
            <w:r w:rsidRPr="0087190E">
              <w:rPr>
                <w:rFonts w:ascii="Arial" w:eastAsia="Calibri" w:hAnsi="Arial" w:cs="Arial"/>
              </w:rPr>
              <w:t>17</w:t>
            </w:r>
          </w:p>
        </w:tc>
      </w:tr>
      <w:tr w:rsidR="0087190E" w:rsidRPr="0087190E" w:rsidTr="008B4F7F">
        <w:tc>
          <w:tcPr>
            <w:tcW w:w="3544" w:type="dxa"/>
          </w:tcPr>
          <w:p w:rsidR="0087190E" w:rsidRPr="0087190E" w:rsidRDefault="0087190E" w:rsidP="0087190E">
            <w:pPr>
              <w:spacing w:after="200" w:line="276" w:lineRule="auto"/>
              <w:jc w:val="both"/>
              <w:rPr>
                <w:rFonts w:ascii="Arial" w:eastAsia="Calibri" w:hAnsi="Arial" w:cs="Arial"/>
              </w:rPr>
            </w:pPr>
            <w:r w:rsidRPr="0087190E">
              <w:rPr>
                <w:rFonts w:ascii="Arial" w:eastAsia="Calibri" w:hAnsi="Arial" w:cs="Arial"/>
              </w:rPr>
              <w:t xml:space="preserve">Llocs directius </w:t>
            </w:r>
          </w:p>
        </w:tc>
        <w:tc>
          <w:tcPr>
            <w:tcW w:w="2126" w:type="dxa"/>
          </w:tcPr>
          <w:p w:rsidR="0087190E" w:rsidRPr="0087190E" w:rsidRDefault="0087190E" w:rsidP="00F95EB9">
            <w:pPr>
              <w:spacing w:after="200" w:line="276" w:lineRule="auto"/>
              <w:jc w:val="center"/>
              <w:rPr>
                <w:rFonts w:ascii="Arial" w:eastAsia="Calibri" w:hAnsi="Arial" w:cs="Arial"/>
              </w:rPr>
            </w:pPr>
            <w:r w:rsidRPr="0087190E">
              <w:rPr>
                <w:rFonts w:ascii="Arial" w:eastAsia="Calibri" w:hAnsi="Arial" w:cs="Arial"/>
              </w:rPr>
              <w:t>3</w:t>
            </w:r>
          </w:p>
        </w:tc>
        <w:tc>
          <w:tcPr>
            <w:tcW w:w="2299" w:type="dxa"/>
          </w:tcPr>
          <w:p w:rsidR="0087190E" w:rsidRPr="0087190E" w:rsidRDefault="0087190E" w:rsidP="00F95EB9">
            <w:pPr>
              <w:spacing w:after="200" w:line="276" w:lineRule="auto"/>
              <w:jc w:val="center"/>
              <w:rPr>
                <w:rFonts w:ascii="Arial" w:eastAsia="Calibri" w:hAnsi="Arial" w:cs="Arial"/>
              </w:rPr>
            </w:pPr>
            <w:r w:rsidRPr="0087190E">
              <w:rPr>
                <w:rFonts w:ascii="Arial" w:eastAsia="Calibri" w:hAnsi="Arial" w:cs="Arial"/>
              </w:rPr>
              <w:t>3</w:t>
            </w:r>
          </w:p>
        </w:tc>
      </w:tr>
    </w:tbl>
    <w:p w:rsidR="0087190E" w:rsidRDefault="0087190E" w:rsidP="0087190E">
      <w:pPr>
        <w:spacing w:before="0" w:beforeAutospacing="0" w:after="200" w:line="276" w:lineRule="auto"/>
        <w:jc w:val="both"/>
        <w:rPr>
          <w:rFonts w:ascii="Arial" w:eastAsia="Calibri" w:hAnsi="Arial" w:cs="Arial"/>
          <w:b/>
          <w:sz w:val="24"/>
          <w:szCs w:val="24"/>
        </w:rPr>
      </w:pPr>
    </w:p>
    <w:p w:rsidR="00F95EB9" w:rsidRPr="0087190E" w:rsidRDefault="00F95EB9"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 xml:space="preserve">NOMENAMENTS INTERINS </w:t>
      </w:r>
    </w:p>
    <w:p w:rsid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El número total de nomenaments de funcionaris interins resolts durant l’exercici 2022 ascendeix a un total de 425, classificats en les següents escales:</w:t>
      </w:r>
    </w:p>
    <w:p w:rsidR="00F95EB9" w:rsidRDefault="00F95EB9" w:rsidP="0087190E">
      <w:pPr>
        <w:spacing w:before="0" w:beforeAutospacing="0" w:after="200" w:line="276" w:lineRule="auto"/>
        <w:jc w:val="both"/>
        <w:rPr>
          <w:rFonts w:ascii="Arial" w:eastAsia="Calibri" w:hAnsi="Arial" w:cs="Arial"/>
          <w:sz w:val="24"/>
          <w:szCs w:val="24"/>
        </w:rPr>
      </w:pPr>
    </w:p>
    <w:p w:rsidR="00EE6744" w:rsidRPr="0087190E" w:rsidRDefault="00EE6744" w:rsidP="0087190E">
      <w:pPr>
        <w:spacing w:before="0" w:beforeAutospacing="0" w:after="200" w:line="276" w:lineRule="auto"/>
        <w:jc w:val="both"/>
        <w:rPr>
          <w:rFonts w:ascii="Arial" w:eastAsia="Calibri" w:hAnsi="Arial" w:cs="Arial"/>
          <w:sz w:val="24"/>
          <w:szCs w:val="24"/>
        </w:rPr>
      </w:pPr>
    </w:p>
    <w:tbl>
      <w:tblPr>
        <w:tblStyle w:val="Taulaambquadrcula38"/>
        <w:tblW w:w="0" w:type="auto"/>
        <w:jc w:val="center"/>
        <w:tblInd w:w="817" w:type="dxa"/>
        <w:tblLook w:val="04A0" w:firstRow="1" w:lastRow="0" w:firstColumn="1" w:lastColumn="0" w:noHBand="0" w:noVBand="1"/>
      </w:tblPr>
      <w:tblGrid>
        <w:gridCol w:w="3402"/>
        <w:gridCol w:w="1276"/>
      </w:tblGrid>
      <w:tr w:rsidR="0087190E" w:rsidRPr="0087190E" w:rsidTr="00D032EF">
        <w:trPr>
          <w:trHeight w:val="392"/>
          <w:jc w:val="center"/>
        </w:trPr>
        <w:tc>
          <w:tcPr>
            <w:tcW w:w="3402" w:type="dxa"/>
          </w:tcPr>
          <w:p w:rsidR="0087190E" w:rsidRPr="00F95EB9" w:rsidRDefault="0087190E" w:rsidP="00F95EB9">
            <w:pPr>
              <w:spacing w:after="200" w:line="276" w:lineRule="auto"/>
              <w:rPr>
                <w:rFonts w:ascii="Arial" w:eastAsia="Calibri" w:hAnsi="Arial" w:cs="Arial"/>
              </w:rPr>
            </w:pPr>
            <w:r w:rsidRPr="00F95EB9">
              <w:rPr>
                <w:rFonts w:ascii="Arial" w:eastAsia="Calibri" w:hAnsi="Arial" w:cs="Arial"/>
              </w:rPr>
              <w:lastRenderedPageBreak/>
              <w:t>TECNIC/A SUPERIORS</w:t>
            </w:r>
          </w:p>
        </w:tc>
        <w:tc>
          <w:tcPr>
            <w:tcW w:w="1276" w:type="dxa"/>
          </w:tcPr>
          <w:p w:rsidR="0087190E" w:rsidRPr="00F95EB9" w:rsidRDefault="0087190E" w:rsidP="00D032EF">
            <w:pPr>
              <w:spacing w:after="200" w:line="276" w:lineRule="auto"/>
              <w:jc w:val="center"/>
              <w:rPr>
                <w:rFonts w:ascii="Arial" w:eastAsia="Calibri" w:hAnsi="Arial" w:cs="Arial"/>
              </w:rPr>
            </w:pPr>
            <w:r w:rsidRPr="00F95EB9">
              <w:rPr>
                <w:rFonts w:ascii="Arial" w:eastAsia="Calibri" w:hAnsi="Arial" w:cs="Arial"/>
              </w:rPr>
              <w:t>17</w:t>
            </w:r>
          </w:p>
        </w:tc>
      </w:tr>
      <w:tr w:rsidR="0087190E" w:rsidRPr="0087190E" w:rsidTr="00D032EF">
        <w:trPr>
          <w:jc w:val="center"/>
        </w:trPr>
        <w:tc>
          <w:tcPr>
            <w:tcW w:w="3402" w:type="dxa"/>
          </w:tcPr>
          <w:p w:rsidR="0087190E" w:rsidRPr="00F95EB9" w:rsidRDefault="0087190E" w:rsidP="00F95EB9">
            <w:pPr>
              <w:spacing w:after="200" w:line="276" w:lineRule="auto"/>
              <w:rPr>
                <w:rFonts w:ascii="Arial" w:eastAsia="Calibri" w:hAnsi="Arial" w:cs="Arial"/>
              </w:rPr>
            </w:pPr>
            <w:r w:rsidRPr="00F95EB9">
              <w:rPr>
                <w:rFonts w:ascii="Arial" w:eastAsia="Calibri" w:hAnsi="Arial" w:cs="Arial"/>
              </w:rPr>
              <w:t>TECNIC/A MIG</w:t>
            </w:r>
          </w:p>
        </w:tc>
        <w:tc>
          <w:tcPr>
            <w:tcW w:w="1276" w:type="dxa"/>
          </w:tcPr>
          <w:p w:rsidR="0087190E" w:rsidRPr="00F95EB9" w:rsidRDefault="0087190E" w:rsidP="00D032EF">
            <w:pPr>
              <w:spacing w:after="200" w:line="276" w:lineRule="auto"/>
              <w:jc w:val="center"/>
              <w:rPr>
                <w:rFonts w:ascii="Arial" w:eastAsia="Calibri" w:hAnsi="Arial" w:cs="Arial"/>
              </w:rPr>
            </w:pPr>
            <w:r w:rsidRPr="00F95EB9">
              <w:rPr>
                <w:rFonts w:ascii="Arial" w:eastAsia="Calibri" w:hAnsi="Arial" w:cs="Arial"/>
              </w:rPr>
              <w:t>11</w:t>
            </w:r>
          </w:p>
        </w:tc>
      </w:tr>
      <w:tr w:rsidR="0087190E" w:rsidRPr="0087190E" w:rsidTr="00D032EF">
        <w:trPr>
          <w:trHeight w:val="1118"/>
          <w:jc w:val="center"/>
        </w:trPr>
        <w:tc>
          <w:tcPr>
            <w:tcW w:w="3402" w:type="dxa"/>
          </w:tcPr>
          <w:p w:rsidR="0087190E" w:rsidRPr="00F95EB9" w:rsidRDefault="0087190E" w:rsidP="00F95EB9">
            <w:pPr>
              <w:spacing w:after="200" w:line="276" w:lineRule="auto"/>
              <w:rPr>
                <w:rFonts w:ascii="Arial" w:eastAsia="Calibri" w:hAnsi="Arial" w:cs="Arial"/>
              </w:rPr>
            </w:pPr>
            <w:r w:rsidRPr="00F95EB9">
              <w:rPr>
                <w:rFonts w:ascii="Arial" w:eastAsia="Calibri" w:hAnsi="Arial" w:cs="Arial"/>
              </w:rPr>
              <w:t>ADMINISTRATIU/VA GESTIO I RECAPTACIÓ (incloent reclassificació C2 a C1, que varen ser 217)</w:t>
            </w:r>
          </w:p>
        </w:tc>
        <w:tc>
          <w:tcPr>
            <w:tcW w:w="1276" w:type="dxa"/>
          </w:tcPr>
          <w:p w:rsidR="0087190E" w:rsidRPr="00F95EB9" w:rsidRDefault="0087190E" w:rsidP="00D032EF">
            <w:pPr>
              <w:spacing w:after="200" w:line="276" w:lineRule="auto"/>
              <w:jc w:val="center"/>
              <w:rPr>
                <w:rFonts w:ascii="Arial" w:eastAsia="Calibri" w:hAnsi="Arial" w:cs="Arial"/>
              </w:rPr>
            </w:pPr>
            <w:r w:rsidRPr="00F95EB9">
              <w:rPr>
                <w:rFonts w:ascii="Arial" w:eastAsia="Calibri" w:hAnsi="Arial" w:cs="Arial"/>
              </w:rPr>
              <w:t>378</w:t>
            </w:r>
          </w:p>
        </w:tc>
      </w:tr>
      <w:tr w:rsidR="0087190E" w:rsidRPr="0087190E" w:rsidTr="00D032EF">
        <w:trPr>
          <w:jc w:val="center"/>
        </w:trPr>
        <w:tc>
          <w:tcPr>
            <w:tcW w:w="3402" w:type="dxa"/>
          </w:tcPr>
          <w:p w:rsidR="0087190E" w:rsidRPr="00F95EB9" w:rsidRDefault="0087190E" w:rsidP="00F95EB9">
            <w:pPr>
              <w:spacing w:after="200" w:line="276" w:lineRule="auto"/>
              <w:rPr>
                <w:rFonts w:ascii="Arial" w:eastAsia="Calibri" w:hAnsi="Arial" w:cs="Arial"/>
              </w:rPr>
            </w:pPr>
            <w:r w:rsidRPr="00F95EB9">
              <w:rPr>
                <w:rFonts w:ascii="Arial" w:eastAsia="Calibri" w:hAnsi="Arial" w:cs="Arial"/>
              </w:rPr>
              <w:t>AUXILIAR ADMINISTRATIU/VA</w:t>
            </w:r>
          </w:p>
        </w:tc>
        <w:tc>
          <w:tcPr>
            <w:tcW w:w="1276" w:type="dxa"/>
          </w:tcPr>
          <w:p w:rsidR="0087190E" w:rsidRPr="00F95EB9" w:rsidRDefault="0087190E" w:rsidP="00D032EF">
            <w:pPr>
              <w:spacing w:after="200" w:line="276" w:lineRule="auto"/>
              <w:jc w:val="center"/>
              <w:rPr>
                <w:rFonts w:ascii="Arial" w:eastAsia="Calibri" w:hAnsi="Arial" w:cs="Arial"/>
              </w:rPr>
            </w:pPr>
            <w:r w:rsidRPr="00F95EB9">
              <w:rPr>
                <w:rFonts w:ascii="Arial" w:eastAsia="Calibri" w:hAnsi="Arial" w:cs="Arial"/>
              </w:rPr>
              <w:t>19</w:t>
            </w:r>
          </w:p>
        </w:tc>
      </w:tr>
    </w:tbl>
    <w:p w:rsidR="0087190E" w:rsidRPr="0087190E" w:rsidRDefault="0087190E" w:rsidP="0087190E">
      <w:pPr>
        <w:spacing w:before="0" w:beforeAutospacing="0" w:line="276" w:lineRule="auto"/>
        <w:jc w:val="both"/>
        <w:rPr>
          <w:rFonts w:ascii="Arial" w:eastAsia="Calibri" w:hAnsi="Arial" w:cs="Arial"/>
          <w:sz w:val="24"/>
          <w:szCs w:val="24"/>
        </w:rPr>
      </w:pPr>
    </w:p>
    <w:p w:rsidR="0087190E" w:rsidRPr="0087190E" w:rsidRDefault="0087190E" w:rsidP="0087190E">
      <w:pPr>
        <w:spacing w:before="0" w:beforeAutospacing="0" w:line="276" w:lineRule="auto"/>
        <w:jc w:val="both"/>
        <w:rPr>
          <w:rFonts w:ascii="Arial" w:eastAsia="Calibri" w:hAnsi="Arial" w:cs="Arial"/>
          <w:sz w:val="24"/>
          <w:szCs w:val="24"/>
        </w:rPr>
      </w:pPr>
    </w:p>
    <w:p w:rsidR="0087190E" w:rsidRPr="00EE6744" w:rsidRDefault="0087190E" w:rsidP="0087190E">
      <w:pPr>
        <w:spacing w:before="0" w:beforeAutospacing="0" w:line="276" w:lineRule="auto"/>
        <w:jc w:val="both"/>
        <w:rPr>
          <w:rFonts w:ascii="Arial" w:eastAsia="Calibri" w:hAnsi="Arial" w:cs="Arial"/>
          <w:b/>
          <w:sz w:val="20"/>
          <w:szCs w:val="20"/>
        </w:rPr>
      </w:pPr>
      <w:r w:rsidRPr="00EE6744">
        <w:rPr>
          <w:rFonts w:ascii="Arial" w:eastAsia="Calibri" w:hAnsi="Arial" w:cs="Arial"/>
          <w:b/>
          <w:sz w:val="20"/>
          <w:szCs w:val="20"/>
        </w:rPr>
        <w:t>ADSCRIPCIONS EXTRAORDINARIES: COMISSIONS DE SERVEI, ADSCRIPCIONS PROVISIONALS I ATRIBUCIONS DE FUNCIONS</w:t>
      </w:r>
    </w:p>
    <w:p w:rsidR="0087190E" w:rsidRPr="0087190E" w:rsidRDefault="0087190E" w:rsidP="0087190E">
      <w:pPr>
        <w:spacing w:before="0" w:beforeAutospacing="0" w:line="276" w:lineRule="auto"/>
        <w:jc w:val="both"/>
        <w:rPr>
          <w:rFonts w:ascii="Arial" w:eastAsia="Calibri" w:hAnsi="Arial" w:cs="Arial"/>
          <w:sz w:val="24"/>
          <w:szCs w:val="24"/>
        </w:rPr>
      </w:pPr>
    </w:p>
    <w:p w:rsidR="0087190E" w:rsidRDefault="0087190E" w:rsidP="0087190E">
      <w:pPr>
        <w:spacing w:before="0" w:beforeAutospacing="0" w:line="276" w:lineRule="auto"/>
        <w:jc w:val="both"/>
        <w:rPr>
          <w:rFonts w:ascii="Arial" w:eastAsia="Calibri" w:hAnsi="Arial" w:cs="Arial"/>
          <w:sz w:val="24"/>
          <w:szCs w:val="24"/>
        </w:rPr>
      </w:pPr>
      <w:r w:rsidRPr="0087190E">
        <w:rPr>
          <w:rFonts w:ascii="Arial" w:eastAsia="Calibri" w:hAnsi="Arial" w:cs="Arial"/>
          <w:sz w:val="24"/>
          <w:szCs w:val="24"/>
        </w:rPr>
        <w:t>S’han tramitat les següents adscripcions extraordinàries</w:t>
      </w:r>
    </w:p>
    <w:p w:rsidR="005F2645" w:rsidRPr="0087190E" w:rsidRDefault="005F2645" w:rsidP="0087190E">
      <w:pPr>
        <w:spacing w:before="0" w:beforeAutospacing="0" w:line="276" w:lineRule="auto"/>
        <w:jc w:val="both"/>
        <w:rPr>
          <w:rFonts w:ascii="Arial" w:eastAsia="Calibri" w:hAnsi="Arial" w:cs="Arial"/>
          <w:sz w:val="24"/>
          <w:szCs w:val="24"/>
        </w:rPr>
      </w:pPr>
    </w:p>
    <w:p w:rsidR="0087190E" w:rsidRPr="0087190E" w:rsidRDefault="0087190E" w:rsidP="0087190E">
      <w:pPr>
        <w:spacing w:before="0" w:beforeAutospacing="0" w:line="276" w:lineRule="auto"/>
        <w:jc w:val="both"/>
        <w:rPr>
          <w:rFonts w:ascii="Arial" w:eastAsia="Calibri" w:hAnsi="Arial" w:cs="Arial"/>
          <w:sz w:val="24"/>
          <w:szCs w:val="24"/>
        </w:rPr>
      </w:pPr>
    </w:p>
    <w:tbl>
      <w:tblPr>
        <w:tblStyle w:val="Taulaambquadrcula38"/>
        <w:tblW w:w="0" w:type="auto"/>
        <w:jc w:val="center"/>
        <w:tblInd w:w="2094" w:type="dxa"/>
        <w:tblLook w:val="04A0" w:firstRow="1" w:lastRow="0" w:firstColumn="1" w:lastColumn="0" w:noHBand="0" w:noVBand="1"/>
      </w:tblPr>
      <w:tblGrid>
        <w:gridCol w:w="3259"/>
        <w:gridCol w:w="1418"/>
      </w:tblGrid>
      <w:tr w:rsidR="0087190E" w:rsidRPr="0087190E" w:rsidTr="00D032EF">
        <w:trPr>
          <w:jc w:val="center"/>
        </w:trPr>
        <w:tc>
          <w:tcPr>
            <w:tcW w:w="3259"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 xml:space="preserve">COMISSIO DE SERVEIS </w:t>
            </w:r>
          </w:p>
        </w:tc>
        <w:tc>
          <w:tcPr>
            <w:tcW w:w="1418"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39</w:t>
            </w:r>
          </w:p>
        </w:tc>
      </w:tr>
      <w:tr w:rsidR="0087190E" w:rsidRPr="0087190E" w:rsidTr="00D032EF">
        <w:trPr>
          <w:jc w:val="center"/>
        </w:trPr>
        <w:tc>
          <w:tcPr>
            <w:tcW w:w="3259"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ADSCRIPCIONS PROVISIONALS</w:t>
            </w:r>
          </w:p>
        </w:tc>
        <w:tc>
          <w:tcPr>
            <w:tcW w:w="1418"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18</w:t>
            </w:r>
          </w:p>
        </w:tc>
      </w:tr>
      <w:tr w:rsidR="0087190E" w:rsidRPr="0087190E" w:rsidTr="00D032EF">
        <w:trPr>
          <w:jc w:val="center"/>
        </w:trPr>
        <w:tc>
          <w:tcPr>
            <w:tcW w:w="3259"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ATRIBUCIÓ DE FUNCIONS</w:t>
            </w:r>
          </w:p>
        </w:tc>
        <w:tc>
          <w:tcPr>
            <w:tcW w:w="1418"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9</w:t>
            </w:r>
          </w:p>
        </w:tc>
      </w:tr>
    </w:tbl>
    <w:p w:rsidR="0087190E" w:rsidRPr="0087190E" w:rsidRDefault="0087190E" w:rsidP="0087190E">
      <w:pPr>
        <w:spacing w:before="0" w:beforeAutospacing="0" w:line="276" w:lineRule="auto"/>
        <w:jc w:val="both"/>
        <w:rPr>
          <w:rFonts w:ascii="Arial" w:eastAsia="Calibri" w:hAnsi="Arial" w:cs="Arial"/>
          <w:sz w:val="24"/>
          <w:szCs w:val="24"/>
        </w:rPr>
      </w:pP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 xml:space="preserve">GESTIÓ DEL TEMPS </w:t>
      </w:r>
    </w:p>
    <w:p w:rsid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 xml:space="preserve">En aquest darrer any 2022, s’han tramitat els següents permisos i llicències: </w:t>
      </w:r>
    </w:p>
    <w:p w:rsidR="005F2645" w:rsidRPr="0087190E" w:rsidRDefault="005F2645" w:rsidP="0087190E">
      <w:pPr>
        <w:spacing w:before="0" w:beforeAutospacing="0" w:after="200" w:line="276" w:lineRule="auto"/>
        <w:jc w:val="both"/>
        <w:rPr>
          <w:rFonts w:ascii="Arial" w:eastAsia="Calibri" w:hAnsi="Arial" w:cs="Arial"/>
          <w:sz w:val="24"/>
          <w:szCs w:val="24"/>
        </w:rPr>
      </w:pPr>
    </w:p>
    <w:tbl>
      <w:tblPr>
        <w:tblStyle w:val="Taulaambquadrcula38"/>
        <w:tblW w:w="0" w:type="auto"/>
        <w:jc w:val="center"/>
        <w:tblLook w:val="04A0" w:firstRow="1" w:lastRow="0" w:firstColumn="1" w:lastColumn="0" w:noHBand="0" w:noVBand="1"/>
      </w:tblPr>
      <w:tblGrid>
        <w:gridCol w:w="3510"/>
        <w:gridCol w:w="1869"/>
      </w:tblGrid>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Maternitats</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10</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Paternitats</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4</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Permisos i llicencies</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4</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Permisos matrimoni</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5</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Permisos flexibilitat horària</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38</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Permisos lactància</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10</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Reduccions jornada</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8 (+3 renúncies)</w:t>
            </w:r>
          </w:p>
        </w:tc>
      </w:tr>
      <w:tr w:rsidR="0087190E" w:rsidRPr="0087190E" w:rsidTr="005F2645">
        <w:trPr>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t>Baixes per incapacitat temporal (IT)</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392</w:t>
            </w:r>
          </w:p>
        </w:tc>
      </w:tr>
      <w:tr w:rsidR="0087190E" w:rsidRPr="0087190E" w:rsidTr="005F2645">
        <w:trPr>
          <w:trHeight w:val="278"/>
          <w:jc w:val="center"/>
        </w:trPr>
        <w:tc>
          <w:tcPr>
            <w:tcW w:w="3510" w:type="dxa"/>
          </w:tcPr>
          <w:p w:rsidR="0087190E" w:rsidRPr="005F2645" w:rsidRDefault="0087190E" w:rsidP="005F2645">
            <w:pPr>
              <w:spacing w:after="200" w:line="276" w:lineRule="auto"/>
              <w:jc w:val="both"/>
              <w:rPr>
                <w:rFonts w:ascii="Arial" w:eastAsia="Calibri" w:hAnsi="Arial" w:cs="Arial"/>
              </w:rPr>
            </w:pPr>
            <w:r w:rsidRPr="005F2645">
              <w:rPr>
                <w:rFonts w:ascii="Arial" w:eastAsia="Calibri" w:hAnsi="Arial" w:cs="Arial"/>
              </w:rPr>
              <w:lastRenderedPageBreak/>
              <w:t>Baixes per accident laboral (AL)</w:t>
            </w:r>
          </w:p>
        </w:tc>
        <w:tc>
          <w:tcPr>
            <w:tcW w:w="1869"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5 +154 de baixes per COVID 19</w:t>
            </w:r>
          </w:p>
        </w:tc>
      </w:tr>
    </w:tbl>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TELETREBALL</w:t>
      </w:r>
    </w:p>
    <w:p w:rsidR="0087190E" w:rsidRP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 xml:space="preserve">Al mes de maig de 2022 es va implantar el regim de teletreball,  essent classificats tots els llocs de treball de l’ORGT en presencials mixtos </w:t>
      </w: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FORMACIÓ EMPLEATS PÚBLICS</w:t>
      </w:r>
    </w:p>
    <w:p w:rsidR="0087190E" w:rsidRP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Aquest darrer 2022 s’han realitzat un total de 45 accions formatives, dins el Banc d’accions formatives, les quals s’han acollit un total de 194 empleats públics.  No s’inclouen les dades de la formació relativa a Prevenció de Riscos Laborals, que es detalla en l’apartat dedicat a aquest àmbit.</w:t>
      </w: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color w:val="FF0000"/>
          <w:sz w:val="20"/>
          <w:szCs w:val="20"/>
        </w:rPr>
      </w:pPr>
      <w:r w:rsidRPr="00EE6744">
        <w:rPr>
          <w:rFonts w:ascii="Arial" w:eastAsia="Calibri" w:hAnsi="Arial" w:cs="Arial"/>
          <w:b/>
          <w:sz w:val="20"/>
          <w:szCs w:val="20"/>
        </w:rPr>
        <w:t xml:space="preserve">MILLORES SOCIALS </w:t>
      </w:r>
    </w:p>
    <w:p w:rsid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 xml:space="preserve">Les millores socials concedides aquest 2022 ascendeixen a un total de 690.478,54€, distribuïdes de la següent manera: </w:t>
      </w:r>
    </w:p>
    <w:p w:rsidR="005F2645" w:rsidRPr="0087190E" w:rsidRDefault="005F2645" w:rsidP="0087190E">
      <w:pPr>
        <w:spacing w:before="0" w:beforeAutospacing="0" w:after="200" w:line="276" w:lineRule="auto"/>
        <w:jc w:val="both"/>
        <w:rPr>
          <w:rFonts w:ascii="Arial" w:eastAsia="Calibri" w:hAnsi="Arial" w:cs="Arial"/>
          <w:sz w:val="24"/>
          <w:szCs w:val="24"/>
        </w:rPr>
      </w:pPr>
    </w:p>
    <w:tbl>
      <w:tblPr>
        <w:tblStyle w:val="Taulaambquadrcula38"/>
        <w:tblW w:w="0" w:type="auto"/>
        <w:jc w:val="center"/>
        <w:tblLook w:val="04A0" w:firstRow="1" w:lastRow="0" w:firstColumn="1" w:lastColumn="0" w:noHBand="0" w:noVBand="1"/>
      </w:tblPr>
      <w:tblGrid>
        <w:gridCol w:w="4521"/>
        <w:gridCol w:w="1781"/>
      </w:tblGrid>
      <w:tr w:rsidR="0087190E" w:rsidRPr="0087190E" w:rsidTr="005F2645">
        <w:trPr>
          <w:jc w:val="center"/>
        </w:trPr>
        <w:tc>
          <w:tcPr>
            <w:tcW w:w="4521" w:type="dxa"/>
          </w:tcPr>
          <w:p w:rsidR="0087190E" w:rsidRPr="005F2645" w:rsidRDefault="008B4F7F" w:rsidP="005F2645">
            <w:pPr>
              <w:spacing w:after="200" w:line="276" w:lineRule="auto"/>
              <w:jc w:val="both"/>
              <w:rPr>
                <w:rFonts w:ascii="Arial" w:eastAsia="Calibri" w:hAnsi="Arial" w:cs="Arial"/>
              </w:rPr>
            </w:pPr>
            <w:r w:rsidRPr="005F2645">
              <w:rPr>
                <w:rFonts w:ascii="Arial" w:eastAsia="Calibri" w:hAnsi="Arial" w:cs="Arial"/>
              </w:rPr>
              <w:t>Àmbits</w:t>
            </w:r>
            <w:r w:rsidR="005F2645">
              <w:rPr>
                <w:rFonts w:ascii="Arial" w:eastAsia="Calibri" w:hAnsi="Arial" w:cs="Arial"/>
              </w:rPr>
              <w:t xml:space="preserve">: </w:t>
            </w:r>
            <w:r w:rsidR="0087190E" w:rsidRPr="005F2645">
              <w:rPr>
                <w:rFonts w:ascii="Arial" w:eastAsia="Calibri" w:hAnsi="Arial" w:cs="Arial"/>
              </w:rPr>
              <w:t xml:space="preserve"> esportiu, cultural, sanitari i conciliació</w:t>
            </w:r>
          </w:p>
        </w:tc>
        <w:tc>
          <w:tcPr>
            <w:tcW w:w="1781"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76.346,21€</w:t>
            </w:r>
          </w:p>
        </w:tc>
      </w:tr>
      <w:tr w:rsidR="0087190E" w:rsidRPr="0087190E" w:rsidTr="005F2645">
        <w:trPr>
          <w:jc w:val="center"/>
        </w:trPr>
        <w:tc>
          <w:tcPr>
            <w:tcW w:w="4521" w:type="dxa"/>
          </w:tcPr>
          <w:p w:rsidR="0087190E" w:rsidRPr="005F2645" w:rsidRDefault="0087190E" w:rsidP="0087190E">
            <w:pPr>
              <w:spacing w:after="200" w:line="276" w:lineRule="auto"/>
              <w:jc w:val="both"/>
              <w:rPr>
                <w:rFonts w:ascii="Arial" w:eastAsia="Calibri" w:hAnsi="Arial" w:cs="Arial"/>
              </w:rPr>
            </w:pPr>
            <w:r w:rsidRPr="005F2645">
              <w:rPr>
                <w:rFonts w:ascii="Arial" w:eastAsia="Calibri" w:hAnsi="Arial" w:cs="Arial"/>
              </w:rPr>
              <w:t>Per edat</w:t>
            </w:r>
          </w:p>
        </w:tc>
        <w:tc>
          <w:tcPr>
            <w:tcW w:w="1781"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256.689,61€</w:t>
            </w:r>
          </w:p>
        </w:tc>
      </w:tr>
      <w:tr w:rsidR="0087190E" w:rsidRPr="0087190E" w:rsidTr="005F2645">
        <w:trPr>
          <w:jc w:val="center"/>
        </w:trPr>
        <w:tc>
          <w:tcPr>
            <w:tcW w:w="4521" w:type="dxa"/>
          </w:tcPr>
          <w:p w:rsidR="0087190E" w:rsidRPr="005F2645" w:rsidRDefault="0087190E" w:rsidP="0087190E">
            <w:pPr>
              <w:spacing w:after="200" w:line="276" w:lineRule="auto"/>
              <w:jc w:val="both"/>
              <w:rPr>
                <w:rFonts w:ascii="Arial" w:eastAsia="Calibri" w:hAnsi="Arial" w:cs="Arial"/>
              </w:rPr>
            </w:pPr>
            <w:r w:rsidRPr="005F2645">
              <w:rPr>
                <w:rFonts w:ascii="Arial" w:eastAsia="Calibri" w:hAnsi="Arial" w:cs="Arial"/>
              </w:rPr>
              <w:t>Ajut persona a càrrec</w:t>
            </w:r>
          </w:p>
        </w:tc>
        <w:tc>
          <w:tcPr>
            <w:tcW w:w="1781"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56.428,72€</w:t>
            </w:r>
          </w:p>
        </w:tc>
      </w:tr>
      <w:tr w:rsidR="0087190E" w:rsidRPr="0087190E" w:rsidTr="005F2645">
        <w:trPr>
          <w:jc w:val="center"/>
        </w:trPr>
        <w:tc>
          <w:tcPr>
            <w:tcW w:w="4521" w:type="dxa"/>
          </w:tcPr>
          <w:p w:rsidR="0087190E" w:rsidRPr="005F2645" w:rsidRDefault="0087190E" w:rsidP="0087190E">
            <w:pPr>
              <w:spacing w:after="200" w:line="276" w:lineRule="auto"/>
              <w:jc w:val="both"/>
              <w:rPr>
                <w:rFonts w:ascii="Arial" w:eastAsia="Calibri" w:hAnsi="Arial" w:cs="Arial"/>
              </w:rPr>
            </w:pPr>
            <w:r w:rsidRPr="005F2645">
              <w:rPr>
                <w:rFonts w:ascii="Arial" w:eastAsia="Calibri" w:hAnsi="Arial" w:cs="Arial"/>
              </w:rPr>
              <w:t>Fill menor de 18 anys</w:t>
            </w:r>
          </w:p>
        </w:tc>
        <w:tc>
          <w:tcPr>
            <w:tcW w:w="1781"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37.575,00€</w:t>
            </w:r>
          </w:p>
        </w:tc>
      </w:tr>
      <w:tr w:rsidR="0087190E" w:rsidRPr="0087190E" w:rsidTr="005F2645">
        <w:trPr>
          <w:jc w:val="center"/>
        </w:trPr>
        <w:tc>
          <w:tcPr>
            <w:tcW w:w="4521" w:type="dxa"/>
          </w:tcPr>
          <w:p w:rsidR="0087190E" w:rsidRPr="005F2645" w:rsidRDefault="0087190E" w:rsidP="0087190E">
            <w:pPr>
              <w:spacing w:after="200" w:line="276" w:lineRule="auto"/>
              <w:jc w:val="both"/>
              <w:rPr>
                <w:rFonts w:ascii="Arial" w:eastAsia="Calibri" w:hAnsi="Arial" w:cs="Arial"/>
              </w:rPr>
            </w:pPr>
            <w:r w:rsidRPr="005F2645">
              <w:rPr>
                <w:rFonts w:ascii="Arial" w:eastAsia="Calibri" w:hAnsi="Arial" w:cs="Arial"/>
              </w:rPr>
              <w:t xml:space="preserve">Ajut menjar </w:t>
            </w:r>
          </w:p>
        </w:tc>
        <w:tc>
          <w:tcPr>
            <w:tcW w:w="1781" w:type="dxa"/>
          </w:tcPr>
          <w:p w:rsidR="0087190E" w:rsidRPr="005F2645" w:rsidRDefault="0087190E" w:rsidP="005F2645">
            <w:pPr>
              <w:spacing w:after="200" w:line="276" w:lineRule="auto"/>
              <w:jc w:val="center"/>
              <w:rPr>
                <w:rFonts w:ascii="Arial" w:eastAsia="Calibri" w:hAnsi="Arial" w:cs="Arial"/>
              </w:rPr>
            </w:pPr>
            <w:r w:rsidRPr="005F2645">
              <w:rPr>
                <w:rFonts w:ascii="Arial" w:eastAsia="Calibri" w:hAnsi="Arial" w:cs="Arial"/>
              </w:rPr>
              <w:t>263.439€</w:t>
            </w:r>
          </w:p>
        </w:tc>
      </w:tr>
    </w:tbl>
    <w:p w:rsidR="0087190E" w:rsidRPr="0087190E" w:rsidRDefault="0087190E" w:rsidP="0087190E">
      <w:pPr>
        <w:spacing w:before="0" w:beforeAutospacing="0" w:after="200" w:line="276" w:lineRule="auto"/>
        <w:jc w:val="both"/>
        <w:rPr>
          <w:rFonts w:ascii="Arial" w:eastAsia="Calibri" w:hAnsi="Arial" w:cs="Arial"/>
          <w:sz w:val="24"/>
          <w:szCs w:val="24"/>
        </w:rPr>
      </w:pP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 xml:space="preserve">INCOMPATIBILITATS </w:t>
      </w:r>
    </w:p>
    <w:p w:rsidR="0087190E" w:rsidRP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 xml:space="preserve">Durant l’any 2022 s’han tramitat un expedient d’autorització de compatibilitat. </w:t>
      </w:r>
    </w:p>
    <w:p w:rsidR="0087190E" w:rsidRDefault="0087190E" w:rsidP="0087190E">
      <w:pPr>
        <w:spacing w:before="0" w:beforeAutospacing="0" w:after="200" w:line="276" w:lineRule="auto"/>
        <w:jc w:val="both"/>
        <w:rPr>
          <w:rFonts w:ascii="Arial" w:eastAsia="Calibri" w:hAnsi="Arial" w:cs="Arial"/>
          <w:b/>
          <w:sz w:val="24"/>
          <w:szCs w:val="24"/>
        </w:rPr>
      </w:pPr>
    </w:p>
    <w:p w:rsidR="00EE6744" w:rsidRPr="0087190E" w:rsidRDefault="00EE6744" w:rsidP="0087190E">
      <w:pPr>
        <w:spacing w:before="0" w:beforeAutospacing="0" w:after="200" w:line="276" w:lineRule="auto"/>
        <w:jc w:val="both"/>
        <w:rPr>
          <w:rFonts w:ascii="Arial" w:eastAsia="Calibri" w:hAnsi="Arial" w:cs="Arial"/>
          <w:b/>
          <w:sz w:val="24"/>
          <w:szCs w:val="24"/>
        </w:rPr>
      </w:pPr>
    </w:p>
    <w:p w:rsidR="0087190E"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lastRenderedPageBreak/>
        <w:t xml:space="preserve">ACTUALITZACIÓ DE SISTEMES D’INFORMACIÓ </w:t>
      </w:r>
    </w:p>
    <w:p w:rsidR="0087190E" w:rsidRPr="0087190E" w:rsidRDefault="0087190E" w:rsidP="0087190E">
      <w:pPr>
        <w:spacing w:before="0" w:beforeAutospacing="0" w:after="200" w:line="276" w:lineRule="auto"/>
        <w:jc w:val="both"/>
        <w:rPr>
          <w:rFonts w:ascii="Arial" w:eastAsia="Calibri" w:hAnsi="Arial" w:cs="Arial"/>
          <w:color w:val="FF0000"/>
          <w:sz w:val="24"/>
          <w:szCs w:val="24"/>
        </w:rPr>
      </w:pPr>
      <w:r w:rsidRPr="0087190E">
        <w:rPr>
          <w:rFonts w:ascii="Arial" w:eastAsia="Calibri" w:hAnsi="Arial" w:cs="Arial"/>
          <w:sz w:val="24"/>
          <w:szCs w:val="24"/>
        </w:rPr>
        <w:t>Durant aquest any 2022 s’ha realitzat l’actualització del portal de l’empleat i del sistema de gestió del temps de treball, atesa l’adjudicació d’aquests dos sistemes d’informació i gestió a les empreses, META-4 i 480 respectivament</w:t>
      </w:r>
    </w:p>
    <w:p w:rsidR="0087190E" w:rsidRP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S’ha implementat  la utilització del nº empleat/da de la Diputació de Barcelona i s’han generat targetes identificatives del personal amb funcions d’atenció directa al/la contribuent, per preservar la seva identitat, utilitzant el nº d’empleat/a.</w:t>
      </w:r>
    </w:p>
    <w:p w:rsidR="0087190E" w:rsidRPr="0087190E" w:rsidRDefault="0087190E" w:rsidP="0087190E">
      <w:pPr>
        <w:spacing w:before="0" w:beforeAutospacing="0" w:after="200" w:line="276" w:lineRule="auto"/>
        <w:jc w:val="both"/>
        <w:rPr>
          <w:rFonts w:ascii="Arial" w:eastAsia="Calibri" w:hAnsi="Arial" w:cs="Arial"/>
          <w:sz w:val="24"/>
          <w:szCs w:val="24"/>
        </w:rPr>
      </w:pPr>
      <w:r w:rsidRPr="0087190E">
        <w:rPr>
          <w:rFonts w:ascii="Arial" w:eastAsia="Calibri" w:hAnsi="Arial" w:cs="Arial"/>
          <w:sz w:val="24"/>
          <w:szCs w:val="24"/>
        </w:rPr>
        <w:t xml:space="preserve">S’han encetat els treballs preliminars per dur a terme la digitalització i la gestió i tractament de la informació/documentació de la </w:t>
      </w:r>
      <w:r w:rsidR="005F2645">
        <w:rPr>
          <w:rFonts w:ascii="Arial" w:eastAsia="Calibri" w:hAnsi="Arial" w:cs="Arial"/>
          <w:sz w:val="24"/>
          <w:szCs w:val="24"/>
        </w:rPr>
        <w:t>Sots</w:t>
      </w:r>
      <w:r w:rsidR="005F2645" w:rsidRPr="0087190E">
        <w:rPr>
          <w:rFonts w:ascii="Arial" w:eastAsia="Calibri" w:hAnsi="Arial" w:cs="Arial"/>
          <w:sz w:val="24"/>
          <w:szCs w:val="24"/>
        </w:rPr>
        <w:t>direcció</w:t>
      </w:r>
      <w:r w:rsidRPr="0087190E">
        <w:rPr>
          <w:rFonts w:ascii="Arial" w:eastAsia="Calibri" w:hAnsi="Arial" w:cs="Arial"/>
          <w:sz w:val="24"/>
          <w:szCs w:val="24"/>
        </w:rPr>
        <w:t xml:space="preserve"> de Recursos Humans.  </w:t>
      </w:r>
    </w:p>
    <w:p w:rsidR="0087190E" w:rsidRPr="0087190E" w:rsidRDefault="0087190E" w:rsidP="0087190E">
      <w:pPr>
        <w:spacing w:before="0" w:beforeAutospacing="0" w:after="200" w:line="276" w:lineRule="auto"/>
        <w:jc w:val="both"/>
        <w:rPr>
          <w:rFonts w:ascii="Arial" w:eastAsia="Calibri" w:hAnsi="Arial" w:cs="Arial"/>
          <w:b/>
          <w:sz w:val="24"/>
          <w:szCs w:val="24"/>
        </w:rPr>
      </w:pPr>
    </w:p>
    <w:p w:rsidR="00D032EF" w:rsidRPr="00EE6744" w:rsidRDefault="0087190E" w:rsidP="0087190E">
      <w:pPr>
        <w:spacing w:before="0" w:beforeAutospacing="0" w:after="200" w:line="276" w:lineRule="auto"/>
        <w:jc w:val="both"/>
        <w:rPr>
          <w:rFonts w:ascii="Arial" w:eastAsia="Calibri" w:hAnsi="Arial" w:cs="Arial"/>
          <w:b/>
          <w:sz w:val="20"/>
          <w:szCs w:val="20"/>
        </w:rPr>
      </w:pPr>
      <w:r w:rsidRPr="00EE6744">
        <w:rPr>
          <w:rFonts w:ascii="Arial" w:eastAsia="Calibri" w:hAnsi="Arial" w:cs="Arial"/>
          <w:b/>
          <w:sz w:val="20"/>
          <w:szCs w:val="20"/>
        </w:rPr>
        <w:t>PREVENCIÓ DE RISCOS LABORAL</w:t>
      </w:r>
      <w:r w:rsidR="00353C59">
        <w:rPr>
          <w:rFonts w:ascii="Arial" w:eastAsia="Calibri" w:hAnsi="Arial" w:cs="Arial"/>
          <w:b/>
          <w:sz w:val="20"/>
          <w:szCs w:val="20"/>
        </w:rPr>
        <w:t>S</w:t>
      </w:r>
      <w:r w:rsidRPr="00EE6744">
        <w:rPr>
          <w:rFonts w:ascii="Arial" w:eastAsia="Calibri" w:hAnsi="Arial" w:cs="Arial"/>
          <w:b/>
          <w:sz w:val="20"/>
          <w:szCs w:val="20"/>
        </w:rPr>
        <w:t xml:space="preserve"> </w:t>
      </w:r>
    </w:p>
    <w:p w:rsidR="00EE6744" w:rsidRDefault="0087190E" w:rsidP="00A97B5E">
      <w:pPr>
        <w:spacing w:before="0" w:beforeAutospacing="0" w:after="200" w:line="276" w:lineRule="auto"/>
        <w:jc w:val="both"/>
        <w:rPr>
          <w:rFonts w:ascii="Arial" w:eastAsia="Calibri" w:hAnsi="Arial" w:cs="Arial"/>
          <w:b/>
          <w:sz w:val="24"/>
          <w:szCs w:val="24"/>
        </w:rPr>
      </w:pPr>
      <w:r w:rsidRPr="0087190E">
        <w:rPr>
          <w:rFonts w:ascii="Arial" w:eastAsia="Calibri" w:hAnsi="Arial" w:cs="Arial"/>
          <w:b/>
          <w:sz w:val="24"/>
          <w:szCs w:val="24"/>
        </w:rPr>
        <w:t xml:space="preserve"> </w:t>
      </w:r>
    </w:p>
    <w:p w:rsidR="0087190E" w:rsidRPr="00EE6744" w:rsidRDefault="0087190E" w:rsidP="00A97B5E">
      <w:pPr>
        <w:spacing w:before="0" w:beforeAutospacing="0" w:after="200" w:line="276" w:lineRule="auto"/>
        <w:jc w:val="both"/>
        <w:rPr>
          <w:rFonts w:ascii="Arial" w:eastAsia="Calibri" w:hAnsi="Arial" w:cs="Arial"/>
          <w:b/>
          <w:iCs/>
          <w:lang w:eastAsia="ca-ES"/>
        </w:rPr>
      </w:pPr>
      <w:r w:rsidRPr="00EE6744">
        <w:rPr>
          <w:rFonts w:ascii="Arial" w:eastAsia="Calibri" w:hAnsi="Arial" w:cs="Arial"/>
          <w:b/>
          <w:iCs/>
          <w:lang w:eastAsia="ca-ES"/>
        </w:rPr>
        <w:t>Gestió de la prevenció</w:t>
      </w:r>
    </w:p>
    <w:p w:rsidR="00D032EF" w:rsidRPr="0087190E" w:rsidRDefault="00D032EF" w:rsidP="0087190E">
      <w:pPr>
        <w:tabs>
          <w:tab w:val="left" w:pos="3273"/>
        </w:tabs>
        <w:spacing w:before="0" w:beforeAutospacing="0" w:line="276" w:lineRule="auto"/>
        <w:jc w:val="both"/>
        <w:rPr>
          <w:rFonts w:ascii="Arial" w:eastAsia="Calibri" w:hAnsi="Arial" w:cs="Arial"/>
          <w:b/>
          <w:iCs/>
          <w:sz w:val="24"/>
          <w:szCs w:val="24"/>
          <w:lang w:eastAsia="ca-ES"/>
        </w:rPr>
      </w:pP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sz w:val="24"/>
          <w:szCs w:val="24"/>
        </w:rPr>
      </w:pPr>
      <w:r w:rsidRPr="0087190E">
        <w:rPr>
          <w:rFonts w:ascii="Arial" w:eastAsia="Calibri" w:hAnsi="Arial" w:cs="Arial"/>
          <w:sz w:val="24"/>
          <w:szCs w:val="24"/>
        </w:rPr>
        <w:t xml:space="preserve">Esborrany fet del protocol d’actuació enfront la violència en el treball </w:t>
      </w: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sz w:val="24"/>
          <w:szCs w:val="24"/>
        </w:rPr>
      </w:pPr>
      <w:r w:rsidRPr="0087190E">
        <w:rPr>
          <w:rFonts w:ascii="Arial" w:eastAsia="Calibri" w:hAnsi="Arial" w:cs="Arial"/>
          <w:sz w:val="24"/>
          <w:szCs w:val="24"/>
        </w:rPr>
        <w:t>En estudi i esborrany fet del nou Pla de Prevenció de Riscos Laborals</w:t>
      </w:r>
    </w:p>
    <w:p w:rsidR="0087190E" w:rsidRPr="0087190E" w:rsidRDefault="0087190E" w:rsidP="0087190E">
      <w:pPr>
        <w:numPr>
          <w:ilvl w:val="0"/>
          <w:numId w:val="39"/>
        </w:numPr>
        <w:tabs>
          <w:tab w:val="left" w:pos="3273"/>
        </w:tabs>
        <w:spacing w:before="0" w:beforeAutospacing="0" w:line="276" w:lineRule="auto"/>
        <w:ind w:left="360"/>
        <w:contextualSpacing/>
        <w:rPr>
          <w:rFonts w:ascii="Arial" w:eastAsia="Calibri" w:hAnsi="Arial" w:cs="Arial"/>
          <w:b/>
          <w:sz w:val="24"/>
          <w:szCs w:val="24"/>
        </w:rPr>
      </w:pPr>
      <w:r w:rsidRPr="0087190E">
        <w:rPr>
          <w:rFonts w:ascii="Arial" w:eastAsia="Calibri" w:hAnsi="Arial" w:cs="Arial"/>
          <w:sz w:val="24"/>
          <w:szCs w:val="24"/>
        </w:rPr>
        <w:t xml:space="preserve">En estudi i esborrany fet del nou manual d’acollida en matèria de PRL </w:t>
      </w:r>
    </w:p>
    <w:p w:rsidR="0087190E" w:rsidRPr="0087190E" w:rsidRDefault="0087190E" w:rsidP="0087190E">
      <w:pPr>
        <w:tabs>
          <w:tab w:val="left" w:pos="3273"/>
        </w:tabs>
        <w:spacing w:before="0" w:beforeAutospacing="0" w:line="276" w:lineRule="auto"/>
        <w:jc w:val="both"/>
        <w:rPr>
          <w:rFonts w:ascii="Arial" w:eastAsia="Calibri" w:hAnsi="Arial" w:cs="Arial"/>
          <w:b/>
          <w:iCs/>
          <w:sz w:val="24"/>
          <w:szCs w:val="24"/>
          <w:lang w:eastAsia="ca-ES"/>
        </w:rPr>
      </w:pPr>
    </w:p>
    <w:p w:rsidR="0087190E" w:rsidRPr="00EE6744" w:rsidRDefault="0087190E" w:rsidP="0087190E">
      <w:pPr>
        <w:tabs>
          <w:tab w:val="left" w:pos="3273"/>
        </w:tabs>
        <w:spacing w:before="0" w:beforeAutospacing="0" w:line="276" w:lineRule="auto"/>
        <w:jc w:val="both"/>
        <w:rPr>
          <w:rFonts w:ascii="Arial" w:eastAsia="Calibri" w:hAnsi="Arial" w:cs="Arial"/>
          <w:b/>
          <w:iCs/>
          <w:lang w:eastAsia="ca-ES"/>
        </w:rPr>
      </w:pPr>
      <w:r w:rsidRPr="00EE6744">
        <w:rPr>
          <w:rFonts w:ascii="Arial" w:eastAsia="Calibri" w:hAnsi="Arial" w:cs="Arial"/>
          <w:b/>
          <w:iCs/>
          <w:lang w:eastAsia="ca-ES"/>
        </w:rPr>
        <w:t>Consulta i participació dels empleats mitjançant els seus representants</w:t>
      </w:r>
    </w:p>
    <w:p w:rsidR="00D032EF" w:rsidRPr="0087190E" w:rsidRDefault="00D032EF" w:rsidP="0087190E">
      <w:pPr>
        <w:tabs>
          <w:tab w:val="left" w:pos="3273"/>
        </w:tabs>
        <w:spacing w:before="0" w:beforeAutospacing="0" w:line="276" w:lineRule="auto"/>
        <w:jc w:val="both"/>
        <w:rPr>
          <w:rFonts w:ascii="Arial" w:eastAsia="Calibri" w:hAnsi="Arial" w:cs="Arial"/>
          <w:b/>
          <w:iCs/>
          <w:sz w:val="24"/>
          <w:szCs w:val="24"/>
          <w:lang w:eastAsia="ca-ES"/>
        </w:rPr>
      </w:pP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sz w:val="24"/>
          <w:szCs w:val="24"/>
        </w:rPr>
      </w:pPr>
      <w:r w:rsidRPr="0087190E">
        <w:rPr>
          <w:rFonts w:ascii="Arial" w:eastAsia="Calibri" w:hAnsi="Arial" w:cs="Arial"/>
          <w:sz w:val="24"/>
          <w:szCs w:val="24"/>
        </w:rPr>
        <w:t>4 reunions del Comitè de Seguretat i Salut</w:t>
      </w: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sz w:val="24"/>
          <w:szCs w:val="24"/>
        </w:rPr>
      </w:pPr>
      <w:r w:rsidRPr="0087190E">
        <w:rPr>
          <w:rFonts w:ascii="Arial" w:eastAsia="Calibri" w:hAnsi="Arial" w:cs="Arial"/>
          <w:sz w:val="24"/>
          <w:szCs w:val="24"/>
        </w:rPr>
        <w:t>4 reunions del Subcomitè de Maternitat</w:t>
      </w: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iCs/>
          <w:sz w:val="24"/>
          <w:szCs w:val="24"/>
          <w:lang w:eastAsia="ca-ES"/>
        </w:rPr>
      </w:pPr>
      <w:r w:rsidRPr="0087190E">
        <w:rPr>
          <w:rFonts w:ascii="Arial" w:eastAsia="Calibri" w:hAnsi="Arial" w:cs="Arial"/>
          <w:sz w:val="24"/>
          <w:szCs w:val="24"/>
        </w:rPr>
        <w:t>4 reunions del Subcomitè d’Altres Centres</w:t>
      </w: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iCs/>
          <w:sz w:val="24"/>
          <w:szCs w:val="24"/>
          <w:lang w:eastAsia="ca-ES"/>
        </w:rPr>
      </w:pPr>
      <w:r w:rsidRPr="0087190E">
        <w:rPr>
          <w:rFonts w:ascii="Arial" w:eastAsia="Calibri" w:hAnsi="Arial" w:cs="Arial"/>
          <w:sz w:val="24"/>
          <w:szCs w:val="24"/>
        </w:rPr>
        <w:t>5 reunions de la Comissió per a l’estudi de la seguretat a les oficines de l’ORGT</w:t>
      </w:r>
    </w:p>
    <w:p w:rsidR="0087190E" w:rsidRPr="0087190E" w:rsidRDefault="0087190E" w:rsidP="0087190E">
      <w:pPr>
        <w:numPr>
          <w:ilvl w:val="0"/>
          <w:numId w:val="39"/>
        </w:numPr>
        <w:tabs>
          <w:tab w:val="left" w:pos="3273"/>
        </w:tabs>
        <w:spacing w:before="0" w:beforeAutospacing="0" w:line="276" w:lineRule="auto"/>
        <w:ind w:left="360"/>
        <w:contextualSpacing/>
        <w:jc w:val="both"/>
        <w:rPr>
          <w:rFonts w:ascii="Arial" w:eastAsia="Calibri" w:hAnsi="Arial" w:cs="Arial"/>
          <w:iCs/>
          <w:sz w:val="24"/>
          <w:szCs w:val="24"/>
          <w:lang w:eastAsia="ca-ES"/>
        </w:rPr>
      </w:pPr>
      <w:r w:rsidRPr="0087190E">
        <w:rPr>
          <w:rFonts w:ascii="Arial" w:eastAsia="Calibri" w:hAnsi="Arial" w:cs="Arial"/>
          <w:iCs/>
          <w:sz w:val="24"/>
          <w:szCs w:val="24"/>
          <w:lang w:eastAsia="ca-ES"/>
        </w:rPr>
        <w:t>2 reunions del grup de treball Psico-Covid</w:t>
      </w:r>
    </w:p>
    <w:p w:rsidR="0087190E" w:rsidRPr="0087190E" w:rsidRDefault="0087190E" w:rsidP="0087190E">
      <w:pPr>
        <w:tabs>
          <w:tab w:val="left" w:pos="3273"/>
        </w:tabs>
        <w:spacing w:before="0" w:beforeAutospacing="0" w:line="276" w:lineRule="auto"/>
        <w:jc w:val="both"/>
        <w:rPr>
          <w:rFonts w:ascii="Arial" w:eastAsia="Calibri" w:hAnsi="Arial" w:cs="Arial"/>
          <w:b/>
          <w:iCs/>
          <w:sz w:val="24"/>
          <w:szCs w:val="24"/>
          <w:lang w:eastAsia="ca-ES"/>
        </w:rPr>
      </w:pPr>
    </w:p>
    <w:p w:rsidR="0087190E" w:rsidRPr="00353C59" w:rsidRDefault="0087190E" w:rsidP="0087190E">
      <w:pPr>
        <w:tabs>
          <w:tab w:val="left" w:pos="3273"/>
        </w:tabs>
        <w:spacing w:before="0" w:beforeAutospacing="0" w:line="276" w:lineRule="auto"/>
        <w:jc w:val="both"/>
        <w:rPr>
          <w:rFonts w:ascii="Arial" w:eastAsia="Calibri" w:hAnsi="Arial" w:cs="Arial"/>
          <w:b/>
          <w:iCs/>
          <w:lang w:eastAsia="ca-ES"/>
        </w:rPr>
      </w:pPr>
      <w:r w:rsidRPr="00353C59">
        <w:rPr>
          <w:rFonts w:ascii="Arial" w:eastAsia="Calibri" w:hAnsi="Arial" w:cs="Arial"/>
          <w:b/>
          <w:iCs/>
          <w:lang w:eastAsia="ca-ES"/>
        </w:rPr>
        <w:t>Seguretat, Higiene i Ergonomia</w:t>
      </w:r>
    </w:p>
    <w:p w:rsidR="00D032EF" w:rsidRPr="0087190E" w:rsidRDefault="00D032EF" w:rsidP="0087190E">
      <w:pPr>
        <w:tabs>
          <w:tab w:val="left" w:pos="3273"/>
        </w:tabs>
        <w:spacing w:before="0" w:beforeAutospacing="0" w:line="276" w:lineRule="auto"/>
        <w:jc w:val="both"/>
        <w:rPr>
          <w:rFonts w:ascii="Arial" w:eastAsia="Calibri" w:hAnsi="Arial" w:cs="Arial"/>
          <w:b/>
          <w:iCs/>
          <w:sz w:val="24"/>
          <w:szCs w:val="24"/>
          <w:lang w:eastAsia="ca-ES"/>
        </w:rPr>
      </w:pPr>
    </w:p>
    <w:p w:rsidR="0087190E" w:rsidRPr="0087190E" w:rsidRDefault="0087190E" w:rsidP="0087190E">
      <w:pPr>
        <w:numPr>
          <w:ilvl w:val="0"/>
          <w:numId w:val="41"/>
        </w:numPr>
        <w:tabs>
          <w:tab w:val="left" w:pos="3273"/>
        </w:tabs>
        <w:spacing w:before="0" w:beforeAutospacing="0" w:line="276" w:lineRule="auto"/>
        <w:contextualSpacing/>
        <w:jc w:val="both"/>
        <w:rPr>
          <w:rFonts w:ascii="Arial" w:eastAsia="Calibri" w:hAnsi="Arial" w:cs="Arial"/>
          <w:sz w:val="24"/>
          <w:szCs w:val="24"/>
        </w:rPr>
      </w:pPr>
      <w:r w:rsidRPr="0087190E">
        <w:rPr>
          <w:rFonts w:ascii="Arial" w:eastAsia="Calibri" w:hAnsi="Arial" w:cs="Arial"/>
          <w:sz w:val="24"/>
          <w:szCs w:val="24"/>
        </w:rPr>
        <w:t>15 estudis d’avaluacions de riscos</w:t>
      </w:r>
    </w:p>
    <w:p w:rsidR="0087190E" w:rsidRPr="0087190E" w:rsidRDefault="0087190E" w:rsidP="0087190E">
      <w:pPr>
        <w:numPr>
          <w:ilvl w:val="0"/>
          <w:numId w:val="41"/>
        </w:numPr>
        <w:tabs>
          <w:tab w:val="left" w:pos="3273"/>
        </w:tabs>
        <w:spacing w:before="0" w:beforeAutospacing="0" w:line="276" w:lineRule="auto"/>
        <w:contextualSpacing/>
        <w:jc w:val="both"/>
        <w:rPr>
          <w:rFonts w:ascii="Arial" w:eastAsia="Calibri" w:hAnsi="Arial" w:cs="Arial"/>
          <w:sz w:val="24"/>
          <w:szCs w:val="24"/>
        </w:rPr>
      </w:pPr>
      <w:r w:rsidRPr="0087190E">
        <w:rPr>
          <w:rFonts w:ascii="Arial" w:eastAsia="Calibri" w:hAnsi="Arial" w:cs="Arial"/>
          <w:sz w:val="24"/>
          <w:szCs w:val="24"/>
        </w:rPr>
        <w:t>10 estudis de condicions ambientals</w:t>
      </w:r>
    </w:p>
    <w:p w:rsidR="0087190E" w:rsidRPr="0087190E" w:rsidRDefault="0087190E" w:rsidP="0087190E">
      <w:pPr>
        <w:numPr>
          <w:ilvl w:val="0"/>
          <w:numId w:val="41"/>
        </w:numPr>
        <w:tabs>
          <w:tab w:val="left" w:pos="3273"/>
        </w:tabs>
        <w:spacing w:before="0" w:beforeAutospacing="0" w:line="276" w:lineRule="auto"/>
        <w:contextualSpacing/>
        <w:jc w:val="both"/>
        <w:rPr>
          <w:rFonts w:ascii="Arial" w:eastAsia="Calibri" w:hAnsi="Arial" w:cs="Arial"/>
          <w:sz w:val="24"/>
          <w:szCs w:val="24"/>
        </w:rPr>
      </w:pPr>
      <w:r w:rsidRPr="0087190E">
        <w:rPr>
          <w:rFonts w:ascii="Arial" w:eastAsia="Calibri" w:hAnsi="Arial" w:cs="Arial"/>
          <w:sz w:val="24"/>
          <w:szCs w:val="24"/>
        </w:rPr>
        <w:t xml:space="preserve">  8 informes preliminars per canvi d’ubicacions o noves condicions de treball</w:t>
      </w:r>
    </w:p>
    <w:p w:rsidR="0087190E" w:rsidRPr="0087190E" w:rsidRDefault="0087190E" w:rsidP="0087190E">
      <w:pPr>
        <w:numPr>
          <w:ilvl w:val="0"/>
          <w:numId w:val="41"/>
        </w:numPr>
        <w:tabs>
          <w:tab w:val="left" w:pos="3273"/>
        </w:tabs>
        <w:spacing w:before="0" w:beforeAutospacing="0" w:line="276" w:lineRule="auto"/>
        <w:contextualSpacing/>
        <w:jc w:val="both"/>
        <w:rPr>
          <w:rFonts w:ascii="Arial" w:eastAsia="Calibri" w:hAnsi="Arial" w:cs="Arial"/>
          <w:sz w:val="24"/>
          <w:szCs w:val="24"/>
        </w:rPr>
      </w:pPr>
      <w:r w:rsidRPr="0087190E">
        <w:rPr>
          <w:rFonts w:ascii="Arial" w:eastAsia="Calibri" w:hAnsi="Arial" w:cs="Arial"/>
          <w:sz w:val="24"/>
          <w:szCs w:val="24"/>
        </w:rPr>
        <w:t>18 simulacres de emergència</w:t>
      </w:r>
    </w:p>
    <w:p w:rsidR="0087190E" w:rsidRPr="0087190E" w:rsidRDefault="0087190E" w:rsidP="0087190E">
      <w:pPr>
        <w:numPr>
          <w:ilvl w:val="0"/>
          <w:numId w:val="41"/>
        </w:numPr>
        <w:tabs>
          <w:tab w:val="left" w:pos="3273"/>
        </w:tabs>
        <w:spacing w:before="0" w:beforeAutospacing="0" w:line="276" w:lineRule="auto"/>
        <w:contextualSpacing/>
        <w:jc w:val="both"/>
        <w:rPr>
          <w:rFonts w:ascii="Arial" w:eastAsia="Calibri" w:hAnsi="Arial" w:cs="Arial"/>
          <w:sz w:val="24"/>
          <w:szCs w:val="24"/>
        </w:rPr>
      </w:pPr>
      <w:r w:rsidRPr="0087190E">
        <w:rPr>
          <w:rFonts w:ascii="Arial" w:eastAsia="Calibri" w:hAnsi="Arial" w:cs="Arial"/>
          <w:sz w:val="24"/>
          <w:szCs w:val="24"/>
        </w:rPr>
        <w:t>26 informes d’investigació d’incidents per agressions verbals</w:t>
      </w:r>
    </w:p>
    <w:p w:rsidR="0087190E" w:rsidRPr="0087190E" w:rsidRDefault="0087190E" w:rsidP="0087190E">
      <w:pPr>
        <w:numPr>
          <w:ilvl w:val="0"/>
          <w:numId w:val="41"/>
        </w:numPr>
        <w:tabs>
          <w:tab w:val="left" w:pos="3273"/>
        </w:tabs>
        <w:spacing w:before="0" w:beforeAutospacing="0" w:line="276" w:lineRule="auto"/>
        <w:contextualSpacing/>
        <w:jc w:val="both"/>
        <w:rPr>
          <w:rFonts w:ascii="Arial" w:eastAsia="Calibri" w:hAnsi="Arial" w:cs="Arial"/>
          <w:sz w:val="24"/>
          <w:szCs w:val="24"/>
        </w:rPr>
      </w:pPr>
      <w:r w:rsidRPr="0087190E">
        <w:rPr>
          <w:rFonts w:ascii="Arial" w:eastAsia="Calibri" w:hAnsi="Arial" w:cs="Arial"/>
          <w:sz w:val="24"/>
          <w:szCs w:val="24"/>
        </w:rPr>
        <w:t>76 tramitacions del protocol de Coordinació d’Activitats Empresarials</w:t>
      </w:r>
    </w:p>
    <w:p w:rsidR="0087190E" w:rsidRPr="0087190E" w:rsidRDefault="0087190E" w:rsidP="0087190E">
      <w:pPr>
        <w:tabs>
          <w:tab w:val="left" w:pos="3273"/>
        </w:tabs>
        <w:spacing w:before="0" w:beforeAutospacing="0" w:line="276" w:lineRule="auto"/>
        <w:jc w:val="both"/>
        <w:rPr>
          <w:rFonts w:ascii="Arial" w:eastAsia="Calibri" w:hAnsi="Arial" w:cs="Arial"/>
          <w:b/>
          <w:sz w:val="24"/>
          <w:szCs w:val="24"/>
        </w:rPr>
      </w:pPr>
    </w:p>
    <w:p w:rsidR="00353C59" w:rsidRDefault="00353C59" w:rsidP="0087190E">
      <w:pPr>
        <w:tabs>
          <w:tab w:val="left" w:pos="3273"/>
        </w:tabs>
        <w:spacing w:before="0" w:beforeAutospacing="0" w:line="276" w:lineRule="auto"/>
        <w:jc w:val="both"/>
        <w:rPr>
          <w:rFonts w:ascii="Arial" w:eastAsia="Calibri" w:hAnsi="Arial" w:cs="Arial"/>
          <w:b/>
          <w:sz w:val="24"/>
          <w:szCs w:val="24"/>
        </w:rPr>
      </w:pPr>
    </w:p>
    <w:p w:rsidR="00353C59" w:rsidRDefault="00353C59" w:rsidP="0087190E">
      <w:pPr>
        <w:tabs>
          <w:tab w:val="left" w:pos="3273"/>
        </w:tabs>
        <w:spacing w:before="0" w:beforeAutospacing="0" w:line="276" w:lineRule="auto"/>
        <w:jc w:val="both"/>
        <w:rPr>
          <w:rFonts w:ascii="Arial" w:eastAsia="Calibri" w:hAnsi="Arial" w:cs="Arial"/>
          <w:b/>
          <w:sz w:val="24"/>
          <w:szCs w:val="24"/>
        </w:rPr>
      </w:pPr>
    </w:p>
    <w:p w:rsidR="0087190E" w:rsidRPr="00353C59" w:rsidRDefault="0087190E" w:rsidP="0087190E">
      <w:pPr>
        <w:tabs>
          <w:tab w:val="left" w:pos="3273"/>
        </w:tabs>
        <w:spacing w:before="0" w:beforeAutospacing="0" w:line="276" w:lineRule="auto"/>
        <w:jc w:val="both"/>
        <w:rPr>
          <w:rFonts w:ascii="Arial" w:eastAsia="Calibri" w:hAnsi="Arial" w:cs="Arial"/>
          <w:b/>
        </w:rPr>
      </w:pPr>
      <w:r w:rsidRPr="00353C59">
        <w:rPr>
          <w:rFonts w:ascii="Arial" w:eastAsia="Calibri" w:hAnsi="Arial" w:cs="Arial"/>
          <w:b/>
        </w:rPr>
        <w:lastRenderedPageBreak/>
        <w:t>Psicosociologia</w:t>
      </w:r>
    </w:p>
    <w:p w:rsidR="00D032EF" w:rsidRPr="0087190E" w:rsidRDefault="00D032EF" w:rsidP="0087190E">
      <w:pPr>
        <w:tabs>
          <w:tab w:val="left" w:pos="3273"/>
        </w:tabs>
        <w:spacing w:before="0" w:beforeAutospacing="0" w:line="276" w:lineRule="auto"/>
        <w:jc w:val="both"/>
        <w:rPr>
          <w:rFonts w:ascii="Arial" w:eastAsia="Calibri" w:hAnsi="Arial" w:cs="Arial"/>
          <w:b/>
          <w:sz w:val="24"/>
          <w:szCs w:val="24"/>
        </w:rPr>
      </w:pPr>
    </w:p>
    <w:tbl>
      <w:tblPr>
        <w:tblStyle w:val="Taulaambquadrcula3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87190E" w:rsidRPr="005F2645" w:rsidTr="00EE4DA3">
        <w:tc>
          <w:tcPr>
            <w:tcW w:w="8364" w:type="dxa"/>
          </w:tcPr>
          <w:p w:rsidR="0087190E" w:rsidRPr="005F2645" w:rsidRDefault="0087190E" w:rsidP="0087190E">
            <w:pPr>
              <w:numPr>
                <w:ilvl w:val="0"/>
                <w:numId w:val="37"/>
              </w:num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2022/06/10 Presentació de l’estudi “Avaluació de riscos psicosocials impacte COVID” al Comitè de Seguretat i Salut</w:t>
            </w:r>
          </w:p>
          <w:p w:rsidR="0087190E" w:rsidRPr="005F2645" w:rsidRDefault="0087190E" w:rsidP="0087190E">
            <w:pPr>
              <w:numPr>
                <w:ilvl w:val="0"/>
                <w:numId w:val="37"/>
              </w:num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2022/06/21 reunió del grup de treball Psico-Covid per debatre mesures correctores.</w:t>
            </w:r>
          </w:p>
        </w:tc>
      </w:tr>
      <w:tr w:rsidR="0087190E" w:rsidRPr="005F2645" w:rsidTr="00EE4DA3">
        <w:tc>
          <w:tcPr>
            <w:tcW w:w="8364" w:type="dxa"/>
          </w:tcPr>
          <w:p w:rsidR="0087190E" w:rsidRPr="005F2645" w:rsidRDefault="0087190E" w:rsidP="0087190E">
            <w:pPr>
              <w:numPr>
                <w:ilvl w:val="0"/>
                <w:numId w:val="37"/>
              </w:num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2022/10/28 reunió del grup de treball Psico-Covid per proposar les mesures correctores a implantar.</w:t>
            </w:r>
          </w:p>
        </w:tc>
      </w:tr>
    </w:tbl>
    <w:p w:rsidR="0087190E" w:rsidRPr="005F2645" w:rsidRDefault="0087190E" w:rsidP="0087190E">
      <w:pPr>
        <w:tabs>
          <w:tab w:val="left" w:pos="3273"/>
        </w:tabs>
        <w:spacing w:before="0" w:beforeAutospacing="0" w:line="276" w:lineRule="auto"/>
        <w:jc w:val="both"/>
        <w:rPr>
          <w:rFonts w:ascii="Arial" w:eastAsia="Calibri" w:hAnsi="Arial" w:cs="Arial"/>
          <w:sz w:val="24"/>
          <w:szCs w:val="24"/>
        </w:rPr>
      </w:pPr>
    </w:p>
    <w:p w:rsidR="0087190E" w:rsidRPr="00353C59" w:rsidRDefault="0087190E" w:rsidP="0087190E">
      <w:pPr>
        <w:tabs>
          <w:tab w:val="left" w:pos="3273"/>
        </w:tabs>
        <w:spacing w:before="0" w:beforeAutospacing="0" w:line="276" w:lineRule="auto"/>
        <w:jc w:val="both"/>
        <w:rPr>
          <w:rFonts w:ascii="Arial" w:eastAsia="Calibri" w:hAnsi="Arial" w:cs="Arial"/>
          <w:b/>
        </w:rPr>
      </w:pPr>
      <w:r w:rsidRPr="00353C59">
        <w:rPr>
          <w:rFonts w:ascii="Arial" w:eastAsia="Calibri" w:hAnsi="Arial" w:cs="Arial"/>
          <w:b/>
        </w:rPr>
        <w:t>Vigilància de la Salut</w:t>
      </w:r>
    </w:p>
    <w:p w:rsidR="00D032EF" w:rsidRPr="005F2645" w:rsidRDefault="00D032EF" w:rsidP="0087190E">
      <w:pPr>
        <w:tabs>
          <w:tab w:val="left" w:pos="3273"/>
        </w:tabs>
        <w:spacing w:before="0" w:beforeAutospacing="0" w:line="276" w:lineRule="auto"/>
        <w:jc w:val="both"/>
        <w:rPr>
          <w:rFonts w:ascii="Arial" w:eastAsia="Calibri" w:hAnsi="Arial" w:cs="Arial"/>
          <w:b/>
          <w:sz w:val="24"/>
          <w:szCs w:val="24"/>
        </w:rPr>
      </w:pPr>
    </w:p>
    <w:tbl>
      <w:tblPr>
        <w:tblStyle w:val="Taulaambquadrcula3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851"/>
      </w:tblGrid>
      <w:tr w:rsidR="0087190E" w:rsidRPr="005F2645" w:rsidTr="00EE4DA3">
        <w:tc>
          <w:tcPr>
            <w:tcW w:w="7513" w:type="dxa"/>
          </w:tcPr>
          <w:p w:rsidR="0087190E" w:rsidRPr="005F2645" w:rsidRDefault="0087190E" w:rsidP="0087190E">
            <w:pPr>
              <w:numPr>
                <w:ilvl w:val="0"/>
                <w:numId w:val="38"/>
              </w:numPr>
              <w:tabs>
                <w:tab w:val="left" w:pos="3273"/>
              </w:tabs>
              <w:spacing w:line="276" w:lineRule="auto"/>
              <w:ind w:left="360"/>
              <w:jc w:val="both"/>
              <w:rPr>
                <w:rFonts w:ascii="Arial" w:eastAsia="Calibri" w:hAnsi="Arial" w:cs="Arial"/>
                <w:sz w:val="24"/>
                <w:szCs w:val="24"/>
              </w:rPr>
            </w:pPr>
            <w:r w:rsidRPr="005F2645">
              <w:rPr>
                <w:rFonts w:ascii="Arial" w:eastAsia="Calibri" w:hAnsi="Arial" w:cs="Arial"/>
                <w:sz w:val="24"/>
                <w:szCs w:val="24"/>
              </w:rPr>
              <w:t>Revisions mèdiques inicials</w:t>
            </w:r>
          </w:p>
        </w:tc>
        <w:tc>
          <w:tcPr>
            <w:tcW w:w="851" w:type="dxa"/>
          </w:tcPr>
          <w:p w:rsidR="0087190E" w:rsidRPr="005F2645" w:rsidRDefault="0087190E" w:rsidP="0087190E">
            <w:p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121</w:t>
            </w:r>
          </w:p>
        </w:tc>
      </w:tr>
      <w:tr w:rsidR="0087190E" w:rsidRPr="005F2645" w:rsidTr="00EE4DA3">
        <w:tc>
          <w:tcPr>
            <w:tcW w:w="7513" w:type="dxa"/>
          </w:tcPr>
          <w:p w:rsidR="0087190E" w:rsidRPr="005F2645" w:rsidRDefault="0087190E" w:rsidP="0087190E">
            <w:pPr>
              <w:numPr>
                <w:ilvl w:val="0"/>
                <w:numId w:val="38"/>
              </w:numPr>
              <w:tabs>
                <w:tab w:val="left" w:pos="3273"/>
              </w:tabs>
              <w:spacing w:line="276" w:lineRule="auto"/>
              <w:ind w:left="360"/>
              <w:jc w:val="both"/>
              <w:rPr>
                <w:rFonts w:ascii="Arial" w:eastAsia="Calibri" w:hAnsi="Arial" w:cs="Arial"/>
                <w:sz w:val="24"/>
                <w:szCs w:val="24"/>
              </w:rPr>
            </w:pPr>
            <w:r w:rsidRPr="005F2645">
              <w:rPr>
                <w:rFonts w:ascii="Arial" w:eastAsia="Calibri" w:hAnsi="Arial" w:cs="Arial"/>
                <w:sz w:val="24"/>
                <w:szCs w:val="24"/>
              </w:rPr>
              <w:t>Revisions generals anuals</w:t>
            </w:r>
          </w:p>
        </w:tc>
        <w:tc>
          <w:tcPr>
            <w:tcW w:w="851" w:type="dxa"/>
          </w:tcPr>
          <w:p w:rsidR="0087190E" w:rsidRPr="005F2645" w:rsidRDefault="0087190E" w:rsidP="0087190E">
            <w:p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373</w:t>
            </w:r>
          </w:p>
        </w:tc>
      </w:tr>
      <w:tr w:rsidR="0087190E" w:rsidRPr="005F2645" w:rsidTr="00EE4DA3">
        <w:tc>
          <w:tcPr>
            <w:tcW w:w="7513" w:type="dxa"/>
          </w:tcPr>
          <w:p w:rsidR="0087190E" w:rsidRPr="005F2645" w:rsidRDefault="0087190E" w:rsidP="0087190E">
            <w:pPr>
              <w:numPr>
                <w:ilvl w:val="0"/>
                <w:numId w:val="38"/>
              </w:numPr>
              <w:tabs>
                <w:tab w:val="left" w:pos="3273"/>
              </w:tabs>
              <w:spacing w:line="276" w:lineRule="auto"/>
              <w:ind w:left="360"/>
              <w:jc w:val="both"/>
              <w:rPr>
                <w:rFonts w:ascii="Arial" w:eastAsia="Calibri" w:hAnsi="Arial" w:cs="Arial"/>
                <w:sz w:val="24"/>
                <w:szCs w:val="24"/>
              </w:rPr>
            </w:pPr>
            <w:r w:rsidRPr="005F2645">
              <w:rPr>
                <w:rFonts w:ascii="Arial" w:eastAsia="Calibri" w:hAnsi="Arial" w:cs="Arial"/>
                <w:sz w:val="24"/>
                <w:szCs w:val="24"/>
              </w:rPr>
              <w:t>Revisions ginecològiques</w:t>
            </w:r>
          </w:p>
        </w:tc>
        <w:tc>
          <w:tcPr>
            <w:tcW w:w="851" w:type="dxa"/>
          </w:tcPr>
          <w:p w:rsidR="0087190E" w:rsidRPr="005F2645" w:rsidRDefault="0087190E" w:rsidP="0087190E">
            <w:p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119</w:t>
            </w:r>
          </w:p>
        </w:tc>
      </w:tr>
      <w:tr w:rsidR="0087190E" w:rsidRPr="005F2645" w:rsidTr="00EE4DA3">
        <w:tc>
          <w:tcPr>
            <w:tcW w:w="7513" w:type="dxa"/>
          </w:tcPr>
          <w:p w:rsidR="0087190E" w:rsidRPr="005F2645" w:rsidRDefault="0087190E" w:rsidP="0087190E">
            <w:pPr>
              <w:numPr>
                <w:ilvl w:val="0"/>
                <w:numId w:val="38"/>
              </w:numPr>
              <w:tabs>
                <w:tab w:val="left" w:pos="3273"/>
              </w:tabs>
              <w:spacing w:line="276" w:lineRule="auto"/>
              <w:ind w:left="360"/>
              <w:jc w:val="both"/>
              <w:rPr>
                <w:rFonts w:ascii="Arial" w:eastAsia="Calibri" w:hAnsi="Arial" w:cs="Arial"/>
                <w:sz w:val="24"/>
                <w:szCs w:val="24"/>
              </w:rPr>
            </w:pPr>
            <w:r w:rsidRPr="005F2645">
              <w:rPr>
                <w:rFonts w:ascii="Arial" w:eastAsia="Calibri" w:hAnsi="Arial" w:cs="Arial"/>
                <w:sz w:val="24"/>
                <w:szCs w:val="24"/>
              </w:rPr>
              <w:t>Revisions urològiques</w:t>
            </w:r>
          </w:p>
        </w:tc>
        <w:tc>
          <w:tcPr>
            <w:tcW w:w="851" w:type="dxa"/>
          </w:tcPr>
          <w:p w:rsidR="0087190E" w:rsidRPr="005F2645" w:rsidRDefault="0087190E" w:rsidP="0087190E">
            <w:p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 xml:space="preserve">  25</w:t>
            </w:r>
          </w:p>
        </w:tc>
      </w:tr>
      <w:tr w:rsidR="0087190E" w:rsidRPr="005F2645" w:rsidTr="00EE4DA3">
        <w:tc>
          <w:tcPr>
            <w:tcW w:w="7513" w:type="dxa"/>
          </w:tcPr>
          <w:p w:rsidR="0087190E" w:rsidRPr="005F2645" w:rsidRDefault="0087190E" w:rsidP="0087190E">
            <w:pPr>
              <w:numPr>
                <w:ilvl w:val="0"/>
                <w:numId w:val="38"/>
              </w:numPr>
              <w:tabs>
                <w:tab w:val="left" w:pos="3273"/>
              </w:tabs>
              <w:spacing w:line="276" w:lineRule="auto"/>
              <w:ind w:left="360"/>
              <w:jc w:val="both"/>
              <w:rPr>
                <w:rFonts w:ascii="Arial" w:eastAsia="Calibri" w:hAnsi="Arial" w:cs="Arial"/>
                <w:sz w:val="24"/>
                <w:szCs w:val="24"/>
              </w:rPr>
            </w:pPr>
            <w:r w:rsidRPr="005F2645">
              <w:rPr>
                <w:rFonts w:ascii="Arial" w:eastAsia="Calibri" w:hAnsi="Arial" w:cs="Arial"/>
                <w:sz w:val="24"/>
                <w:szCs w:val="24"/>
              </w:rPr>
              <w:t>Vacunes demanades per campanya de vacunació de la grip</w:t>
            </w:r>
          </w:p>
        </w:tc>
        <w:tc>
          <w:tcPr>
            <w:tcW w:w="851" w:type="dxa"/>
          </w:tcPr>
          <w:p w:rsidR="0087190E" w:rsidRPr="005F2645" w:rsidRDefault="0087190E" w:rsidP="0087190E">
            <w:pPr>
              <w:tabs>
                <w:tab w:val="left" w:pos="3273"/>
              </w:tabs>
              <w:spacing w:line="276" w:lineRule="auto"/>
              <w:jc w:val="both"/>
              <w:rPr>
                <w:rFonts w:ascii="Arial" w:eastAsia="Calibri" w:hAnsi="Arial" w:cs="Arial"/>
                <w:sz w:val="24"/>
                <w:szCs w:val="24"/>
              </w:rPr>
            </w:pPr>
            <w:r w:rsidRPr="005F2645">
              <w:rPr>
                <w:rFonts w:ascii="Arial" w:eastAsia="Calibri" w:hAnsi="Arial" w:cs="Arial"/>
                <w:sz w:val="24"/>
                <w:szCs w:val="24"/>
              </w:rPr>
              <w:t xml:space="preserve">  21</w:t>
            </w:r>
          </w:p>
        </w:tc>
      </w:tr>
      <w:tr w:rsidR="005F2645" w:rsidRPr="005F2645" w:rsidTr="00EE4DA3">
        <w:tc>
          <w:tcPr>
            <w:tcW w:w="7513" w:type="dxa"/>
          </w:tcPr>
          <w:p w:rsidR="005F2645" w:rsidRPr="005F2645" w:rsidRDefault="005F2645" w:rsidP="005F2645">
            <w:pPr>
              <w:tabs>
                <w:tab w:val="left" w:pos="3273"/>
              </w:tabs>
              <w:spacing w:line="276" w:lineRule="auto"/>
              <w:ind w:left="360"/>
              <w:jc w:val="both"/>
              <w:rPr>
                <w:rFonts w:ascii="Arial" w:eastAsia="Calibri" w:hAnsi="Arial" w:cs="Arial"/>
                <w:sz w:val="24"/>
                <w:szCs w:val="24"/>
              </w:rPr>
            </w:pPr>
          </w:p>
        </w:tc>
        <w:tc>
          <w:tcPr>
            <w:tcW w:w="851" w:type="dxa"/>
          </w:tcPr>
          <w:p w:rsidR="005F2645" w:rsidRPr="005F2645" w:rsidRDefault="005F2645" w:rsidP="0087190E">
            <w:pPr>
              <w:tabs>
                <w:tab w:val="left" w:pos="3273"/>
              </w:tabs>
              <w:spacing w:line="276" w:lineRule="auto"/>
              <w:jc w:val="both"/>
              <w:rPr>
                <w:rFonts w:ascii="Arial" w:eastAsia="Calibri" w:hAnsi="Arial" w:cs="Arial"/>
                <w:sz w:val="24"/>
                <w:szCs w:val="24"/>
              </w:rPr>
            </w:pPr>
          </w:p>
        </w:tc>
      </w:tr>
    </w:tbl>
    <w:p w:rsidR="0087190E" w:rsidRPr="0087190E" w:rsidRDefault="0087190E" w:rsidP="0087190E">
      <w:pPr>
        <w:autoSpaceDE w:val="0"/>
        <w:autoSpaceDN w:val="0"/>
        <w:spacing w:before="0" w:beforeAutospacing="0" w:line="276" w:lineRule="auto"/>
        <w:jc w:val="both"/>
        <w:rPr>
          <w:rFonts w:ascii="Arial" w:eastAsia="Calibri" w:hAnsi="Arial" w:cs="Arial"/>
          <w:sz w:val="24"/>
          <w:szCs w:val="24"/>
        </w:rPr>
      </w:pPr>
    </w:p>
    <w:p w:rsidR="00D032EF" w:rsidRDefault="00D032EF" w:rsidP="0087190E">
      <w:pPr>
        <w:autoSpaceDE w:val="0"/>
        <w:autoSpaceDN w:val="0"/>
        <w:spacing w:before="0" w:beforeAutospacing="0" w:line="276" w:lineRule="auto"/>
        <w:jc w:val="both"/>
        <w:rPr>
          <w:rFonts w:ascii="Arial" w:eastAsia="Calibri" w:hAnsi="Arial" w:cs="Arial"/>
          <w:sz w:val="24"/>
          <w:szCs w:val="24"/>
        </w:rPr>
      </w:pPr>
    </w:p>
    <w:p w:rsidR="0087190E" w:rsidRPr="0087190E" w:rsidRDefault="0087190E" w:rsidP="0087190E">
      <w:pPr>
        <w:autoSpaceDE w:val="0"/>
        <w:autoSpaceDN w:val="0"/>
        <w:spacing w:before="0" w:beforeAutospacing="0" w:line="276" w:lineRule="auto"/>
        <w:jc w:val="both"/>
        <w:rPr>
          <w:rFonts w:ascii="Arial" w:eastAsia="Calibri" w:hAnsi="Arial" w:cs="Arial"/>
          <w:iCs/>
          <w:sz w:val="24"/>
          <w:szCs w:val="24"/>
          <w:lang w:eastAsia="ca-ES"/>
        </w:rPr>
      </w:pPr>
      <w:r w:rsidRPr="0087190E">
        <w:rPr>
          <w:rFonts w:ascii="Arial" w:eastAsia="Calibri" w:hAnsi="Arial" w:cs="Arial"/>
          <w:sz w:val="24"/>
          <w:szCs w:val="24"/>
        </w:rPr>
        <w:t xml:space="preserve">Durant els primers mesos de 2022 </w:t>
      </w:r>
      <w:r w:rsidRPr="0087190E">
        <w:rPr>
          <w:rFonts w:ascii="Arial" w:eastAsia="Calibri" w:hAnsi="Arial" w:cs="Arial"/>
          <w:iCs/>
          <w:sz w:val="24"/>
          <w:szCs w:val="24"/>
          <w:lang w:eastAsia="ca-ES"/>
        </w:rPr>
        <w:t xml:space="preserve">s’ha continuat treballant en l’aplicació de les mesures excepcionals establertes en el Protocol de 28 de maig de 2020, mitjançant el qual s'estableixen criteris i mesures organitzatives, de prevenció i de protecció per a la represa de les activitats de la Diputació de Barcelona amb caràcter general en el procés de desescalada del confinament provocat per la COVID-19. </w:t>
      </w:r>
    </w:p>
    <w:p w:rsidR="0087190E" w:rsidRDefault="0087190E" w:rsidP="0087190E">
      <w:pPr>
        <w:tabs>
          <w:tab w:val="left" w:pos="3273"/>
        </w:tabs>
        <w:spacing w:before="0" w:beforeAutospacing="0" w:line="276" w:lineRule="auto"/>
        <w:jc w:val="both"/>
        <w:rPr>
          <w:rFonts w:ascii="Arial" w:eastAsia="Calibri" w:hAnsi="Arial" w:cs="Arial"/>
          <w:sz w:val="24"/>
          <w:szCs w:val="24"/>
        </w:rPr>
      </w:pPr>
    </w:p>
    <w:p w:rsidR="00D032EF" w:rsidRPr="0087190E" w:rsidRDefault="00D032EF" w:rsidP="0087190E">
      <w:pPr>
        <w:tabs>
          <w:tab w:val="left" w:pos="3273"/>
        </w:tabs>
        <w:spacing w:before="0" w:beforeAutospacing="0" w:line="276" w:lineRule="auto"/>
        <w:jc w:val="both"/>
        <w:rPr>
          <w:rFonts w:ascii="Arial" w:eastAsia="Calibri" w:hAnsi="Arial" w:cs="Arial"/>
          <w:sz w:val="24"/>
          <w:szCs w:val="24"/>
        </w:rPr>
      </w:pPr>
    </w:p>
    <w:p w:rsidR="0087190E" w:rsidRDefault="0087190E" w:rsidP="0087190E">
      <w:pPr>
        <w:spacing w:before="0" w:beforeAutospacing="0" w:after="200" w:line="276" w:lineRule="auto"/>
        <w:jc w:val="both"/>
        <w:rPr>
          <w:rFonts w:ascii="Arial" w:eastAsia="Calibri" w:hAnsi="Arial" w:cs="Arial"/>
          <w:b/>
          <w:iCs/>
          <w:sz w:val="24"/>
          <w:szCs w:val="24"/>
          <w:lang w:eastAsia="es-ES"/>
        </w:rPr>
      </w:pPr>
      <w:r w:rsidRPr="0087190E">
        <w:rPr>
          <w:rFonts w:ascii="Arial" w:eastAsia="Calibri" w:hAnsi="Arial" w:cs="Arial"/>
          <w:b/>
          <w:iCs/>
          <w:sz w:val="24"/>
          <w:szCs w:val="24"/>
          <w:lang w:eastAsia="es-ES"/>
        </w:rPr>
        <w:t>Formació en prevenció de riscos laborals</w:t>
      </w:r>
    </w:p>
    <w:p w:rsidR="00D032EF" w:rsidRPr="0087190E" w:rsidRDefault="00D032EF" w:rsidP="0087190E">
      <w:pPr>
        <w:spacing w:before="0" w:beforeAutospacing="0" w:after="200" w:line="276" w:lineRule="auto"/>
        <w:jc w:val="both"/>
        <w:rPr>
          <w:rFonts w:ascii="Arial" w:eastAsia="Calibri" w:hAnsi="Arial" w:cs="Arial"/>
          <w:b/>
          <w:iCs/>
          <w:sz w:val="24"/>
          <w:szCs w:val="24"/>
          <w:lang w:eastAsia="es-ES"/>
        </w:rPr>
      </w:pPr>
    </w:p>
    <w:tbl>
      <w:tblPr>
        <w:tblStyle w:val="Taulaambquadrcula38"/>
        <w:tblW w:w="9356" w:type="dxa"/>
        <w:jc w:val="center"/>
        <w:tblInd w:w="108" w:type="dxa"/>
        <w:tblLayout w:type="fixed"/>
        <w:tblLook w:val="04A0" w:firstRow="1" w:lastRow="0" w:firstColumn="1" w:lastColumn="0" w:noHBand="0" w:noVBand="1"/>
      </w:tblPr>
      <w:tblGrid>
        <w:gridCol w:w="2694"/>
        <w:gridCol w:w="2126"/>
        <w:gridCol w:w="1559"/>
        <w:gridCol w:w="992"/>
        <w:gridCol w:w="1985"/>
      </w:tblGrid>
      <w:tr w:rsidR="0087190E" w:rsidRPr="0087190E" w:rsidTr="00752AC5">
        <w:trPr>
          <w:jc w:val="center"/>
        </w:trPr>
        <w:tc>
          <w:tcPr>
            <w:tcW w:w="2694" w:type="dxa"/>
            <w:shd w:val="clear" w:color="auto" w:fill="C00000"/>
            <w:vAlign w:val="center"/>
          </w:tcPr>
          <w:p w:rsidR="0087190E" w:rsidRPr="00752AC5" w:rsidRDefault="0087190E" w:rsidP="00752AC5">
            <w:pPr>
              <w:spacing w:line="276" w:lineRule="auto"/>
              <w:jc w:val="center"/>
              <w:rPr>
                <w:rFonts w:ascii="Arial" w:hAnsi="Arial" w:cs="Arial"/>
                <w:b/>
              </w:rPr>
            </w:pPr>
            <w:r w:rsidRPr="00752AC5">
              <w:rPr>
                <w:rFonts w:ascii="Arial" w:hAnsi="Arial" w:cs="Arial"/>
                <w:b/>
              </w:rPr>
              <w:t>Títol de l’acció formativa</w:t>
            </w:r>
          </w:p>
        </w:tc>
        <w:tc>
          <w:tcPr>
            <w:tcW w:w="2126" w:type="dxa"/>
            <w:shd w:val="clear" w:color="auto" w:fill="C00000"/>
            <w:vAlign w:val="center"/>
          </w:tcPr>
          <w:p w:rsidR="0087190E" w:rsidRPr="00752AC5" w:rsidRDefault="0087190E" w:rsidP="00752AC5">
            <w:pPr>
              <w:spacing w:line="276" w:lineRule="auto"/>
              <w:jc w:val="center"/>
              <w:rPr>
                <w:rFonts w:ascii="Arial" w:hAnsi="Arial" w:cs="Arial"/>
                <w:b/>
              </w:rPr>
            </w:pPr>
            <w:r w:rsidRPr="00752AC5">
              <w:rPr>
                <w:rFonts w:ascii="Arial" w:hAnsi="Arial" w:cs="Arial"/>
                <w:b/>
              </w:rPr>
              <w:t>Destinataris</w:t>
            </w:r>
          </w:p>
        </w:tc>
        <w:tc>
          <w:tcPr>
            <w:tcW w:w="1559" w:type="dxa"/>
            <w:shd w:val="clear" w:color="auto" w:fill="C00000"/>
            <w:vAlign w:val="center"/>
          </w:tcPr>
          <w:p w:rsidR="0087190E" w:rsidRPr="00752AC5" w:rsidRDefault="0087190E" w:rsidP="00752AC5">
            <w:pPr>
              <w:spacing w:line="276" w:lineRule="auto"/>
              <w:jc w:val="center"/>
              <w:rPr>
                <w:rFonts w:ascii="Arial" w:hAnsi="Arial" w:cs="Arial"/>
                <w:b/>
              </w:rPr>
            </w:pPr>
            <w:r w:rsidRPr="00752AC5">
              <w:rPr>
                <w:rFonts w:ascii="Arial" w:hAnsi="Arial" w:cs="Arial"/>
                <w:b/>
              </w:rPr>
              <w:t>Tipologia curs</w:t>
            </w:r>
          </w:p>
        </w:tc>
        <w:tc>
          <w:tcPr>
            <w:tcW w:w="992" w:type="dxa"/>
            <w:shd w:val="clear" w:color="auto" w:fill="C00000"/>
            <w:vAlign w:val="center"/>
          </w:tcPr>
          <w:p w:rsidR="0087190E" w:rsidRPr="00752AC5" w:rsidRDefault="0087190E" w:rsidP="00752AC5">
            <w:pPr>
              <w:spacing w:line="276" w:lineRule="auto"/>
              <w:jc w:val="center"/>
              <w:rPr>
                <w:rFonts w:ascii="Arial" w:hAnsi="Arial" w:cs="Arial"/>
                <w:b/>
              </w:rPr>
            </w:pPr>
            <w:r w:rsidRPr="00752AC5">
              <w:rPr>
                <w:rFonts w:ascii="Arial" w:hAnsi="Arial" w:cs="Arial"/>
                <w:b/>
              </w:rPr>
              <w:t>Durada (h)</w:t>
            </w:r>
          </w:p>
        </w:tc>
        <w:tc>
          <w:tcPr>
            <w:tcW w:w="1985" w:type="dxa"/>
            <w:shd w:val="clear" w:color="auto" w:fill="C00000"/>
            <w:vAlign w:val="center"/>
          </w:tcPr>
          <w:p w:rsidR="0087190E" w:rsidRPr="00752AC5" w:rsidRDefault="0087190E" w:rsidP="00752AC5">
            <w:pPr>
              <w:spacing w:line="276" w:lineRule="auto"/>
              <w:jc w:val="center"/>
              <w:rPr>
                <w:rFonts w:ascii="Arial" w:hAnsi="Arial" w:cs="Arial"/>
                <w:b/>
              </w:rPr>
            </w:pPr>
            <w:r w:rsidRPr="00752AC5">
              <w:rPr>
                <w:rFonts w:ascii="Arial" w:hAnsi="Arial" w:cs="Arial"/>
                <w:b/>
              </w:rPr>
              <w:t>Execució</w:t>
            </w:r>
          </w:p>
        </w:tc>
      </w:tr>
      <w:tr w:rsidR="0087190E" w:rsidRPr="0087190E" w:rsidTr="00752AC5">
        <w:trPr>
          <w:jc w:val="center"/>
        </w:trPr>
        <w:tc>
          <w:tcPr>
            <w:tcW w:w="2694" w:type="dxa"/>
            <w:vAlign w:val="center"/>
          </w:tcPr>
          <w:p w:rsidR="0087190E" w:rsidRPr="00752AC5" w:rsidRDefault="0087190E" w:rsidP="0087190E">
            <w:pPr>
              <w:spacing w:line="276" w:lineRule="auto"/>
              <w:rPr>
                <w:rFonts w:ascii="Arial" w:hAnsi="Arial" w:cs="Arial"/>
                <w:color w:val="000000" w:themeColor="text1"/>
              </w:rPr>
            </w:pPr>
            <w:r w:rsidRPr="00752AC5">
              <w:rPr>
                <w:rFonts w:ascii="Arial" w:hAnsi="Arial" w:cs="Arial"/>
              </w:rPr>
              <w:t>Formació</w:t>
            </w:r>
            <w:r w:rsidRPr="00752AC5">
              <w:rPr>
                <w:rFonts w:ascii="Arial" w:hAnsi="Arial" w:cs="Arial"/>
                <w:color w:val="000000" w:themeColor="text1"/>
              </w:rPr>
              <w:t xml:space="preserve"> en habilitats de comunicació davant dels incidents verbals i no verbals</w:t>
            </w:r>
          </w:p>
        </w:tc>
        <w:tc>
          <w:tcPr>
            <w:tcW w:w="2126" w:type="dxa"/>
            <w:vAlign w:val="center"/>
          </w:tcPr>
          <w:p w:rsidR="0087190E" w:rsidRPr="00752AC5" w:rsidRDefault="0087190E" w:rsidP="0087190E">
            <w:pPr>
              <w:spacing w:line="276" w:lineRule="auto"/>
              <w:rPr>
                <w:rFonts w:ascii="Arial" w:hAnsi="Arial" w:cs="Arial"/>
              </w:rPr>
            </w:pPr>
            <w:r w:rsidRPr="00752AC5">
              <w:rPr>
                <w:rFonts w:ascii="Arial" w:hAnsi="Arial" w:cs="Arial"/>
              </w:rPr>
              <w:t>393 empleats/des que fan atenció al públic</w:t>
            </w:r>
          </w:p>
        </w:tc>
        <w:tc>
          <w:tcPr>
            <w:tcW w:w="1559" w:type="dxa"/>
            <w:vAlign w:val="center"/>
          </w:tcPr>
          <w:p w:rsidR="0087190E" w:rsidRPr="00752AC5" w:rsidRDefault="0087190E" w:rsidP="0087190E">
            <w:pPr>
              <w:spacing w:line="276" w:lineRule="auto"/>
              <w:rPr>
                <w:rFonts w:ascii="Arial" w:hAnsi="Arial" w:cs="Arial"/>
              </w:rPr>
            </w:pPr>
            <w:r w:rsidRPr="00752AC5">
              <w:rPr>
                <w:rFonts w:ascii="Arial" w:hAnsi="Arial" w:cs="Arial"/>
              </w:rPr>
              <w:t>Presencial i virtual</w:t>
            </w:r>
          </w:p>
        </w:tc>
        <w:tc>
          <w:tcPr>
            <w:tcW w:w="992" w:type="dxa"/>
            <w:vAlign w:val="center"/>
          </w:tcPr>
          <w:p w:rsidR="0087190E" w:rsidRPr="00752AC5" w:rsidRDefault="0087190E" w:rsidP="0087190E">
            <w:pPr>
              <w:spacing w:line="276" w:lineRule="auto"/>
              <w:rPr>
                <w:rFonts w:ascii="Arial" w:hAnsi="Arial" w:cs="Arial"/>
              </w:rPr>
            </w:pPr>
            <w:r w:rsidRPr="00752AC5">
              <w:rPr>
                <w:rFonts w:ascii="Arial" w:hAnsi="Arial" w:cs="Arial"/>
              </w:rPr>
              <w:t>3 hores</w:t>
            </w:r>
          </w:p>
        </w:tc>
        <w:tc>
          <w:tcPr>
            <w:tcW w:w="1985" w:type="dxa"/>
            <w:vAlign w:val="center"/>
          </w:tcPr>
          <w:p w:rsidR="0087190E" w:rsidRPr="00752AC5" w:rsidRDefault="0087190E" w:rsidP="0087190E">
            <w:pPr>
              <w:spacing w:line="276" w:lineRule="auto"/>
              <w:rPr>
                <w:rFonts w:ascii="Arial" w:hAnsi="Arial" w:cs="Arial"/>
              </w:rPr>
            </w:pPr>
            <w:r w:rsidRPr="00752AC5">
              <w:rPr>
                <w:rFonts w:ascii="Arial" w:hAnsi="Arial" w:cs="Arial"/>
              </w:rPr>
              <w:t>2022 Gener-Juny</w:t>
            </w:r>
          </w:p>
          <w:p w:rsidR="0087190E" w:rsidRPr="00752AC5" w:rsidRDefault="0087190E" w:rsidP="0087190E">
            <w:pPr>
              <w:spacing w:line="276" w:lineRule="auto"/>
              <w:rPr>
                <w:rFonts w:ascii="Arial" w:hAnsi="Arial" w:cs="Arial"/>
              </w:rPr>
            </w:pPr>
            <w:r w:rsidRPr="00752AC5">
              <w:rPr>
                <w:rFonts w:ascii="Arial" w:hAnsi="Arial" w:cs="Arial"/>
              </w:rPr>
              <w:t>Finalitzada</w:t>
            </w:r>
          </w:p>
        </w:tc>
      </w:tr>
      <w:tr w:rsidR="0087190E" w:rsidRPr="0087190E" w:rsidTr="00752AC5">
        <w:trPr>
          <w:jc w:val="center"/>
        </w:trPr>
        <w:tc>
          <w:tcPr>
            <w:tcW w:w="2694" w:type="dxa"/>
            <w:vAlign w:val="center"/>
          </w:tcPr>
          <w:p w:rsidR="0087190E" w:rsidRPr="00752AC5" w:rsidRDefault="0087190E" w:rsidP="0087190E">
            <w:pPr>
              <w:spacing w:line="276" w:lineRule="auto"/>
              <w:rPr>
                <w:rFonts w:ascii="Arial" w:hAnsi="Arial" w:cs="Arial"/>
              </w:rPr>
            </w:pPr>
            <w:r w:rsidRPr="00752AC5">
              <w:rPr>
                <w:rFonts w:ascii="Arial" w:hAnsi="Arial" w:cs="Arial"/>
              </w:rPr>
              <w:t>Emergències i autoprotecció a la Diputació de Barcelona</w:t>
            </w:r>
          </w:p>
        </w:tc>
        <w:tc>
          <w:tcPr>
            <w:tcW w:w="2126" w:type="dxa"/>
            <w:vAlign w:val="center"/>
          </w:tcPr>
          <w:p w:rsidR="0087190E" w:rsidRPr="00752AC5" w:rsidRDefault="0087190E" w:rsidP="0087190E">
            <w:pPr>
              <w:spacing w:line="276" w:lineRule="auto"/>
              <w:rPr>
                <w:rFonts w:ascii="Arial" w:hAnsi="Arial" w:cs="Arial"/>
              </w:rPr>
            </w:pPr>
            <w:r w:rsidRPr="00752AC5">
              <w:rPr>
                <w:rFonts w:ascii="Arial" w:hAnsi="Arial" w:cs="Arial"/>
              </w:rPr>
              <w:t>110 empleats/des del Pavelló Mestral del Recinte Maternitat</w:t>
            </w:r>
          </w:p>
        </w:tc>
        <w:tc>
          <w:tcPr>
            <w:tcW w:w="1559" w:type="dxa"/>
            <w:vAlign w:val="center"/>
          </w:tcPr>
          <w:p w:rsidR="0087190E" w:rsidRPr="00752AC5" w:rsidRDefault="0087190E" w:rsidP="0087190E">
            <w:pPr>
              <w:spacing w:line="276" w:lineRule="auto"/>
              <w:rPr>
                <w:rFonts w:ascii="Arial" w:hAnsi="Arial" w:cs="Arial"/>
              </w:rPr>
            </w:pPr>
            <w:r w:rsidRPr="00752AC5">
              <w:rPr>
                <w:rFonts w:ascii="Arial" w:hAnsi="Arial" w:cs="Arial"/>
              </w:rPr>
              <w:t>Virtual</w:t>
            </w:r>
          </w:p>
        </w:tc>
        <w:tc>
          <w:tcPr>
            <w:tcW w:w="992" w:type="dxa"/>
            <w:vAlign w:val="center"/>
          </w:tcPr>
          <w:p w:rsidR="0087190E" w:rsidRPr="00752AC5" w:rsidRDefault="0087190E" w:rsidP="0087190E">
            <w:pPr>
              <w:spacing w:line="276" w:lineRule="auto"/>
              <w:rPr>
                <w:rFonts w:ascii="Arial" w:hAnsi="Arial" w:cs="Arial"/>
              </w:rPr>
            </w:pPr>
            <w:r w:rsidRPr="00752AC5">
              <w:rPr>
                <w:rFonts w:ascii="Arial" w:hAnsi="Arial" w:cs="Arial"/>
              </w:rPr>
              <w:t>1’25 hores</w:t>
            </w:r>
          </w:p>
        </w:tc>
        <w:tc>
          <w:tcPr>
            <w:tcW w:w="1985" w:type="dxa"/>
            <w:vAlign w:val="center"/>
          </w:tcPr>
          <w:p w:rsidR="0087190E" w:rsidRPr="00752AC5" w:rsidRDefault="0087190E" w:rsidP="0087190E">
            <w:pPr>
              <w:spacing w:line="276" w:lineRule="auto"/>
              <w:rPr>
                <w:rFonts w:ascii="Arial" w:hAnsi="Arial" w:cs="Arial"/>
              </w:rPr>
            </w:pPr>
            <w:r w:rsidRPr="00752AC5">
              <w:rPr>
                <w:rFonts w:ascii="Arial" w:hAnsi="Arial" w:cs="Arial"/>
              </w:rPr>
              <w:t>2022 Maig</w:t>
            </w:r>
          </w:p>
          <w:p w:rsidR="0087190E" w:rsidRPr="00752AC5" w:rsidRDefault="0087190E" w:rsidP="0087190E">
            <w:pPr>
              <w:spacing w:line="276" w:lineRule="auto"/>
              <w:rPr>
                <w:rFonts w:ascii="Arial" w:hAnsi="Arial" w:cs="Arial"/>
              </w:rPr>
            </w:pPr>
            <w:r w:rsidRPr="00752AC5">
              <w:rPr>
                <w:rFonts w:ascii="Arial" w:hAnsi="Arial" w:cs="Arial"/>
              </w:rPr>
              <w:t>Finalitzada</w:t>
            </w:r>
          </w:p>
        </w:tc>
      </w:tr>
      <w:tr w:rsidR="0087190E" w:rsidRPr="0087190E" w:rsidTr="00752AC5">
        <w:trPr>
          <w:jc w:val="center"/>
        </w:trPr>
        <w:tc>
          <w:tcPr>
            <w:tcW w:w="2694" w:type="dxa"/>
            <w:vAlign w:val="center"/>
          </w:tcPr>
          <w:p w:rsidR="0087190E" w:rsidRPr="00752AC5" w:rsidRDefault="0087190E" w:rsidP="0087190E">
            <w:pPr>
              <w:spacing w:line="276" w:lineRule="auto"/>
              <w:rPr>
                <w:rFonts w:ascii="Arial" w:hAnsi="Arial" w:cs="Arial"/>
              </w:rPr>
            </w:pPr>
            <w:r w:rsidRPr="00752AC5">
              <w:rPr>
                <w:rFonts w:ascii="Arial" w:hAnsi="Arial" w:cs="Arial"/>
              </w:rPr>
              <w:t>Formació inicial en condicions generals de seguretat</w:t>
            </w:r>
          </w:p>
        </w:tc>
        <w:tc>
          <w:tcPr>
            <w:tcW w:w="2126" w:type="dxa"/>
            <w:vAlign w:val="center"/>
          </w:tcPr>
          <w:p w:rsidR="0087190E" w:rsidRPr="00752AC5" w:rsidRDefault="0087190E" w:rsidP="0087190E">
            <w:pPr>
              <w:spacing w:line="276" w:lineRule="auto"/>
              <w:rPr>
                <w:rFonts w:ascii="Arial" w:hAnsi="Arial" w:cs="Arial"/>
              </w:rPr>
            </w:pPr>
            <w:r w:rsidRPr="00752AC5">
              <w:rPr>
                <w:rFonts w:ascii="Arial" w:hAnsi="Arial" w:cs="Arial"/>
              </w:rPr>
              <w:t>136 empleats/des, noves incorporacions</w:t>
            </w:r>
          </w:p>
        </w:tc>
        <w:tc>
          <w:tcPr>
            <w:tcW w:w="1559" w:type="dxa"/>
            <w:vAlign w:val="center"/>
          </w:tcPr>
          <w:p w:rsidR="0087190E" w:rsidRPr="00752AC5" w:rsidRDefault="0087190E" w:rsidP="0087190E">
            <w:pPr>
              <w:spacing w:line="276" w:lineRule="auto"/>
              <w:rPr>
                <w:rFonts w:ascii="Arial" w:hAnsi="Arial" w:cs="Arial"/>
              </w:rPr>
            </w:pPr>
            <w:r w:rsidRPr="00752AC5">
              <w:rPr>
                <w:rFonts w:ascii="Arial" w:hAnsi="Arial" w:cs="Arial"/>
              </w:rPr>
              <w:t>Virtual</w:t>
            </w:r>
          </w:p>
        </w:tc>
        <w:tc>
          <w:tcPr>
            <w:tcW w:w="992" w:type="dxa"/>
            <w:vAlign w:val="center"/>
          </w:tcPr>
          <w:p w:rsidR="0087190E" w:rsidRPr="00752AC5" w:rsidRDefault="0087190E" w:rsidP="0087190E">
            <w:pPr>
              <w:spacing w:line="276" w:lineRule="auto"/>
              <w:rPr>
                <w:rFonts w:ascii="Arial" w:hAnsi="Arial" w:cs="Arial"/>
              </w:rPr>
            </w:pPr>
            <w:r w:rsidRPr="00752AC5">
              <w:rPr>
                <w:rFonts w:ascii="Arial" w:hAnsi="Arial" w:cs="Arial"/>
              </w:rPr>
              <w:t>2 hores</w:t>
            </w:r>
          </w:p>
        </w:tc>
        <w:tc>
          <w:tcPr>
            <w:tcW w:w="1985" w:type="dxa"/>
            <w:vAlign w:val="center"/>
          </w:tcPr>
          <w:p w:rsidR="0087190E" w:rsidRPr="00752AC5" w:rsidRDefault="0087190E" w:rsidP="0087190E">
            <w:pPr>
              <w:spacing w:line="276" w:lineRule="auto"/>
              <w:rPr>
                <w:rFonts w:ascii="Arial" w:hAnsi="Arial" w:cs="Arial"/>
              </w:rPr>
            </w:pPr>
            <w:r w:rsidRPr="00752AC5">
              <w:rPr>
                <w:rFonts w:ascii="Arial" w:hAnsi="Arial" w:cs="Arial"/>
              </w:rPr>
              <w:t>2022 Oct.-Nov.-Desembre</w:t>
            </w:r>
          </w:p>
          <w:p w:rsidR="0087190E" w:rsidRPr="00752AC5" w:rsidRDefault="0087190E" w:rsidP="0087190E">
            <w:pPr>
              <w:spacing w:line="276" w:lineRule="auto"/>
              <w:rPr>
                <w:rFonts w:ascii="Arial" w:hAnsi="Arial" w:cs="Arial"/>
              </w:rPr>
            </w:pPr>
            <w:r w:rsidRPr="00752AC5">
              <w:rPr>
                <w:rFonts w:ascii="Arial" w:hAnsi="Arial" w:cs="Arial"/>
              </w:rPr>
              <w:t>Finalitzada</w:t>
            </w:r>
          </w:p>
        </w:tc>
      </w:tr>
      <w:tr w:rsidR="0087190E" w:rsidRPr="0087190E" w:rsidTr="00752AC5">
        <w:trPr>
          <w:jc w:val="center"/>
        </w:trPr>
        <w:tc>
          <w:tcPr>
            <w:tcW w:w="2694" w:type="dxa"/>
            <w:vAlign w:val="center"/>
          </w:tcPr>
          <w:p w:rsidR="0087190E" w:rsidRPr="00752AC5" w:rsidRDefault="0087190E" w:rsidP="0087190E">
            <w:pPr>
              <w:spacing w:line="276" w:lineRule="auto"/>
              <w:rPr>
                <w:rFonts w:ascii="Arial" w:hAnsi="Arial" w:cs="Arial"/>
              </w:rPr>
            </w:pPr>
            <w:r w:rsidRPr="00752AC5">
              <w:rPr>
                <w:rFonts w:ascii="Arial" w:hAnsi="Arial" w:cs="Arial"/>
              </w:rPr>
              <w:t>Emergències i autoprotecció a la Diputació de Barcelona</w:t>
            </w:r>
          </w:p>
        </w:tc>
        <w:tc>
          <w:tcPr>
            <w:tcW w:w="2126" w:type="dxa"/>
            <w:vAlign w:val="center"/>
          </w:tcPr>
          <w:p w:rsidR="0087190E" w:rsidRPr="00752AC5" w:rsidRDefault="0087190E" w:rsidP="0087190E">
            <w:pPr>
              <w:spacing w:line="276" w:lineRule="auto"/>
              <w:rPr>
                <w:rFonts w:ascii="Arial" w:hAnsi="Arial" w:cs="Arial"/>
              </w:rPr>
            </w:pPr>
            <w:r w:rsidRPr="00752AC5">
              <w:rPr>
                <w:rFonts w:ascii="Arial" w:hAnsi="Arial" w:cs="Arial"/>
              </w:rPr>
              <w:t>25 empleats/des integrants dels equips d’emergència</w:t>
            </w:r>
          </w:p>
        </w:tc>
        <w:tc>
          <w:tcPr>
            <w:tcW w:w="1559" w:type="dxa"/>
            <w:vAlign w:val="center"/>
          </w:tcPr>
          <w:p w:rsidR="0087190E" w:rsidRPr="00752AC5" w:rsidRDefault="0087190E" w:rsidP="0087190E">
            <w:pPr>
              <w:spacing w:line="276" w:lineRule="auto"/>
              <w:rPr>
                <w:rFonts w:ascii="Arial" w:hAnsi="Arial" w:cs="Arial"/>
              </w:rPr>
            </w:pPr>
            <w:r w:rsidRPr="00752AC5">
              <w:rPr>
                <w:rFonts w:ascii="Arial" w:hAnsi="Arial" w:cs="Arial"/>
              </w:rPr>
              <w:t>Presencial</w:t>
            </w:r>
          </w:p>
        </w:tc>
        <w:tc>
          <w:tcPr>
            <w:tcW w:w="992" w:type="dxa"/>
            <w:vAlign w:val="center"/>
          </w:tcPr>
          <w:p w:rsidR="0087190E" w:rsidRPr="00752AC5" w:rsidRDefault="0087190E" w:rsidP="0087190E">
            <w:pPr>
              <w:spacing w:line="276" w:lineRule="auto"/>
              <w:rPr>
                <w:rFonts w:ascii="Arial" w:hAnsi="Arial" w:cs="Arial"/>
              </w:rPr>
            </w:pPr>
            <w:r w:rsidRPr="00752AC5">
              <w:rPr>
                <w:rFonts w:ascii="Arial" w:hAnsi="Arial" w:cs="Arial"/>
              </w:rPr>
              <w:t>3 hores</w:t>
            </w:r>
          </w:p>
        </w:tc>
        <w:tc>
          <w:tcPr>
            <w:tcW w:w="1985" w:type="dxa"/>
            <w:vAlign w:val="center"/>
          </w:tcPr>
          <w:p w:rsidR="0087190E" w:rsidRPr="00752AC5" w:rsidRDefault="0087190E" w:rsidP="0087190E">
            <w:pPr>
              <w:spacing w:line="276" w:lineRule="auto"/>
              <w:rPr>
                <w:rFonts w:ascii="Arial" w:hAnsi="Arial" w:cs="Arial"/>
              </w:rPr>
            </w:pPr>
            <w:r w:rsidRPr="00752AC5">
              <w:rPr>
                <w:rFonts w:ascii="Arial" w:hAnsi="Arial" w:cs="Arial"/>
              </w:rPr>
              <w:t>2022 Novembre</w:t>
            </w:r>
          </w:p>
          <w:p w:rsidR="0087190E" w:rsidRPr="00752AC5" w:rsidRDefault="0087190E" w:rsidP="0087190E">
            <w:pPr>
              <w:spacing w:line="276" w:lineRule="auto"/>
              <w:rPr>
                <w:rFonts w:ascii="Arial" w:hAnsi="Arial" w:cs="Arial"/>
              </w:rPr>
            </w:pPr>
            <w:r w:rsidRPr="00752AC5">
              <w:rPr>
                <w:rFonts w:ascii="Arial" w:hAnsi="Arial" w:cs="Arial"/>
              </w:rPr>
              <w:t>Finalitzada</w:t>
            </w:r>
          </w:p>
        </w:tc>
      </w:tr>
    </w:tbl>
    <w:p w:rsidR="0087190E" w:rsidRPr="0087190E" w:rsidRDefault="0087190E" w:rsidP="0087190E">
      <w:pPr>
        <w:tabs>
          <w:tab w:val="left" w:pos="3273"/>
        </w:tabs>
        <w:spacing w:before="0" w:beforeAutospacing="0" w:line="276" w:lineRule="auto"/>
        <w:jc w:val="both"/>
        <w:rPr>
          <w:rFonts w:ascii="Arial" w:eastAsia="Calibri" w:hAnsi="Arial" w:cs="Arial"/>
          <w:sz w:val="24"/>
          <w:szCs w:val="24"/>
        </w:rPr>
      </w:pPr>
    </w:p>
    <w:p w:rsidR="0087190E" w:rsidRDefault="0087190E" w:rsidP="00A12D52">
      <w:pPr>
        <w:spacing w:before="0" w:beforeAutospacing="0" w:after="200"/>
        <w:jc w:val="both"/>
        <w:rPr>
          <w:rFonts w:ascii="Arial" w:hAnsi="Arial" w:cs="Arial"/>
          <w:b/>
          <w:sz w:val="24"/>
          <w:szCs w:val="24"/>
        </w:rPr>
      </w:pPr>
    </w:p>
    <w:p w:rsidR="00A97B5E" w:rsidRPr="00524BA8" w:rsidRDefault="00A97B5E" w:rsidP="00A12D52">
      <w:pPr>
        <w:spacing w:before="0" w:beforeAutospacing="0" w:after="200"/>
        <w:jc w:val="both"/>
        <w:rPr>
          <w:rFonts w:ascii="Arial" w:hAnsi="Arial" w:cs="Arial"/>
          <w:b/>
          <w:sz w:val="24"/>
          <w:szCs w:val="24"/>
        </w:rPr>
      </w:pPr>
    </w:p>
    <w:p w:rsidR="00524BA8" w:rsidRDefault="00524BA8" w:rsidP="00524BA8">
      <w:pPr>
        <w:spacing w:before="0" w:beforeAutospacing="0" w:after="200" w:line="276" w:lineRule="auto"/>
        <w:jc w:val="both"/>
        <w:rPr>
          <w:rFonts w:ascii="Arial" w:eastAsia="Calibri" w:hAnsi="Arial" w:cs="Arial"/>
          <w:b/>
          <w:sz w:val="24"/>
          <w:szCs w:val="24"/>
        </w:rPr>
      </w:pPr>
    </w:p>
    <w:p w:rsidR="00467009" w:rsidRPr="00C02D76" w:rsidRDefault="00467009" w:rsidP="00467009">
      <w:pPr>
        <w:spacing w:before="0" w:beforeAutospacing="0" w:after="200"/>
        <w:jc w:val="both"/>
        <w:rPr>
          <w:rFonts w:ascii="Arial" w:hAnsi="Arial" w:cs="Arial"/>
          <w:b/>
          <w:bCs/>
          <w:color w:val="000000"/>
          <w:sz w:val="24"/>
          <w:szCs w:val="24"/>
        </w:rPr>
      </w:pPr>
      <w:r w:rsidRPr="00C02D76">
        <w:rPr>
          <w:rFonts w:ascii="Arial" w:hAnsi="Arial" w:cs="Arial"/>
          <w:b/>
          <w:bCs/>
          <w:color w:val="000000"/>
          <w:sz w:val="24"/>
          <w:szCs w:val="24"/>
        </w:rPr>
        <w:t>Recursos econòmics</w:t>
      </w:r>
    </w:p>
    <w:p w:rsidR="00467009" w:rsidRPr="00C02D76" w:rsidRDefault="00467009" w:rsidP="00467009">
      <w:pPr>
        <w:spacing w:before="0" w:beforeAutospacing="0" w:after="200"/>
        <w:jc w:val="both"/>
        <w:rPr>
          <w:rFonts w:ascii="Arial" w:hAnsi="Arial" w:cs="Arial"/>
          <w:b/>
          <w:bCs/>
          <w:color w:val="000000"/>
          <w:sz w:val="24"/>
          <w:szCs w:val="24"/>
        </w:rPr>
      </w:pPr>
      <w:r w:rsidRPr="00C02D76">
        <w:rPr>
          <w:rFonts w:ascii="Arial" w:hAnsi="Arial" w:cs="Arial"/>
          <w:b/>
          <w:bCs/>
          <w:color w:val="000000"/>
          <w:sz w:val="24"/>
          <w:szCs w:val="24"/>
        </w:rPr>
        <w:t>Resultats Econòmics de la liquidació del pressupost</w:t>
      </w:r>
    </w:p>
    <w:p w:rsidR="00B15F1D" w:rsidRPr="00C02D76" w:rsidRDefault="00B15F1D" w:rsidP="00467009">
      <w:pPr>
        <w:spacing w:before="0" w:beforeAutospacing="0" w:after="200"/>
        <w:jc w:val="both"/>
        <w:rPr>
          <w:rFonts w:ascii="Arial" w:hAnsi="Arial" w:cs="Arial"/>
          <w:b/>
          <w:bCs/>
          <w:color w:val="000000"/>
          <w:sz w:val="24"/>
          <w:szCs w:val="24"/>
          <w:highlight w:val="yellow"/>
        </w:rPr>
      </w:pPr>
    </w:p>
    <w:p w:rsidR="00C02D76" w:rsidRPr="00C02D76" w:rsidRDefault="00C02D76" w:rsidP="00C02D76">
      <w:pPr>
        <w:pStyle w:val="Textindependen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 w:lineRule="atLeast"/>
        <w:jc w:val="both"/>
        <w:rPr>
          <w:rFonts w:cs="Arial"/>
          <w:sz w:val="24"/>
          <w:szCs w:val="24"/>
        </w:rPr>
      </w:pPr>
      <w:r w:rsidRPr="00C02D76">
        <w:rPr>
          <w:rFonts w:cs="Arial"/>
          <w:sz w:val="24"/>
          <w:szCs w:val="24"/>
          <w:lang w:val="es-ES"/>
        </w:rPr>
        <w:t xml:space="preserve">El </w:t>
      </w:r>
      <w:r w:rsidRPr="00C02D76">
        <w:rPr>
          <w:rFonts w:cs="Arial"/>
          <w:sz w:val="24"/>
          <w:szCs w:val="24"/>
        </w:rPr>
        <w:t>detall de l’execució per capítols del pressupost d’ingressos de l’exercici 2022 és el següent:</w:t>
      </w:r>
    </w:p>
    <w:p w:rsidR="00E14FB4" w:rsidRPr="00891272" w:rsidRDefault="00E14FB4"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szCs w:val="20"/>
          <w:lang w:eastAsia="ca-ES"/>
        </w:rPr>
      </w:pPr>
    </w:p>
    <w:p w:rsidR="00B15F1D" w:rsidRPr="00364975" w:rsidRDefault="00B15F1D"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highlight w:val="yellow"/>
          <w:lang w:eastAsia="ca-ES"/>
        </w:rPr>
      </w:pPr>
    </w:p>
    <w:p w:rsidR="00B15F1D" w:rsidRPr="00364975" w:rsidRDefault="00891272"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Times New Roman"/>
          <w:color w:val="000000"/>
          <w:szCs w:val="20"/>
          <w:highlight w:val="yellow"/>
          <w:lang w:val="es-ES" w:eastAsia="ca-ES"/>
        </w:rPr>
      </w:pPr>
      <w:r w:rsidRPr="00891272">
        <w:rPr>
          <w:noProof/>
          <w:lang w:eastAsia="ca-ES"/>
        </w:rPr>
        <w:drawing>
          <wp:inline distT="0" distB="0" distL="0" distR="0" wp14:anchorId="569FB9EE" wp14:editId="48ACD46C">
            <wp:extent cx="5759450" cy="2394438"/>
            <wp:effectExtent l="0" t="0" r="0" b="635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2394438"/>
                    </a:xfrm>
                    <a:prstGeom prst="rect">
                      <a:avLst/>
                    </a:prstGeom>
                    <a:noFill/>
                    <a:ln>
                      <a:noFill/>
                    </a:ln>
                  </pic:spPr>
                </pic:pic>
              </a:graphicData>
            </a:graphic>
          </wp:inline>
        </w:drawing>
      </w:r>
    </w:p>
    <w:p w:rsidR="00B15F1D" w:rsidRPr="00364975" w:rsidRDefault="00B15F1D"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Times New Roman"/>
          <w:color w:val="000000"/>
          <w:szCs w:val="20"/>
          <w:highlight w:val="yellow"/>
          <w:lang w:val="es-ES" w:eastAsia="ca-ES"/>
        </w:rPr>
      </w:pPr>
    </w:p>
    <w:p w:rsidR="00B15F1D" w:rsidRPr="00364975" w:rsidRDefault="00B15F1D"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highlight w:val="yellow"/>
          <w:lang w:eastAsia="ca-ES"/>
        </w:rPr>
      </w:pPr>
    </w:p>
    <w:p w:rsidR="00B15F1D" w:rsidRDefault="00B15F1D"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p w:rsidR="00C02D76" w:rsidRPr="00C02D76" w:rsidRDefault="00C02D76" w:rsidP="00C02D76">
      <w:pPr>
        <w:jc w:val="both"/>
        <w:rPr>
          <w:rFonts w:ascii="Arial" w:hAnsi="Arial" w:cs="Arial"/>
          <w:sz w:val="24"/>
          <w:szCs w:val="24"/>
        </w:rPr>
      </w:pPr>
      <w:r w:rsidRPr="00C02D76">
        <w:rPr>
          <w:rFonts w:ascii="Arial" w:hAnsi="Arial" w:cs="Arial"/>
          <w:sz w:val="24"/>
          <w:szCs w:val="24"/>
        </w:rPr>
        <w:t xml:space="preserve">Els drets reconeguts nets d’import </w:t>
      </w:r>
      <w:r w:rsidRPr="00C02D76">
        <w:rPr>
          <w:rFonts w:ascii="Arial" w:eastAsia="Times New Roman" w:hAnsi="Arial" w:cs="Arial"/>
          <w:sz w:val="24"/>
          <w:szCs w:val="24"/>
        </w:rPr>
        <w:t xml:space="preserve">232.151.810,54 </w:t>
      </w:r>
      <w:r w:rsidRPr="00C02D76">
        <w:rPr>
          <w:rFonts w:ascii="Arial" w:hAnsi="Arial" w:cs="Arial"/>
          <w:sz w:val="24"/>
          <w:szCs w:val="24"/>
        </w:rPr>
        <w:t xml:space="preserve">representen en 91,6 % de les previsions definitives que ascendeixen a </w:t>
      </w:r>
      <w:r w:rsidRPr="00C02D76">
        <w:rPr>
          <w:rFonts w:ascii="Arial" w:eastAsia="Times New Roman" w:hAnsi="Arial" w:cs="Arial"/>
          <w:bCs/>
          <w:sz w:val="24"/>
          <w:szCs w:val="24"/>
        </w:rPr>
        <w:t xml:space="preserve">253.455.393,25 </w:t>
      </w:r>
      <w:r w:rsidRPr="00C02D76">
        <w:rPr>
          <w:rFonts w:ascii="Arial" w:hAnsi="Arial" w:cs="Arial"/>
          <w:sz w:val="24"/>
          <w:szCs w:val="24"/>
        </w:rPr>
        <w:t>euros.</w:t>
      </w:r>
    </w:p>
    <w:p w:rsidR="00C02D76" w:rsidRPr="00C02D76" w:rsidRDefault="00C02D76" w:rsidP="00C02D76">
      <w:pPr>
        <w:jc w:val="both"/>
        <w:rPr>
          <w:rFonts w:ascii="Arial" w:hAnsi="Arial" w:cs="Arial"/>
          <w:sz w:val="24"/>
          <w:szCs w:val="24"/>
          <w:lang w:val="es-ES"/>
        </w:rPr>
      </w:pPr>
      <w:r w:rsidRPr="00C02D76">
        <w:rPr>
          <w:rFonts w:ascii="Arial" w:hAnsi="Arial" w:cs="Arial"/>
          <w:sz w:val="24"/>
          <w:szCs w:val="24"/>
          <w:lang w:val="es-ES"/>
        </w:rPr>
        <w:t>E</w:t>
      </w:r>
      <w:r w:rsidRPr="00C02D76">
        <w:rPr>
          <w:rFonts w:ascii="Arial" w:hAnsi="Arial" w:cs="Arial"/>
          <w:sz w:val="24"/>
          <w:szCs w:val="24"/>
        </w:rPr>
        <w:t>l desfasi existent entre les previsions definitives del capítol 8 del pressupost d’ingressos i els drets reconeguts es deu principalment a les modificacions finançades amb romanent de tresoreria (</w:t>
      </w:r>
      <w:r w:rsidRPr="00C02D76">
        <w:rPr>
          <w:rFonts w:ascii="Arial" w:hAnsi="Arial" w:cs="Arial"/>
          <w:sz w:val="24"/>
          <w:szCs w:val="24"/>
          <w:lang w:val="es-ES"/>
        </w:rPr>
        <w:t>4.185.393,25 euros</w:t>
      </w:r>
      <w:r w:rsidRPr="00C02D76">
        <w:rPr>
          <w:rFonts w:ascii="Arial" w:hAnsi="Arial" w:cs="Arial"/>
          <w:sz w:val="24"/>
          <w:szCs w:val="24"/>
        </w:rPr>
        <w:t>), atès que aquestes incorporacions en cap cas suposen reconeixement de drets de cobrament</w:t>
      </w:r>
      <w:r w:rsidRPr="00C02D76">
        <w:rPr>
          <w:rFonts w:ascii="Arial" w:hAnsi="Arial" w:cs="Arial"/>
          <w:sz w:val="24"/>
          <w:szCs w:val="24"/>
          <w:lang w:val="es-ES"/>
        </w:rPr>
        <w:t xml:space="preserve">. </w:t>
      </w:r>
    </w:p>
    <w:p w:rsidR="00C02D76" w:rsidRPr="00C02D76" w:rsidRDefault="00C02D76" w:rsidP="00C02D76">
      <w:pPr>
        <w:pStyle w:val="Textindependen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 w:lineRule="atLeast"/>
        <w:jc w:val="both"/>
        <w:rPr>
          <w:rFonts w:cs="Arial"/>
          <w:sz w:val="24"/>
          <w:szCs w:val="24"/>
        </w:rPr>
      </w:pPr>
    </w:p>
    <w:p w:rsidR="00C02D76" w:rsidRPr="00C02D76" w:rsidRDefault="00C02D76" w:rsidP="00C02D76">
      <w:pPr>
        <w:pStyle w:val="Textindependen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 w:lineRule="atLeast"/>
        <w:jc w:val="both"/>
        <w:rPr>
          <w:rFonts w:cs="Arial"/>
          <w:sz w:val="24"/>
          <w:szCs w:val="24"/>
        </w:rPr>
      </w:pPr>
      <w:r w:rsidRPr="00C02D76">
        <w:rPr>
          <w:rFonts w:cs="Arial"/>
          <w:sz w:val="24"/>
          <w:szCs w:val="24"/>
        </w:rPr>
        <w:t>La recaptació líquida de les taxes de tributs ha estat per sota de les previsions pressupostades, per un import de 5.594.441,75 euros.  La recaptació líquida de les taxes de multes ha estat per sobre de les previsions per un import de 556.909,19 euros.</w:t>
      </w:r>
    </w:p>
    <w:p w:rsidR="00C02D76" w:rsidRPr="00C02D76" w:rsidRDefault="00C02D76" w:rsidP="00C02D76">
      <w:pPr>
        <w:pStyle w:val="Textindependen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 w:lineRule="atLeast"/>
        <w:jc w:val="both"/>
        <w:rPr>
          <w:rFonts w:cs="Arial"/>
          <w:sz w:val="24"/>
          <w:szCs w:val="24"/>
        </w:rPr>
      </w:pPr>
    </w:p>
    <w:p w:rsidR="00C02D76" w:rsidRPr="00C02D76" w:rsidRDefault="00C02D76" w:rsidP="00C02D76">
      <w:pPr>
        <w:pStyle w:val="Textindependen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 w:lineRule="atLeast"/>
        <w:jc w:val="both"/>
        <w:rPr>
          <w:rFonts w:cs="Arial"/>
          <w:sz w:val="24"/>
          <w:szCs w:val="24"/>
        </w:rPr>
      </w:pPr>
      <w:r w:rsidRPr="00C02D76">
        <w:rPr>
          <w:rFonts w:cs="Arial"/>
          <w:sz w:val="24"/>
          <w:szCs w:val="24"/>
          <w:lang w:val="es-ES"/>
        </w:rPr>
        <w:lastRenderedPageBreak/>
        <w:t xml:space="preserve"> </w:t>
      </w:r>
      <w:r w:rsidRPr="00C02D76">
        <w:rPr>
          <w:rFonts w:cs="Arial"/>
          <w:sz w:val="24"/>
          <w:szCs w:val="24"/>
        </w:rPr>
        <w:t>Els ingressos previstos per transferències corrents de la Diputació de Barcelona (13.000.000,00 euros), que representaven un 5,2% del pressupost inicial, no s’han executat.</w:t>
      </w:r>
    </w:p>
    <w:p w:rsidR="00C02D76" w:rsidRPr="00C02D76" w:rsidRDefault="00C02D76" w:rsidP="00C02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 w:lineRule="atLeast"/>
        <w:jc w:val="both"/>
        <w:rPr>
          <w:rFonts w:ascii="Arial" w:hAnsi="Arial" w:cs="Arial"/>
          <w:sz w:val="24"/>
          <w:szCs w:val="24"/>
        </w:rPr>
      </w:pPr>
      <w:r w:rsidRPr="00C02D76">
        <w:rPr>
          <w:rFonts w:ascii="Arial" w:hAnsi="Arial" w:cs="Arial"/>
          <w:sz w:val="24"/>
          <w:szCs w:val="24"/>
        </w:rPr>
        <w:t xml:space="preserve">El pressupost de despeses ha estat executat en un 93 %, resultat de la relació entre els crèdits definitius i l’import de les obligacions reconegudes netes. </w:t>
      </w:r>
    </w:p>
    <w:p w:rsidR="00C02D76" w:rsidRPr="00C02D76" w:rsidRDefault="00C02D76" w:rsidP="00C02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2" w:lineRule="atLeast"/>
        <w:rPr>
          <w:rFonts w:ascii="Arial" w:hAnsi="Arial" w:cs="Arial"/>
          <w:sz w:val="24"/>
          <w:szCs w:val="24"/>
        </w:rPr>
      </w:pPr>
    </w:p>
    <w:p w:rsidR="00C02D76" w:rsidRPr="00364975" w:rsidRDefault="00C02D76"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p w:rsidR="00B15F1D" w:rsidRPr="00364975" w:rsidRDefault="00891272"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highlight w:val="yellow"/>
        </w:rPr>
      </w:pPr>
      <w:r w:rsidRPr="00891272">
        <w:rPr>
          <w:noProof/>
          <w:lang w:eastAsia="ca-ES"/>
        </w:rPr>
        <w:drawing>
          <wp:inline distT="0" distB="0" distL="0" distR="0" wp14:anchorId="6C2DF915" wp14:editId="3AB99703">
            <wp:extent cx="5759450" cy="2394438"/>
            <wp:effectExtent l="0" t="0" r="0" b="635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2394438"/>
                    </a:xfrm>
                    <a:prstGeom prst="rect">
                      <a:avLst/>
                    </a:prstGeom>
                    <a:noFill/>
                    <a:ln>
                      <a:noFill/>
                    </a:ln>
                  </pic:spPr>
                </pic:pic>
              </a:graphicData>
            </a:graphic>
          </wp:inline>
        </w:drawing>
      </w:r>
    </w:p>
    <w:p w:rsidR="00B15F1D" w:rsidRPr="00364975" w:rsidRDefault="00B15F1D" w:rsidP="00B15F1D">
      <w:pPr>
        <w:spacing w:before="0" w:beforeAutospacing="0"/>
        <w:jc w:val="both"/>
        <w:rPr>
          <w:rFonts w:ascii="Arial" w:eastAsia="ヒラギノ角ゴ Pro W3" w:hAnsi="Arial" w:cs="Times New Roman"/>
          <w:szCs w:val="24"/>
          <w:highlight w:val="yellow"/>
          <w:lang w:val="es-ES"/>
        </w:rPr>
      </w:pPr>
    </w:p>
    <w:p w:rsidR="004713F9" w:rsidRPr="00364975" w:rsidRDefault="004713F9" w:rsidP="009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p w:rsidR="00E14FB4" w:rsidRDefault="00E14FB4" w:rsidP="009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p w:rsidR="00C02D76" w:rsidRPr="00C02D76" w:rsidRDefault="00C02D76" w:rsidP="00C02D76">
      <w:pPr>
        <w:spacing w:before="0" w:beforeAutospacing="0" w:after="120"/>
        <w:jc w:val="both"/>
        <w:rPr>
          <w:rFonts w:ascii="Arial" w:eastAsia="Times New Roman" w:hAnsi="Arial" w:cs="Arial"/>
          <w:sz w:val="24"/>
          <w:szCs w:val="24"/>
          <w:lang w:eastAsia="es-ES_tradnl"/>
        </w:rPr>
      </w:pPr>
      <w:r w:rsidRPr="00C02D76">
        <w:rPr>
          <w:rFonts w:ascii="Arial" w:eastAsia="Times New Roman" w:hAnsi="Arial" w:cs="Arial"/>
          <w:sz w:val="24"/>
          <w:szCs w:val="24"/>
          <w:lang w:eastAsia="es-ES_tradnl"/>
        </w:rPr>
        <w:t>En el capítol 9 del pressupost, tant d’ingressos com de despeses, s’ha executat un import de 170 milions d'euros corresponen a les bestretes que concedeix la Diputació de Barcelona a l'Organisme. Aquestes bestretes estan destinades a facilitar la tresoreria necessària per concedir als ajuntaments els avenços de la seva recaptació, previstos a l'article 149 del Text refós de la Llei reguladora de les hisendes locals.</w:t>
      </w:r>
    </w:p>
    <w:p w:rsidR="00C02D76" w:rsidRPr="00C02D76" w:rsidRDefault="00C02D76" w:rsidP="00C02D76">
      <w:pPr>
        <w:spacing w:before="0" w:beforeAutospacing="0"/>
        <w:jc w:val="both"/>
        <w:rPr>
          <w:rFonts w:ascii="Arial" w:eastAsia="ヒラギノ角ゴ Pro W3" w:hAnsi="Arial" w:cs="Times New Roman"/>
          <w:sz w:val="24"/>
          <w:szCs w:val="24"/>
          <w:lang w:val="es-ES"/>
        </w:rPr>
      </w:pPr>
    </w:p>
    <w:p w:rsidR="00C02D76" w:rsidRPr="00C02D76" w:rsidRDefault="00C02D76" w:rsidP="00C02D76">
      <w:pPr>
        <w:spacing w:before="0" w:beforeAutospacing="0" w:line="22" w:lineRule="atLeast"/>
        <w:jc w:val="both"/>
        <w:rPr>
          <w:rFonts w:ascii="Arial" w:eastAsia="ヒラギノ角ゴ Pro W3" w:hAnsi="Arial" w:cs="Times New Roman"/>
          <w:sz w:val="24"/>
          <w:szCs w:val="24"/>
        </w:rPr>
      </w:pPr>
      <w:r w:rsidRPr="00C02D76">
        <w:rPr>
          <w:rFonts w:ascii="Arial" w:eastAsia="ヒラギノ角ゴ Pro W3" w:hAnsi="Arial" w:cs="Times New Roman"/>
          <w:sz w:val="24"/>
          <w:szCs w:val="24"/>
        </w:rPr>
        <w:t>El resultat pressupostari ajustat de l’exercici ha estat negatiu, per un import de 2.156.490,73  euros.</w:t>
      </w:r>
    </w:p>
    <w:p w:rsidR="00B15F1D" w:rsidRPr="00E37442" w:rsidRDefault="00B15F1D" w:rsidP="00B15F1D">
      <w:pPr>
        <w:spacing w:before="0" w:beforeAutospacing="0" w:line="22" w:lineRule="atLeast"/>
        <w:jc w:val="both"/>
        <w:rPr>
          <w:rFonts w:ascii="Arial" w:eastAsia="ヒラギノ角ゴ Pro W3" w:hAnsi="Arial" w:cs="Times New Roman"/>
          <w:szCs w:val="24"/>
        </w:rPr>
      </w:pPr>
    </w:p>
    <w:p w:rsidR="00B15F1D" w:rsidRPr="00364975" w:rsidRDefault="00B15F1D" w:rsidP="00B15F1D">
      <w:pPr>
        <w:spacing w:before="0" w:beforeAutospacing="0"/>
        <w:jc w:val="both"/>
        <w:rPr>
          <w:rFonts w:ascii="Arial" w:eastAsia="ヒラギノ角ゴ Pro W3" w:hAnsi="Arial" w:cs="Times New Roman"/>
          <w:szCs w:val="24"/>
          <w:highlight w:val="yellow"/>
          <w:lang w:val="es-ES"/>
        </w:rPr>
      </w:pPr>
    </w:p>
    <w:p w:rsidR="00B15F1D" w:rsidRPr="00364975" w:rsidRDefault="00891272" w:rsidP="00467009">
      <w:pPr>
        <w:spacing w:before="0" w:beforeAutospacing="0" w:after="200"/>
        <w:jc w:val="both"/>
        <w:rPr>
          <w:rFonts w:ascii="Arial" w:hAnsi="Arial" w:cs="Arial"/>
          <w:b/>
          <w:bCs/>
          <w:color w:val="000000"/>
          <w:highlight w:val="yellow"/>
        </w:rPr>
      </w:pPr>
      <w:r w:rsidRPr="00891272">
        <w:rPr>
          <w:noProof/>
          <w:lang w:eastAsia="ca-ES"/>
        </w:rPr>
        <w:lastRenderedPageBreak/>
        <w:drawing>
          <wp:inline distT="0" distB="0" distL="0" distR="0" wp14:anchorId="1E158E17" wp14:editId="3BF8C6C5">
            <wp:extent cx="5759450" cy="2954967"/>
            <wp:effectExtent l="0" t="0" r="0"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954967"/>
                    </a:xfrm>
                    <a:prstGeom prst="rect">
                      <a:avLst/>
                    </a:prstGeom>
                    <a:noFill/>
                    <a:ln>
                      <a:noFill/>
                    </a:ln>
                  </pic:spPr>
                </pic:pic>
              </a:graphicData>
            </a:graphic>
          </wp:inline>
        </w:drawing>
      </w:r>
    </w:p>
    <w:p w:rsidR="00891272" w:rsidRDefault="00891272"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Times New Roman"/>
          <w:color w:val="212121"/>
          <w:szCs w:val="20"/>
          <w:highlight w:val="yellow"/>
          <w:lang w:eastAsia="ca-ES"/>
        </w:rPr>
      </w:pPr>
    </w:p>
    <w:p w:rsidR="00E14FB4" w:rsidRDefault="00E14FB4"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Times New Roman"/>
          <w:color w:val="212121"/>
          <w:szCs w:val="20"/>
          <w:highlight w:val="yellow"/>
          <w:lang w:eastAsia="ca-ES"/>
        </w:rPr>
      </w:pPr>
    </w:p>
    <w:p w:rsidR="00C02D76" w:rsidRPr="00C02D76" w:rsidRDefault="00C02D76" w:rsidP="00C02D76">
      <w:pPr>
        <w:pStyle w:val="Textindependen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 w:lineRule="atLeast"/>
        <w:jc w:val="both"/>
        <w:rPr>
          <w:rFonts w:cs="Arial"/>
          <w:sz w:val="24"/>
          <w:szCs w:val="24"/>
        </w:rPr>
      </w:pPr>
      <w:r w:rsidRPr="00C02D76">
        <w:rPr>
          <w:color w:val="212121"/>
          <w:sz w:val="24"/>
          <w:szCs w:val="24"/>
        </w:rPr>
        <w:t xml:space="preserve">El romanent de tresoreria ha estat </w:t>
      </w:r>
      <w:r w:rsidRPr="00C02D76">
        <w:rPr>
          <w:rFonts w:cs="Arial"/>
          <w:sz w:val="24"/>
          <w:szCs w:val="24"/>
        </w:rPr>
        <w:t>positiu, per un import de 52.739.292,80 euros. Això suposa que no caldrà prendre cap mesura de reducció de la despesa al pressupost del 2022, tal com preveu l’article 193 TRLLRHL.</w:t>
      </w:r>
    </w:p>
    <w:p w:rsidR="00891272" w:rsidRDefault="00891272"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highlight w:val="yellow"/>
          <w:lang w:eastAsia="ca-ES"/>
        </w:rPr>
      </w:pPr>
    </w:p>
    <w:p w:rsidR="00E14FB4" w:rsidRPr="00364975" w:rsidRDefault="00E14FB4"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highlight w:val="yellow"/>
          <w:lang w:eastAsia="ca-ES"/>
        </w:rPr>
      </w:pPr>
    </w:p>
    <w:p w:rsidR="00B15F1D" w:rsidRPr="00364975" w:rsidRDefault="00891272" w:rsidP="00B15F1D">
      <w:pPr>
        <w:spacing w:before="0" w:beforeAutospacing="0" w:after="200"/>
        <w:jc w:val="both"/>
        <w:rPr>
          <w:rFonts w:ascii="Arial" w:eastAsia="ヒラギノ角ゴ Pro W3" w:hAnsi="Arial" w:cs="Times New Roman"/>
          <w:color w:val="212121"/>
          <w:szCs w:val="24"/>
          <w:highlight w:val="yellow"/>
          <w:lang w:val="es-ES"/>
        </w:rPr>
      </w:pPr>
      <w:r w:rsidRPr="00891272">
        <w:rPr>
          <w:noProof/>
          <w:lang w:eastAsia="ca-ES"/>
        </w:rPr>
        <w:drawing>
          <wp:inline distT="0" distB="0" distL="0" distR="0" wp14:anchorId="156A34BD" wp14:editId="2675F095">
            <wp:extent cx="5759450" cy="3556905"/>
            <wp:effectExtent l="0" t="0" r="0" b="5715"/>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556905"/>
                    </a:xfrm>
                    <a:prstGeom prst="rect">
                      <a:avLst/>
                    </a:prstGeom>
                    <a:noFill/>
                    <a:ln>
                      <a:noFill/>
                    </a:ln>
                  </pic:spPr>
                </pic:pic>
              </a:graphicData>
            </a:graphic>
          </wp:inline>
        </w:drawing>
      </w:r>
    </w:p>
    <w:p w:rsidR="00B15F1D" w:rsidRPr="00364975" w:rsidRDefault="00B15F1D"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sz w:val="24"/>
          <w:szCs w:val="24"/>
        </w:rPr>
      </w:pPr>
      <w:r w:rsidRPr="00762403">
        <w:rPr>
          <w:rFonts w:ascii="Arial" w:eastAsia="ヒラギノ角ゴ Pro W3" w:hAnsi="Arial" w:cs="Arial"/>
          <w:color w:val="000000"/>
          <w:sz w:val="24"/>
          <w:szCs w:val="24"/>
        </w:rPr>
        <w:t xml:space="preserve">L’import dels drets pendents de cobrament al final de l’exercici ascendeix a 5.974.299,29 euros, dels quals 532.283,57 euros són drets pendents de cobrament </w:t>
      </w:r>
      <w:r w:rsidRPr="00762403">
        <w:rPr>
          <w:rFonts w:ascii="Arial" w:eastAsia="ヒラギノ角ゴ Pro W3" w:hAnsi="Arial" w:cs="Arial"/>
          <w:color w:val="000000"/>
          <w:sz w:val="24"/>
          <w:szCs w:val="24"/>
        </w:rPr>
        <w:lastRenderedPageBreak/>
        <w:t>del pressupost corrent i de pressupostos tancats. La major part corresponen a liquidacions per sancions liquidades per la Inspecció de l'ORGT en exercici de les seves funcions,  recuperació de costes i altres ingressos diversos en fase de recaptació. L’import més significatiu del pressupost corrent és la reclamació per un import de 102.181,54 euros a UNIPOST S.A. per quotes d’IVA indegudament repercutides i suportades per l’ORGT,  d’alguns mesos de l’exercici 2014, per la prestació del servei postal declarat exempt d’IVA amb la resolució TEAC de 20 d’octubre de 2021.</w:t>
      </w: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sz w:val="24"/>
          <w:szCs w:val="24"/>
        </w:rPr>
      </w:pP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sz w:val="24"/>
          <w:szCs w:val="24"/>
        </w:rPr>
      </w:pP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sz w:val="24"/>
          <w:szCs w:val="24"/>
        </w:rPr>
      </w:pPr>
      <w:r w:rsidRPr="00762403">
        <w:rPr>
          <w:rFonts w:ascii="Arial" w:eastAsia="ヒラギノ角ゴ Pro W3" w:hAnsi="Arial" w:cs="Arial"/>
          <w:color w:val="000000"/>
          <w:sz w:val="24"/>
          <w:szCs w:val="24"/>
        </w:rPr>
        <w:t>L’import de les obligacions pressupostàries pendents de pagament a 31/12/2022 és de 21.882,50 euros. No existeix cap obligació pendent de pagament de pressupostos tancats.</w:t>
      </w: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sz w:val="24"/>
          <w:szCs w:val="24"/>
        </w:rPr>
      </w:pP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Times New Roman"/>
          <w:color w:val="000000"/>
          <w:sz w:val="24"/>
          <w:szCs w:val="24"/>
        </w:rPr>
      </w:pPr>
      <w:r w:rsidRPr="00762403">
        <w:rPr>
          <w:rFonts w:ascii="Arial" w:eastAsia="ヒラギノ角ゴ Pro W3" w:hAnsi="Arial" w:cs="Times New Roman"/>
          <w:color w:val="000000"/>
          <w:sz w:val="24"/>
          <w:szCs w:val="24"/>
        </w:rPr>
        <w:t>Tots els ingressos pendents d'aplicació corresponen a la recaptació per compte d'altres ens i per aquest motiu, han de figurar com a obligacions pendents de pagament a 31 de desembre, d'acord amb la Instrucció de Comptabilitat per a les Entitats Locals. Aquests ingressos entren en comptes restringits de recaptació diàriament. Un cop tancades les quinzenes, d'acord amb el calendari establert, es fa el traspàs als comptes operatius. I quinzenalment es comptabilitzen segons el seu origen: Tributs, Autoliquidacions i Multes. La distribució a 31 de desembre de 2022 és la següent:</w:t>
      </w:r>
    </w:p>
    <w:p w:rsidR="00B15F1D" w:rsidRDefault="00B15F1D"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p w:rsidR="00762403" w:rsidRPr="00364975" w:rsidRDefault="00762403" w:rsidP="00B1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rPr>
          <w:rFonts w:ascii="Arial" w:eastAsia="ヒラギノ角ゴ Pro W3" w:hAnsi="Arial" w:cs="Arial"/>
          <w:color w:val="000000"/>
          <w:highlight w:val="yellow"/>
        </w:rPr>
      </w:pPr>
    </w:p>
    <w:tbl>
      <w:tblPr>
        <w:tblW w:w="7280" w:type="dxa"/>
        <w:jc w:val="center"/>
        <w:tblInd w:w="55" w:type="dxa"/>
        <w:tblCellMar>
          <w:left w:w="70" w:type="dxa"/>
          <w:right w:w="70" w:type="dxa"/>
        </w:tblCellMar>
        <w:tblLook w:val="04A0" w:firstRow="1" w:lastRow="0" w:firstColumn="1" w:lastColumn="0" w:noHBand="0" w:noVBand="1"/>
      </w:tblPr>
      <w:tblGrid>
        <w:gridCol w:w="5685"/>
        <w:gridCol w:w="1595"/>
      </w:tblGrid>
      <w:tr w:rsidR="00762403" w:rsidRPr="00762403" w:rsidTr="00762403">
        <w:trPr>
          <w:trHeight w:val="315"/>
          <w:jc w:val="center"/>
        </w:trPr>
        <w:tc>
          <w:tcPr>
            <w:tcW w:w="5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rPr>
                <w:rFonts w:ascii="Arial" w:eastAsia="Times New Roman" w:hAnsi="Arial" w:cs="Arial"/>
                <w:sz w:val="20"/>
                <w:szCs w:val="20"/>
                <w:lang w:eastAsia="ca-ES"/>
              </w:rPr>
            </w:pPr>
            <w:r w:rsidRPr="00762403">
              <w:rPr>
                <w:rFonts w:ascii="Arial" w:eastAsia="Times New Roman" w:hAnsi="Arial" w:cs="Arial"/>
                <w:sz w:val="20"/>
                <w:szCs w:val="20"/>
                <w:lang w:eastAsia="ca-ES"/>
              </w:rPr>
              <w:t>ING. PENDENTS D'APLICACIÓEN COMPTES RESTRINGITS</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jc w:val="right"/>
              <w:rPr>
                <w:rFonts w:ascii="Arial" w:eastAsia="Times New Roman" w:hAnsi="Arial" w:cs="Arial"/>
                <w:sz w:val="20"/>
                <w:szCs w:val="20"/>
                <w:lang w:eastAsia="ca-ES"/>
              </w:rPr>
            </w:pPr>
            <w:r w:rsidRPr="00762403">
              <w:rPr>
                <w:rFonts w:ascii="Arial" w:eastAsia="Times New Roman" w:hAnsi="Arial" w:cs="Arial"/>
                <w:sz w:val="20"/>
                <w:szCs w:val="20"/>
                <w:lang w:eastAsia="ca-ES"/>
              </w:rPr>
              <w:t>18.945.562,03</w:t>
            </w:r>
          </w:p>
        </w:tc>
      </w:tr>
      <w:tr w:rsidR="00762403" w:rsidRPr="00762403" w:rsidTr="00762403">
        <w:trPr>
          <w:trHeight w:val="315"/>
          <w:jc w:val="center"/>
        </w:trPr>
        <w:tc>
          <w:tcPr>
            <w:tcW w:w="5685" w:type="dxa"/>
            <w:tcBorders>
              <w:top w:val="nil"/>
              <w:left w:val="single" w:sz="8" w:space="0" w:color="auto"/>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rPr>
                <w:rFonts w:ascii="Arial" w:eastAsia="Times New Roman" w:hAnsi="Arial" w:cs="Arial"/>
                <w:sz w:val="20"/>
                <w:szCs w:val="20"/>
                <w:lang w:eastAsia="ca-ES"/>
              </w:rPr>
            </w:pPr>
            <w:r w:rsidRPr="00762403">
              <w:rPr>
                <w:rFonts w:ascii="Arial" w:eastAsia="Times New Roman" w:hAnsi="Arial" w:cs="Arial"/>
                <w:sz w:val="20"/>
                <w:szCs w:val="20"/>
                <w:lang w:eastAsia="ca-ES"/>
              </w:rPr>
              <w:t>ING. PENDENTS D'APLICACIÓ EN COMPTES OPERATIUS</w:t>
            </w:r>
          </w:p>
        </w:tc>
        <w:tc>
          <w:tcPr>
            <w:tcW w:w="1595" w:type="dxa"/>
            <w:tcBorders>
              <w:top w:val="nil"/>
              <w:left w:val="nil"/>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jc w:val="right"/>
              <w:rPr>
                <w:rFonts w:ascii="Arial" w:eastAsia="Times New Roman" w:hAnsi="Arial" w:cs="Arial"/>
                <w:sz w:val="20"/>
                <w:szCs w:val="20"/>
                <w:lang w:eastAsia="ca-ES"/>
              </w:rPr>
            </w:pPr>
            <w:r w:rsidRPr="00762403">
              <w:rPr>
                <w:rFonts w:ascii="Arial" w:eastAsia="Times New Roman" w:hAnsi="Arial" w:cs="Arial"/>
                <w:sz w:val="20"/>
                <w:szCs w:val="20"/>
                <w:lang w:eastAsia="ca-ES"/>
              </w:rPr>
              <w:t>8.849.260,56</w:t>
            </w:r>
          </w:p>
        </w:tc>
      </w:tr>
      <w:tr w:rsidR="00762403" w:rsidRPr="00762403" w:rsidTr="00762403">
        <w:trPr>
          <w:trHeight w:val="315"/>
          <w:jc w:val="center"/>
        </w:trPr>
        <w:tc>
          <w:tcPr>
            <w:tcW w:w="5685" w:type="dxa"/>
            <w:tcBorders>
              <w:top w:val="nil"/>
              <w:left w:val="single" w:sz="8" w:space="0" w:color="auto"/>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rPr>
                <w:rFonts w:ascii="Arial" w:eastAsia="Times New Roman" w:hAnsi="Arial" w:cs="Arial"/>
                <w:sz w:val="20"/>
                <w:szCs w:val="20"/>
                <w:lang w:eastAsia="ca-ES"/>
              </w:rPr>
            </w:pPr>
            <w:r w:rsidRPr="00762403">
              <w:rPr>
                <w:rFonts w:ascii="Arial" w:eastAsia="Times New Roman" w:hAnsi="Arial" w:cs="Arial"/>
                <w:sz w:val="20"/>
                <w:szCs w:val="20"/>
                <w:lang w:eastAsia="ca-ES"/>
              </w:rPr>
              <w:t>AUTOLIQUIDACIONS PENDENTS D'APLICACIO</w:t>
            </w:r>
          </w:p>
        </w:tc>
        <w:tc>
          <w:tcPr>
            <w:tcW w:w="1595" w:type="dxa"/>
            <w:tcBorders>
              <w:top w:val="nil"/>
              <w:left w:val="nil"/>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jc w:val="right"/>
              <w:rPr>
                <w:rFonts w:ascii="Arial" w:eastAsia="Times New Roman" w:hAnsi="Arial" w:cs="Arial"/>
                <w:sz w:val="20"/>
                <w:szCs w:val="20"/>
                <w:lang w:eastAsia="ca-ES"/>
              </w:rPr>
            </w:pPr>
            <w:r w:rsidRPr="00762403">
              <w:rPr>
                <w:rFonts w:ascii="Arial" w:eastAsia="Times New Roman" w:hAnsi="Arial" w:cs="Arial"/>
                <w:sz w:val="20"/>
                <w:szCs w:val="20"/>
                <w:lang w:eastAsia="ca-ES"/>
              </w:rPr>
              <w:t>1.355.094,16</w:t>
            </w:r>
          </w:p>
        </w:tc>
      </w:tr>
      <w:tr w:rsidR="00762403" w:rsidRPr="00762403" w:rsidTr="00762403">
        <w:trPr>
          <w:trHeight w:val="315"/>
          <w:jc w:val="center"/>
        </w:trPr>
        <w:tc>
          <w:tcPr>
            <w:tcW w:w="5685" w:type="dxa"/>
            <w:tcBorders>
              <w:top w:val="nil"/>
              <w:left w:val="single" w:sz="8" w:space="0" w:color="auto"/>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rPr>
                <w:rFonts w:ascii="Arial" w:eastAsia="Times New Roman" w:hAnsi="Arial" w:cs="Arial"/>
                <w:sz w:val="20"/>
                <w:szCs w:val="20"/>
                <w:lang w:eastAsia="ca-ES"/>
              </w:rPr>
            </w:pPr>
            <w:r w:rsidRPr="00762403">
              <w:rPr>
                <w:rFonts w:ascii="Arial" w:eastAsia="Times New Roman" w:hAnsi="Arial" w:cs="Arial"/>
                <w:sz w:val="20"/>
                <w:szCs w:val="20"/>
                <w:lang w:eastAsia="ca-ES"/>
              </w:rPr>
              <w:t>ING. TRIBUTS PENDENTS D'APLICACIÓ</w:t>
            </w:r>
          </w:p>
        </w:tc>
        <w:tc>
          <w:tcPr>
            <w:tcW w:w="1595" w:type="dxa"/>
            <w:tcBorders>
              <w:top w:val="nil"/>
              <w:left w:val="nil"/>
              <w:bottom w:val="single" w:sz="8" w:space="0" w:color="auto"/>
              <w:right w:val="single" w:sz="8" w:space="0" w:color="auto"/>
            </w:tcBorders>
            <w:shd w:val="clear" w:color="auto" w:fill="auto"/>
            <w:noWrap/>
            <w:vAlign w:val="center"/>
            <w:hideMark/>
          </w:tcPr>
          <w:p w:rsidR="00762403" w:rsidRPr="00762403" w:rsidRDefault="00762403" w:rsidP="00762403">
            <w:pPr>
              <w:spacing w:before="0" w:beforeAutospacing="0"/>
              <w:jc w:val="right"/>
              <w:rPr>
                <w:rFonts w:ascii="Arial" w:eastAsia="Times New Roman" w:hAnsi="Arial" w:cs="Arial"/>
                <w:sz w:val="20"/>
                <w:szCs w:val="20"/>
                <w:lang w:eastAsia="ca-ES"/>
              </w:rPr>
            </w:pPr>
            <w:r w:rsidRPr="00762403">
              <w:rPr>
                <w:rFonts w:ascii="Arial" w:eastAsia="Times New Roman" w:hAnsi="Arial" w:cs="Arial"/>
                <w:sz w:val="20"/>
                <w:szCs w:val="20"/>
                <w:lang w:eastAsia="ca-ES"/>
              </w:rPr>
              <w:t>730.711,82</w:t>
            </w:r>
          </w:p>
        </w:tc>
      </w:tr>
      <w:tr w:rsidR="00762403" w:rsidRPr="00762403" w:rsidTr="00762403">
        <w:trPr>
          <w:trHeight w:val="300"/>
          <w:jc w:val="center"/>
        </w:trPr>
        <w:tc>
          <w:tcPr>
            <w:tcW w:w="5685" w:type="dxa"/>
            <w:tcBorders>
              <w:top w:val="nil"/>
              <w:left w:val="nil"/>
              <w:bottom w:val="nil"/>
              <w:right w:val="nil"/>
            </w:tcBorders>
            <w:shd w:val="clear" w:color="auto" w:fill="auto"/>
            <w:noWrap/>
            <w:vAlign w:val="center"/>
            <w:hideMark/>
          </w:tcPr>
          <w:p w:rsidR="00762403" w:rsidRPr="00762403" w:rsidRDefault="00762403" w:rsidP="00762403">
            <w:pPr>
              <w:spacing w:before="0" w:beforeAutospacing="0"/>
              <w:rPr>
                <w:rFonts w:ascii="Arial" w:eastAsia="Times New Roman" w:hAnsi="Arial" w:cs="Arial"/>
                <w:b/>
                <w:bCs/>
                <w:color w:val="000000"/>
                <w:sz w:val="20"/>
                <w:szCs w:val="20"/>
                <w:lang w:eastAsia="ca-ES"/>
              </w:rPr>
            </w:pPr>
            <w:r w:rsidRPr="00762403">
              <w:rPr>
                <w:rFonts w:ascii="Arial" w:eastAsia="Times New Roman" w:hAnsi="Arial" w:cs="Arial"/>
                <w:b/>
                <w:bCs/>
                <w:color w:val="000000"/>
                <w:sz w:val="20"/>
                <w:szCs w:val="20"/>
                <w:lang w:eastAsia="ca-ES"/>
              </w:rPr>
              <w:t xml:space="preserve">Total ingressos pendents d’aplicació            </w:t>
            </w:r>
          </w:p>
        </w:tc>
        <w:tc>
          <w:tcPr>
            <w:tcW w:w="1595" w:type="dxa"/>
            <w:tcBorders>
              <w:top w:val="nil"/>
              <w:left w:val="nil"/>
              <w:bottom w:val="nil"/>
              <w:right w:val="nil"/>
            </w:tcBorders>
            <w:shd w:val="clear" w:color="auto" w:fill="auto"/>
            <w:noWrap/>
            <w:vAlign w:val="center"/>
            <w:hideMark/>
          </w:tcPr>
          <w:p w:rsidR="00762403" w:rsidRPr="00762403" w:rsidRDefault="00762403" w:rsidP="00762403">
            <w:pPr>
              <w:spacing w:before="0" w:beforeAutospacing="0"/>
              <w:jc w:val="right"/>
              <w:rPr>
                <w:rFonts w:ascii="Arial" w:eastAsia="Times New Roman" w:hAnsi="Arial" w:cs="Arial"/>
                <w:b/>
                <w:bCs/>
                <w:color w:val="000000"/>
                <w:sz w:val="20"/>
                <w:szCs w:val="20"/>
                <w:lang w:eastAsia="ca-ES"/>
              </w:rPr>
            </w:pPr>
            <w:r w:rsidRPr="00762403">
              <w:rPr>
                <w:rFonts w:ascii="Arial" w:eastAsia="Times New Roman" w:hAnsi="Arial" w:cs="Arial"/>
                <w:b/>
                <w:bCs/>
                <w:color w:val="000000"/>
                <w:sz w:val="20"/>
                <w:szCs w:val="20"/>
                <w:lang w:eastAsia="ca-ES"/>
              </w:rPr>
              <w:t>29.880.628,57</w:t>
            </w:r>
          </w:p>
        </w:tc>
      </w:tr>
    </w:tbl>
    <w:p w:rsidR="00885DD3" w:rsidRDefault="00885DD3" w:rsidP="00885DD3">
      <w:pPr>
        <w:spacing w:before="0" w:beforeAutospacing="0" w:after="200" w:line="276" w:lineRule="auto"/>
        <w:rPr>
          <w:rFonts w:ascii="Arial" w:hAnsi="Arial" w:cs="Arial"/>
          <w:b/>
          <w:bCs/>
          <w:sz w:val="24"/>
          <w:szCs w:val="24"/>
        </w:rPr>
      </w:pPr>
    </w:p>
    <w:p w:rsidR="00762403" w:rsidRPr="00762403" w:rsidRDefault="00762403" w:rsidP="00762403">
      <w:pPr>
        <w:spacing w:before="0" w:beforeAutospacing="0" w:line="22" w:lineRule="atLeast"/>
        <w:jc w:val="both"/>
        <w:rPr>
          <w:rFonts w:ascii="Arial" w:eastAsia="Times New Roman" w:hAnsi="Arial" w:cs="Arial"/>
          <w:sz w:val="24"/>
          <w:szCs w:val="24"/>
          <w:lang w:eastAsia="es-ES_tradnl"/>
        </w:rPr>
      </w:pPr>
      <w:r w:rsidRPr="00762403">
        <w:rPr>
          <w:rFonts w:ascii="Arial" w:eastAsia="Times New Roman" w:hAnsi="Arial" w:cs="Arial"/>
          <w:sz w:val="24"/>
          <w:szCs w:val="24"/>
          <w:lang w:eastAsia="es-ES_tradnl"/>
        </w:rPr>
        <w:t>A 31 de desembre hi ha factures registrades i pendents d’aplicació al pressupost per un import de 336.105,02 euros. Aquest import es un compromís de despesa que disminueix el Romanent líquid de tresoreria de 31 de desembre. El Romanent de tresoreria ajustat és de 52.413.187,78 euros.</w:t>
      </w:r>
    </w:p>
    <w:p w:rsidR="00762403" w:rsidRPr="00762403" w:rsidRDefault="00762403" w:rsidP="00762403">
      <w:pPr>
        <w:spacing w:before="0" w:beforeAutospacing="0" w:line="22" w:lineRule="atLeast"/>
        <w:jc w:val="both"/>
        <w:rPr>
          <w:rFonts w:ascii="Arial" w:eastAsia="Times New Roman" w:hAnsi="Arial" w:cs="Arial"/>
          <w:sz w:val="24"/>
          <w:szCs w:val="24"/>
          <w:lang w:eastAsia="es-ES_tradnl"/>
        </w:rPr>
      </w:pPr>
    </w:p>
    <w:p w:rsidR="00762403" w:rsidRPr="00762403" w:rsidRDefault="00762403" w:rsidP="00762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line="22" w:lineRule="atLeast"/>
        <w:jc w:val="both"/>
        <w:rPr>
          <w:rFonts w:ascii="Arial" w:eastAsia="ヒラギノ角ゴ Pro W3" w:hAnsi="Arial" w:cs="Arial"/>
          <w:color w:val="000000"/>
          <w:sz w:val="24"/>
          <w:szCs w:val="24"/>
          <w:lang w:eastAsia="ca-ES"/>
        </w:rPr>
      </w:pPr>
      <w:r w:rsidRPr="00762403">
        <w:rPr>
          <w:rFonts w:ascii="Arial" w:eastAsia="ヒラギノ角ゴ Pro W3" w:hAnsi="Arial" w:cs="Arial"/>
          <w:color w:val="000000"/>
          <w:sz w:val="24"/>
          <w:szCs w:val="24"/>
          <w:lang w:eastAsia="ca-ES"/>
        </w:rPr>
        <w:t>L’import dels romanents de crèdit constituïts pels saldos de crèdits definitius, no afectats al compliment d’obligacions reconegudes és de 17.620.465,74 euros. Aquest import està integrat per romanents de crèdit incorporables i no incorporables al pressupost de l’exercici següent.</w:t>
      </w:r>
    </w:p>
    <w:p w:rsidR="00762403" w:rsidRDefault="00762403" w:rsidP="00885DD3">
      <w:pPr>
        <w:spacing w:before="0" w:beforeAutospacing="0" w:after="200" w:line="276" w:lineRule="auto"/>
        <w:rPr>
          <w:rFonts w:ascii="Arial" w:hAnsi="Arial" w:cs="Arial"/>
          <w:b/>
          <w:bCs/>
          <w:sz w:val="24"/>
          <w:szCs w:val="24"/>
        </w:rPr>
      </w:pPr>
    </w:p>
    <w:p w:rsidR="00885DD3" w:rsidRPr="00885DD3" w:rsidRDefault="00885DD3" w:rsidP="00885DD3">
      <w:pPr>
        <w:spacing w:before="0" w:beforeAutospacing="0" w:after="200" w:line="276" w:lineRule="auto"/>
        <w:rPr>
          <w:rFonts w:ascii="Arial" w:hAnsi="Arial" w:cs="Arial"/>
          <w:b/>
          <w:bCs/>
          <w:sz w:val="24"/>
          <w:szCs w:val="24"/>
        </w:rPr>
      </w:pPr>
      <w:r w:rsidRPr="00885DD3">
        <w:rPr>
          <w:rFonts w:ascii="Arial" w:hAnsi="Arial" w:cs="Arial"/>
          <w:b/>
          <w:bCs/>
          <w:sz w:val="24"/>
          <w:szCs w:val="24"/>
        </w:rPr>
        <w:t>Oficines</w:t>
      </w:r>
    </w:p>
    <w:p w:rsidR="00885DD3" w:rsidRPr="00885DD3" w:rsidRDefault="00885DD3" w:rsidP="00885DD3">
      <w:pPr>
        <w:spacing w:before="0" w:beforeAutospacing="0" w:after="200" w:line="276" w:lineRule="auto"/>
        <w:jc w:val="both"/>
        <w:rPr>
          <w:rFonts w:ascii="Arial" w:hAnsi="Arial" w:cs="Arial"/>
          <w:sz w:val="24"/>
          <w:szCs w:val="24"/>
        </w:rPr>
      </w:pPr>
      <w:r w:rsidRPr="00885DD3">
        <w:rPr>
          <w:rFonts w:ascii="Arial" w:hAnsi="Arial" w:cs="Arial"/>
          <w:sz w:val="24"/>
          <w:szCs w:val="24"/>
        </w:rPr>
        <w:t xml:space="preserve">L’Organisme de Gestió Tributària (l’ORGT) disposa d'una xarxa d'oficines i punts d’informació i gestió (PIG), distribuïts per la província de Barcelona, per donar servei als municipis que tenen delegades les seves funcions de gestió i recaptació dels </w:t>
      </w:r>
      <w:r w:rsidRPr="00885DD3">
        <w:rPr>
          <w:rFonts w:ascii="Arial" w:hAnsi="Arial" w:cs="Arial"/>
          <w:sz w:val="24"/>
          <w:szCs w:val="24"/>
        </w:rPr>
        <w:lastRenderedPageBreak/>
        <w:t xml:space="preserve">ingressos de caràcter públic. El règim d’ocupació d’aquests centres de treball pot ser a locals de propietat de l’ORGT o de la Diputació de Barcelona, locals arrendats o espais cedits pels ajuntaments dins d’edificis municipals. </w:t>
      </w:r>
    </w:p>
    <w:p w:rsidR="00885DD3" w:rsidRPr="00885DD3" w:rsidRDefault="00885DD3" w:rsidP="00885DD3">
      <w:pPr>
        <w:spacing w:before="0" w:beforeAutospacing="0" w:after="200"/>
        <w:jc w:val="both"/>
        <w:rPr>
          <w:rFonts w:ascii="Arial" w:hAnsi="Arial" w:cs="Arial"/>
          <w:b/>
          <w:bCs/>
          <w:sz w:val="24"/>
          <w:szCs w:val="24"/>
        </w:rPr>
      </w:pPr>
    </w:p>
    <w:p w:rsidR="00885DD3" w:rsidRPr="00885DD3" w:rsidRDefault="00885DD3" w:rsidP="00885DD3">
      <w:pPr>
        <w:spacing w:before="0" w:beforeAutospacing="0" w:after="200"/>
        <w:jc w:val="both"/>
        <w:rPr>
          <w:rFonts w:ascii="Arial" w:hAnsi="Arial" w:cs="Arial"/>
          <w:b/>
          <w:bCs/>
          <w:sz w:val="24"/>
          <w:szCs w:val="24"/>
        </w:rPr>
      </w:pPr>
      <w:r w:rsidRPr="00885DD3">
        <w:rPr>
          <w:rFonts w:ascii="Arial" w:hAnsi="Arial" w:cs="Arial"/>
          <w:b/>
          <w:bCs/>
          <w:sz w:val="24"/>
          <w:szCs w:val="24"/>
        </w:rPr>
        <w:t>Contractació</w:t>
      </w:r>
    </w:p>
    <w:p w:rsidR="00885DD3" w:rsidRPr="00885DD3" w:rsidRDefault="00885DD3" w:rsidP="00885DD3">
      <w:pPr>
        <w:spacing w:before="0" w:beforeAutospacing="0" w:after="200" w:line="276" w:lineRule="auto"/>
        <w:jc w:val="both"/>
        <w:rPr>
          <w:rFonts w:ascii="Arial" w:hAnsi="Arial" w:cs="Arial"/>
          <w:sz w:val="24"/>
          <w:szCs w:val="24"/>
        </w:rPr>
      </w:pPr>
      <w:r w:rsidRPr="00885DD3">
        <w:rPr>
          <w:rFonts w:ascii="Arial" w:hAnsi="Arial" w:cs="Arial"/>
          <w:sz w:val="24"/>
          <w:szCs w:val="24"/>
        </w:rPr>
        <w:t xml:space="preserve">La relació dels contractes menors adjudicats per l’ORGT en l’exercici 2022, agrupats per trimestres, que fan referència al conjunt de serveis, subministraments i obres necessaris per portar a terme la funció encomanada a  aquest Organisme es troba disponible al Portal de Transparència de l’ORGT. </w:t>
      </w:r>
    </w:p>
    <w:p w:rsidR="00885DD3" w:rsidRPr="00885DD3" w:rsidRDefault="00885DD3" w:rsidP="00885DD3">
      <w:pPr>
        <w:spacing w:before="0" w:beforeAutospacing="0" w:after="200" w:line="276" w:lineRule="auto"/>
        <w:jc w:val="both"/>
        <w:rPr>
          <w:rFonts w:ascii="Arial" w:hAnsi="Arial" w:cs="Arial"/>
          <w:sz w:val="24"/>
          <w:szCs w:val="24"/>
          <w:highlight w:val="yellow"/>
        </w:rPr>
      </w:pPr>
      <w:r w:rsidRPr="00885DD3">
        <w:rPr>
          <w:rFonts w:ascii="Arial" w:hAnsi="Arial" w:cs="Arial"/>
          <w:sz w:val="24"/>
          <w:szCs w:val="24"/>
        </w:rPr>
        <w:t>Respecte a la relació dels contractes tramitats mitjançant procediment negociat i  procediment obert, es troben disponibles en el Portal de Transparència de la Diputació de Barcelona, en l’àmbit de contractació. També des del Portal de Transparència de l’ORGT es pot accedir a aquesta informació mitjançant un enllaç amb el portal de la Diputació de Barcelona.</w:t>
      </w:r>
    </w:p>
    <w:p w:rsidR="00286706" w:rsidRPr="00364975" w:rsidRDefault="00286706" w:rsidP="00F628B1">
      <w:pPr>
        <w:spacing w:before="0" w:beforeAutospacing="0" w:after="200" w:line="276" w:lineRule="auto"/>
        <w:rPr>
          <w:rFonts w:ascii="Arial" w:hAnsi="Arial" w:cs="Arial"/>
          <w:b/>
          <w:sz w:val="24"/>
          <w:szCs w:val="24"/>
          <w:highlight w:val="yellow"/>
        </w:rPr>
      </w:pPr>
    </w:p>
    <w:p w:rsidR="007C53A6" w:rsidRPr="004C0B75" w:rsidRDefault="007C53A6" w:rsidP="007C53A6">
      <w:pPr>
        <w:autoSpaceDE w:val="0"/>
        <w:autoSpaceDN w:val="0"/>
        <w:rPr>
          <w:rFonts w:ascii="Arial" w:hAnsi="Arial" w:cs="Arial"/>
          <w:b/>
          <w:bCs/>
          <w:color w:val="000000"/>
          <w:sz w:val="24"/>
          <w:szCs w:val="24"/>
          <w:lang w:eastAsia="ca-ES"/>
        </w:rPr>
      </w:pPr>
      <w:r w:rsidRPr="004C0B75">
        <w:rPr>
          <w:rFonts w:ascii="Arial" w:hAnsi="Arial" w:cs="Arial"/>
          <w:b/>
          <w:bCs/>
          <w:color w:val="000000"/>
          <w:sz w:val="24"/>
          <w:szCs w:val="24"/>
          <w:lang w:eastAsia="ca-ES"/>
        </w:rPr>
        <w:t>Equipament informàtic</w:t>
      </w:r>
    </w:p>
    <w:p w:rsidR="007C53A6" w:rsidRPr="00364975" w:rsidRDefault="007C53A6" w:rsidP="007C53A6">
      <w:pPr>
        <w:autoSpaceDE w:val="0"/>
        <w:autoSpaceDN w:val="0"/>
        <w:rPr>
          <w:rFonts w:ascii="Arial" w:hAnsi="Arial" w:cs="Arial"/>
          <w:b/>
          <w:bCs/>
          <w:color w:val="000000"/>
          <w:sz w:val="24"/>
          <w:szCs w:val="24"/>
          <w:highlight w:val="yellow"/>
          <w:lang w:eastAsia="ca-ES"/>
        </w:rPr>
      </w:pPr>
    </w:p>
    <w:p w:rsidR="004C0B75" w:rsidRPr="00503440" w:rsidRDefault="004C0B75" w:rsidP="004C0B75">
      <w:pPr>
        <w:spacing w:before="0" w:beforeAutospacing="0" w:after="200"/>
        <w:jc w:val="both"/>
        <w:rPr>
          <w:rFonts w:ascii="Arial" w:hAnsi="Arial" w:cs="Arial"/>
          <w:color w:val="000000"/>
          <w:sz w:val="24"/>
          <w:szCs w:val="24"/>
          <w:lang w:eastAsia="es-ES"/>
        </w:rPr>
      </w:pPr>
      <w:r w:rsidRPr="00503440">
        <w:rPr>
          <w:rFonts w:ascii="Arial" w:hAnsi="Arial" w:cs="Arial"/>
          <w:color w:val="000000"/>
          <w:sz w:val="24"/>
          <w:szCs w:val="24"/>
          <w:lang w:eastAsia="ca-ES"/>
        </w:rPr>
        <w:t xml:space="preserve">La xarxa pròpia de l’Organisme dóna servei a </w:t>
      </w:r>
      <w:r>
        <w:rPr>
          <w:rFonts w:ascii="Arial" w:hAnsi="Arial" w:cs="Arial"/>
          <w:color w:val="000000"/>
          <w:sz w:val="24"/>
          <w:szCs w:val="24"/>
          <w:lang w:eastAsia="ca-ES"/>
        </w:rPr>
        <w:t>tots els llocs de treballs,</w:t>
      </w:r>
      <w:r w:rsidRPr="00503440">
        <w:rPr>
          <w:rFonts w:ascii="Arial" w:hAnsi="Arial" w:cs="Arial"/>
          <w:color w:val="000000"/>
          <w:sz w:val="24"/>
          <w:szCs w:val="24"/>
          <w:lang w:eastAsia="ca-ES"/>
        </w:rPr>
        <w:t xml:space="preserve"> basats en </w:t>
      </w:r>
      <w:r w:rsidRPr="00503440">
        <w:rPr>
          <w:rFonts w:ascii="Arial" w:hAnsi="Arial" w:cs="Arial"/>
          <w:sz w:val="24"/>
          <w:szCs w:val="24"/>
        </w:rPr>
        <w:t>ordinadors personals de sobretaula lleugers. El concepte de lleuger es correspon amb un ordinador que consta només de pantalla, CPU i memòria de manera que amb aquesta configuració bàsica i integrats a uns servidor centrals que donen el servei de lloc de treball virtual, a partir d’una maqueta del sistema operatiu corporatiu.</w:t>
      </w:r>
      <w:r w:rsidRPr="00503440">
        <w:rPr>
          <w:rFonts w:ascii="Arial" w:hAnsi="Arial" w:cs="Arial"/>
          <w:color w:val="000000"/>
          <w:sz w:val="24"/>
          <w:szCs w:val="24"/>
        </w:rPr>
        <w:t xml:space="preserve"> </w:t>
      </w:r>
      <w:r w:rsidRPr="00503440">
        <w:rPr>
          <w:rFonts w:ascii="Arial" w:hAnsi="Arial" w:cs="Arial"/>
          <w:color w:val="000000"/>
          <w:sz w:val="24"/>
          <w:szCs w:val="24"/>
          <w:lang w:eastAsia="ca-ES"/>
        </w:rPr>
        <w:t xml:space="preserve">L’aplicació de gestió tributària també resta disponible per als més de </w:t>
      </w:r>
      <w:r w:rsidRPr="004C0B75">
        <w:rPr>
          <w:rFonts w:ascii="Arial" w:hAnsi="Arial" w:cs="Arial"/>
          <w:color w:val="000000"/>
          <w:sz w:val="24"/>
          <w:szCs w:val="24"/>
          <w:lang w:eastAsia="ca-ES"/>
        </w:rPr>
        <w:t>4.500</w:t>
      </w:r>
      <w:r w:rsidRPr="00503440">
        <w:rPr>
          <w:rFonts w:ascii="Arial" w:hAnsi="Arial" w:cs="Arial"/>
          <w:color w:val="000000"/>
          <w:sz w:val="24"/>
          <w:szCs w:val="24"/>
          <w:lang w:eastAsia="ca-ES"/>
        </w:rPr>
        <w:t xml:space="preserve"> usuaris d’ajuntaments i altres ens públics.</w:t>
      </w:r>
    </w:p>
    <w:p w:rsidR="004C0B75" w:rsidRPr="00503440" w:rsidRDefault="004C0B75" w:rsidP="004C0B75">
      <w:pPr>
        <w:spacing w:before="0" w:beforeAutospacing="0" w:after="200"/>
        <w:jc w:val="both"/>
        <w:rPr>
          <w:rFonts w:ascii="Arial" w:hAnsi="Arial" w:cs="Arial"/>
          <w:color w:val="000000"/>
          <w:sz w:val="24"/>
          <w:szCs w:val="24"/>
          <w:lang w:eastAsia="ca-ES"/>
        </w:rPr>
      </w:pPr>
      <w:r w:rsidRPr="00503440">
        <w:rPr>
          <w:rFonts w:ascii="Arial" w:hAnsi="Arial" w:cs="Arial"/>
          <w:color w:val="000000"/>
          <w:sz w:val="24"/>
          <w:szCs w:val="24"/>
          <w:lang w:eastAsia="ca-ES"/>
        </w:rPr>
        <w:t>Igualment es disposa de les eines ofimàtiques necessàries per al processament de textos, agenda i full de càlcul electrònic, la compartició en línia de fitxers i documents entre les diferents oficines de les Unitats i els Serveis centrals, així com el correu electrònic.</w:t>
      </w:r>
    </w:p>
    <w:p w:rsidR="00874276" w:rsidRPr="00364975" w:rsidRDefault="00874276" w:rsidP="007C53A6">
      <w:pPr>
        <w:jc w:val="both"/>
        <w:rPr>
          <w:rFonts w:ascii="Arial" w:hAnsi="Arial" w:cs="Arial"/>
          <w:sz w:val="24"/>
          <w:szCs w:val="24"/>
          <w:highlight w:val="yellow"/>
          <w:lang w:eastAsia="ca-ES"/>
        </w:rPr>
      </w:pPr>
    </w:p>
    <w:p w:rsidR="009B3825" w:rsidRDefault="009B3825" w:rsidP="009B3825">
      <w:pPr>
        <w:jc w:val="both"/>
        <w:rPr>
          <w:rFonts w:ascii="Arial" w:eastAsia="Times New Roman" w:hAnsi="Arial" w:cs="Arial"/>
        </w:rPr>
      </w:pPr>
      <w:r w:rsidRPr="00407F08">
        <w:rPr>
          <w:rFonts w:ascii="Arial" w:eastAsia="Times New Roman" w:hAnsi="Arial" w:cs="Arial"/>
        </w:rPr>
        <w:t xml:space="preserve">Barcelona, </w:t>
      </w:r>
      <w:r w:rsidR="00A97B5E">
        <w:rPr>
          <w:rFonts w:ascii="Arial" w:eastAsia="Times New Roman" w:hAnsi="Arial" w:cs="Arial"/>
        </w:rPr>
        <w:t>24</w:t>
      </w:r>
      <w:r w:rsidR="004109A0">
        <w:rPr>
          <w:rFonts w:ascii="Arial" w:eastAsia="Times New Roman" w:hAnsi="Arial" w:cs="Arial"/>
        </w:rPr>
        <w:t xml:space="preserve"> </w:t>
      </w:r>
      <w:r w:rsidR="00803609" w:rsidRPr="00407F08">
        <w:rPr>
          <w:rFonts w:ascii="Arial" w:eastAsia="Times New Roman" w:hAnsi="Arial" w:cs="Arial"/>
        </w:rPr>
        <w:t xml:space="preserve">de </w:t>
      </w:r>
      <w:r w:rsidR="00CF0883" w:rsidRPr="00407F08">
        <w:rPr>
          <w:rFonts w:ascii="Arial" w:eastAsia="Times New Roman" w:hAnsi="Arial" w:cs="Arial"/>
        </w:rPr>
        <w:t>gener</w:t>
      </w:r>
      <w:r w:rsidR="00803609" w:rsidRPr="00407F08">
        <w:rPr>
          <w:rFonts w:ascii="Arial" w:eastAsia="Times New Roman" w:hAnsi="Arial" w:cs="Arial"/>
        </w:rPr>
        <w:t xml:space="preserve"> de 202</w:t>
      </w:r>
      <w:r w:rsidR="00407F08">
        <w:rPr>
          <w:rFonts w:ascii="Arial" w:eastAsia="Times New Roman" w:hAnsi="Arial" w:cs="Arial"/>
        </w:rPr>
        <w:t>3</w:t>
      </w:r>
    </w:p>
    <w:p w:rsidR="00401E18" w:rsidRPr="00407F08" w:rsidRDefault="00401E18" w:rsidP="009B3825">
      <w:pPr>
        <w:jc w:val="both"/>
        <w:rPr>
          <w:rFonts w:ascii="Arial" w:eastAsia="Times New Roman" w:hAnsi="Arial" w:cs="Arial"/>
        </w:rPr>
      </w:pPr>
    </w:p>
    <w:p w:rsidR="009B3825" w:rsidRPr="002F42AB" w:rsidRDefault="009B3825" w:rsidP="009B3825">
      <w:pPr>
        <w:jc w:val="both"/>
        <w:rPr>
          <w:rFonts w:ascii="Arial" w:eastAsia="Times New Roman" w:hAnsi="Arial" w:cs="Arial"/>
        </w:rPr>
      </w:pPr>
      <w:r w:rsidRPr="002F42AB">
        <w:rPr>
          <w:rFonts w:ascii="Arial" w:eastAsia="Times New Roman" w:hAnsi="Arial" w:cs="Arial"/>
        </w:rPr>
        <w:t>La Gerent</w:t>
      </w:r>
    </w:p>
    <w:p w:rsidR="00CC0AFF" w:rsidRPr="00364975" w:rsidRDefault="00CC0AFF" w:rsidP="009B3825">
      <w:pPr>
        <w:jc w:val="both"/>
        <w:rPr>
          <w:rFonts w:ascii="Arial" w:eastAsia="Times New Roman" w:hAnsi="Arial" w:cs="Arial"/>
          <w:highlight w:val="yellow"/>
        </w:rPr>
      </w:pPr>
    </w:p>
    <w:p w:rsidR="001934C2" w:rsidRDefault="002F42AB" w:rsidP="00131E2C">
      <w:pPr>
        <w:jc w:val="both"/>
        <w:rPr>
          <w:rFonts w:ascii="Arial" w:eastAsia="Times New Roman" w:hAnsi="Arial" w:cs="Arial"/>
          <w:color w:val="000000"/>
        </w:rPr>
      </w:pPr>
      <w:r>
        <w:rPr>
          <w:rFonts w:ascii="Arial" w:eastAsia="Times New Roman" w:hAnsi="Arial" w:cs="Arial"/>
        </w:rPr>
        <w:t>Cristina Casablanca Juez</w:t>
      </w:r>
    </w:p>
    <w:sectPr w:rsidR="001934C2" w:rsidSect="00673FC4">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44" w:rsidRDefault="00EE6744" w:rsidP="000E516D">
      <w:r>
        <w:separator/>
      </w:r>
    </w:p>
  </w:endnote>
  <w:endnote w:type="continuationSeparator" w:id="0">
    <w:p w:rsidR="00EE6744" w:rsidRDefault="00EE6744" w:rsidP="000E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37678"/>
      <w:docPartObj>
        <w:docPartGallery w:val="Page Numbers (Bottom of Page)"/>
        <w:docPartUnique/>
      </w:docPartObj>
    </w:sdtPr>
    <w:sdtEndPr>
      <w:rPr>
        <w:sz w:val="18"/>
        <w:szCs w:val="18"/>
      </w:rPr>
    </w:sdtEndPr>
    <w:sdtContent>
      <w:p w:rsidR="00EE6744" w:rsidRPr="000F25C1" w:rsidRDefault="00EE6744">
        <w:pPr>
          <w:pStyle w:val="Peu"/>
          <w:jc w:val="center"/>
          <w:rPr>
            <w:sz w:val="18"/>
            <w:szCs w:val="18"/>
          </w:rPr>
        </w:pPr>
        <w:r w:rsidRPr="000F25C1">
          <w:rPr>
            <w:sz w:val="18"/>
            <w:szCs w:val="18"/>
          </w:rPr>
          <w:fldChar w:fldCharType="begin"/>
        </w:r>
        <w:r w:rsidRPr="000F25C1">
          <w:rPr>
            <w:sz w:val="18"/>
            <w:szCs w:val="18"/>
          </w:rPr>
          <w:instrText>PAGE   \* MERGEFORMAT</w:instrText>
        </w:r>
        <w:r w:rsidRPr="000F25C1">
          <w:rPr>
            <w:sz w:val="18"/>
            <w:szCs w:val="18"/>
          </w:rPr>
          <w:fldChar w:fldCharType="separate"/>
        </w:r>
        <w:r w:rsidR="004E6C42">
          <w:rPr>
            <w:noProof/>
            <w:sz w:val="18"/>
            <w:szCs w:val="18"/>
          </w:rPr>
          <w:t>65</w:t>
        </w:r>
        <w:r w:rsidRPr="000F25C1">
          <w:rPr>
            <w:sz w:val="18"/>
            <w:szCs w:val="18"/>
          </w:rPr>
          <w:fldChar w:fldCharType="end"/>
        </w:r>
      </w:p>
    </w:sdtContent>
  </w:sdt>
  <w:p w:rsidR="00EE6744" w:rsidRDefault="00EE6744">
    <w:pPr>
      <w:pStyle w:val="Peu"/>
    </w:pPr>
  </w:p>
  <w:p w:rsidR="00EE6744" w:rsidRDefault="00EE6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44" w:rsidRDefault="00EE6744" w:rsidP="000E516D">
      <w:r>
        <w:separator/>
      </w:r>
    </w:p>
  </w:footnote>
  <w:footnote w:type="continuationSeparator" w:id="0">
    <w:p w:rsidR="00EE6744" w:rsidRDefault="00EE6744" w:rsidP="000E5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D73"/>
    <w:multiLevelType w:val="hybridMultilevel"/>
    <w:tmpl w:val="0DC47B82"/>
    <w:lvl w:ilvl="0" w:tplc="04030005">
      <w:start w:val="1"/>
      <w:numFmt w:val="bullet"/>
      <w:lvlText w:val=""/>
      <w:lvlJc w:val="left"/>
      <w:pPr>
        <w:ind w:left="502" w:hanging="360"/>
      </w:pPr>
      <w:rPr>
        <w:rFonts w:ascii="Wingdings" w:hAnsi="Wingdings" w:hint="default"/>
      </w:rPr>
    </w:lvl>
    <w:lvl w:ilvl="1" w:tplc="04030019">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
    <w:nsid w:val="06093238"/>
    <w:multiLevelType w:val="hybridMultilevel"/>
    <w:tmpl w:val="ADA4F592"/>
    <w:lvl w:ilvl="0" w:tplc="36FA893E">
      <w:start w:val="1"/>
      <w:numFmt w:val="lowerLetter"/>
      <w:lvlText w:val="%1."/>
      <w:lvlJc w:val="left"/>
      <w:pPr>
        <w:tabs>
          <w:tab w:val="num" w:pos="720"/>
        </w:tabs>
        <w:ind w:left="720" w:hanging="360"/>
      </w:pPr>
    </w:lvl>
    <w:lvl w:ilvl="1" w:tplc="91F62A68">
      <w:start w:val="1"/>
      <w:numFmt w:val="decimal"/>
      <w:lvlText w:val="%2."/>
      <w:lvlJc w:val="left"/>
      <w:pPr>
        <w:tabs>
          <w:tab w:val="num" w:pos="1440"/>
        </w:tabs>
        <w:ind w:left="1440" w:hanging="360"/>
      </w:pPr>
    </w:lvl>
    <w:lvl w:ilvl="2" w:tplc="5344DEC6">
      <w:start w:val="1"/>
      <w:numFmt w:val="decimal"/>
      <w:lvlText w:val="%3."/>
      <w:lvlJc w:val="left"/>
      <w:pPr>
        <w:tabs>
          <w:tab w:val="num" w:pos="2160"/>
        </w:tabs>
        <w:ind w:left="2160" w:hanging="360"/>
      </w:pPr>
    </w:lvl>
    <w:lvl w:ilvl="3" w:tplc="EFBEE6F2">
      <w:start w:val="1"/>
      <w:numFmt w:val="decimal"/>
      <w:lvlText w:val="%4."/>
      <w:lvlJc w:val="left"/>
      <w:pPr>
        <w:tabs>
          <w:tab w:val="num" w:pos="2880"/>
        </w:tabs>
        <w:ind w:left="2880" w:hanging="360"/>
      </w:pPr>
    </w:lvl>
    <w:lvl w:ilvl="4" w:tplc="8536DE2C">
      <w:start w:val="1"/>
      <w:numFmt w:val="decimal"/>
      <w:lvlText w:val="%5."/>
      <w:lvlJc w:val="left"/>
      <w:pPr>
        <w:tabs>
          <w:tab w:val="num" w:pos="3600"/>
        </w:tabs>
        <w:ind w:left="3600" w:hanging="360"/>
      </w:pPr>
    </w:lvl>
    <w:lvl w:ilvl="5" w:tplc="EFA64D14">
      <w:start w:val="1"/>
      <w:numFmt w:val="decimal"/>
      <w:lvlText w:val="%6."/>
      <w:lvlJc w:val="left"/>
      <w:pPr>
        <w:tabs>
          <w:tab w:val="num" w:pos="4320"/>
        </w:tabs>
        <w:ind w:left="4320" w:hanging="360"/>
      </w:pPr>
    </w:lvl>
    <w:lvl w:ilvl="6" w:tplc="6090E2D8">
      <w:start w:val="1"/>
      <w:numFmt w:val="decimal"/>
      <w:lvlText w:val="%7."/>
      <w:lvlJc w:val="left"/>
      <w:pPr>
        <w:tabs>
          <w:tab w:val="num" w:pos="5040"/>
        </w:tabs>
        <w:ind w:left="5040" w:hanging="360"/>
      </w:pPr>
    </w:lvl>
    <w:lvl w:ilvl="7" w:tplc="3A74085E">
      <w:start w:val="1"/>
      <w:numFmt w:val="decimal"/>
      <w:lvlText w:val="%8."/>
      <w:lvlJc w:val="left"/>
      <w:pPr>
        <w:tabs>
          <w:tab w:val="num" w:pos="5760"/>
        </w:tabs>
        <w:ind w:left="5760" w:hanging="360"/>
      </w:pPr>
    </w:lvl>
    <w:lvl w:ilvl="8" w:tplc="4B3C9D6A">
      <w:start w:val="1"/>
      <w:numFmt w:val="decimal"/>
      <w:lvlText w:val="%9."/>
      <w:lvlJc w:val="left"/>
      <w:pPr>
        <w:tabs>
          <w:tab w:val="num" w:pos="6480"/>
        </w:tabs>
        <w:ind w:left="6480" w:hanging="360"/>
      </w:pPr>
    </w:lvl>
  </w:abstractNum>
  <w:abstractNum w:abstractNumId="2">
    <w:nsid w:val="065E74F2"/>
    <w:multiLevelType w:val="hybridMultilevel"/>
    <w:tmpl w:val="5210B5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AEA6B93"/>
    <w:multiLevelType w:val="hybridMultilevel"/>
    <w:tmpl w:val="87847208"/>
    <w:lvl w:ilvl="0" w:tplc="F6B2CF86">
      <w:start w:val="1"/>
      <w:numFmt w:val="bullet"/>
      <w:lvlText w:val=""/>
      <w:lvlJc w:val="left"/>
      <w:pPr>
        <w:ind w:left="720" w:hanging="360"/>
      </w:pPr>
      <w:rPr>
        <w:rFonts w:ascii="Wingdings" w:hAnsi="Wingdings"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nsid w:val="115946CA"/>
    <w:multiLevelType w:val="hybridMultilevel"/>
    <w:tmpl w:val="A518091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6C77A16"/>
    <w:multiLevelType w:val="hybridMultilevel"/>
    <w:tmpl w:val="EE3C3CB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D862F4"/>
    <w:multiLevelType w:val="hybridMultilevel"/>
    <w:tmpl w:val="9760D1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8D54D02"/>
    <w:multiLevelType w:val="hybridMultilevel"/>
    <w:tmpl w:val="018E14E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03C5E4B"/>
    <w:multiLevelType w:val="hybridMultilevel"/>
    <w:tmpl w:val="3662DD9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15C7859"/>
    <w:multiLevelType w:val="hybridMultilevel"/>
    <w:tmpl w:val="81CE60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2DA4C3D"/>
    <w:multiLevelType w:val="hybridMultilevel"/>
    <w:tmpl w:val="A04AB17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8C30B08"/>
    <w:multiLevelType w:val="hybridMultilevel"/>
    <w:tmpl w:val="B3D81516"/>
    <w:lvl w:ilvl="0" w:tplc="2A24EC60">
      <w:start w:val="1"/>
      <w:numFmt w:val="bullet"/>
      <w:lvlText w:val=""/>
      <w:lvlJc w:val="left"/>
      <w:pPr>
        <w:ind w:left="720" w:hanging="360"/>
      </w:pPr>
      <w:rPr>
        <w:rFonts w:ascii="Wingdings" w:hAnsi="Wingdings" w:hint="default"/>
        <w:sz w:val="20"/>
        <w:szCs w:val="20"/>
      </w:rPr>
    </w:lvl>
    <w:lvl w:ilvl="1" w:tplc="9A809AD2">
      <w:numFmt w:val="bullet"/>
      <w:lvlText w:val=""/>
      <w:lvlJc w:val="left"/>
      <w:pPr>
        <w:ind w:left="1440" w:hanging="360"/>
      </w:pPr>
      <w:rPr>
        <w:rFonts w:ascii="Symbol" w:eastAsia="Times New Roman" w:hAnsi="Symbol" w:cs="Arial"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nsid w:val="2BD670E4"/>
    <w:multiLevelType w:val="hybridMultilevel"/>
    <w:tmpl w:val="0EBA6A3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2F0E6CA6"/>
    <w:multiLevelType w:val="hybridMultilevel"/>
    <w:tmpl w:val="C570FF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BCB13FA"/>
    <w:multiLevelType w:val="hybridMultilevel"/>
    <w:tmpl w:val="2ED4E6B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D40091F"/>
    <w:multiLevelType w:val="hybridMultilevel"/>
    <w:tmpl w:val="3DA8B5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E1E337E"/>
    <w:multiLevelType w:val="hybridMultilevel"/>
    <w:tmpl w:val="4BE4E6B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nsid w:val="3ECC5FC5"/>
    <w:multiLevelType w:val="hybridMultilevel"/>
    <w:tmpl w:val="65F026D8"/>
    <w:lvl w:ilvl="0" w:tplc="AB36EC14">
      <w:start w:val="1"/>
      <w:numFmt w:val="bullet"/>
      <w:lvlText w:val=""/>
      <w:lvlJc w:val="left"/>
      <w:pPr>
        <w:ind w:left="720" w:hanging="360"/>
      </w:pPr>
      <w:rPr>
        <w:rFonts w:ascii="Wingdings" w:hAnsi="Wingdings"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nsid w:val="437D5911"/>
    <w:multiLevelType w:val="hybridMultilevel"/>
    <w:tmpl w:val="5970987A"/>
    <w:lvl w:ilvl="0" w:tplc="04030005">
      <w:start w:val="1"/>
      <w:numFmt w:val="bullet"/>
      <w:lvlText w:val=""/>
      <w:lvlJc w:val="left"/>
      <w:pPr>
        <w:ind w:left="720" w:hanging="360"/>
      </w:pPr>
      <w:rPr>
        <w:rFonts w:ascii="Wingdings" w:hAnsi="Wingding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4245D41"/>
    <w:multiLevelType w:val="hybridMultilevel"/>
    <w:tmpl w:val="978A07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8E7003D"/>
    <w:multiLevelType w:val="hybridMultilevel"/>
    <w:tmpl w:val="3D22A900"/>
    <w:lvl w:ilvl="0" w:tplc="DE669EDE">
      <w:start w:val="1"/>
      <w:numFmt w:val="bullet"/>
      <w:lvlText w:val=""/>
      <w:lvlJc w:val="left"/>
      <w:pPr>
        <w:ind w:left="360" w:hanging="360"/>
      </w:pPr>
      <w:rPr>
        <w:rFonts w:ascii="Wingdings" w:hAnsi="Wingdings" w:hint="default"/>
        <w:sz w:val="18"/>
        <w:szCs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1">
    <w:nsid w:val="4DB13E5D"/>
    <w:multiLevelType w:val="hybridMultilevel"/>
    <w:tmpl w:val="5E1E3E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F6B073B"/>
    <w:multiLevelType w:val="hybridMultilevel"/>
    <w:tmpl w:val="2C82DC7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375011D"/>
    <w:multiLevelType w:val="hybridMultilevel"/>
    <w:tmpl w:val="E33890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CA164E1"/>
    <w:multiLevelType w:val="hybridMultilevel"/>
    <w:tmpl w:val="A1FE2F80"/>
    <w:lvl w:ilvl="0" w:tplc="04030005">
      <w:start w:val="1"/>
      <w:numFmt w:val="bullet"/>
      <w:lvlText w:val=""/>
      <w:lvlJc w:val="left"/>
      <w:pPr>
        <w:ind w:left="1211" w:hanging="360"/>
      </w:pPr>
      <w:rPr>
        <w:rFonts w:ascii="Wingdings" w:hAnsi="Wingdings" w:hint="default"/>
      </w:rPr>
    </w:lvl>
    <w:lvl w:ilvl="1" w:tplc="04030019">
      <w:start w:val="1"/>
      <w:numFmt w:val="lowerLetter"/>
      <w:lvlText w:val="%2."/>
      <w:lvlJc w:val="left"/>
      <w:pPr>
        <w:ind w:left="1931" w:hanging="360"/>
      </w:pPr>
    </w:lvl>
    <w:lvl w:ilvl="2" w:tplc="0403001B" w:tentative="1">
      <w:start w:val="1"/>
      <w:numFmt w:val="lowerRoman"/>
      <w:lvlText w:val="%3."/>
      <w:lvlJc w:val="right"/>
      <w:pPr>
        <w:ind w:left="2651" w:hanging="180"/>
      </w:pPr>
    </w:lvl>
    <w:lvl w:ilvl="3" w:tplc="0403000F" w:tentative="1">
      <w:start w:val="1"/>
      <w:numFmt w:val="decimal"/>
      <w:lvlText w:val="%4."/>
      <w:lvlJc w:val="left"/>
      <w:pPr>
        <w:ind w:left="3371" w:hanging="360"/>
      </w:pPr>
    </w:lvl>
    <w:lvl w:ilvl="4" w:tplc="04030019" w:tentative="1">
      <w:start w:val="1"/>
      <w:numFmt w:val="lowerLetter"/>
      <w:lvlText w:val="%5."/>
      <w:lvlJc w:val="left"/>
      <w:pPr>
        <w:ind w:left="4091" w:hanging="360"/>
      </w:pPr>
    </w:lvl>
    <w:lvl w:ilvl="5" w:tplc="0403001B" w:tentative="1">
      <w:start w:val="1"/>
      <w:numFmt w:val="lowerRoman"/>
      <w:lvlText w:val="%6."/>
      <w:lvlJc w:val="right"/>
      <w:pPr>
        <w:ind w:left="4811" w:hanging="180"/>
      </w:pPr>
    </w:lvl>
    <w:lvl w:ilvl="6" w:tplc="0403000F" w:tentative="1">
      <w:start w:val="1"/>
      <w:numFmt w:val="decimal"/>
      <w:lvlText w:val="%7."/>
      <w:lvlJc w:val="left"/>
      <w:pPr>
        <w:ind w:left="5531" w:hanging="360"/>
      </w:pPr>
    </w:lvl>
    <w:lvl w:ilvl="7" w:tplc="04030019" w:tentative="1">
      <w:start w:val="1"/>
      <w:numFmt w:val="lowerLetter"/>
      <w:lvlText w:val="%8."/>
      <w:lvlJc w:val="left"/>
      <w:pPr>
        <w:ind w:left="6251" w:hanging="360"/>
      </w:pPr>
    </w:lvl>
    <w:lvl w:ilvl="8" w:tplc="0403001B" w:tentative="1">
      <w:start w:val="1"/>
      <w:numFmt w:val="lowerRoman"/>
      <w:lvlText w:val="%9."/>
      <w:lvlJc w:val="right"/>
      <w:pPr>
        <w:ind w:left="6971" w:hanging="180"/>
      </w:pPr>
    </w:lvl>
  </w:abstractNum>
  <w:abstractNum w:abstractNumId="25">
    <w:nsid w:val="5DF12F4F"/>
    <w:multiLevelType w:val="hybridMultilevel"/>
    <w:tmpl w:val="77F2FF06"/>
    <w:lvl w:ilvl="0" w:tplc="04030005">
      <w:start w:val="1"/>
      <w:numFmt w:val="bullet"/>
      <w:lvlText w:val=""/>
      <w:lvlJc w:val="left"/>
      <w:pPr>
        <w:ind w:left="720" w:hanging="360"/>
      </w:pPr>
      <w:rPr>
        <w:rFonts w:ascii="Wingdings" w:hAnsi="Wingdings" w:hint="default"/>
      </w:rPr>
    </w:lvl>
    <w:lvl w:ilvl="1" w:tplc="3E325946">
      <w:start w:val="1"/>
      <w:numFmt w:val="bullet"/>
      <w:lvlText w:val=""/>
      <w:lvlJc w:val="left"/>
      <w:pPr>
        <w:ind w:left="1440" w:hanging="360"/>
      </w:pPr>
      <w:rPr>
        <w:rFonts w:ascii="Wingdings" w:hAnsi="Wingdings" w:hint="default"/>
        <w:sz w:val="20"/>
        <w:szCs w:val="20"/>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6">
    <w:nsid w:val="5FED55AA"/>
    <w:multiLevelType w:val="hybridMultilevel"/>
    <w:tmpl w:val="309E8A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0265092"/>
    <w:multiLevelType w:val="hybridMultilevel"/>
    <w:tmpl w:val="921C9FE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8">
    <w:nsid w:val="61752157"/>
    <w:multiLevelType w:val="hybridMultilevel"/>
    <w:tmpl w:val="71682A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34B0C08"/>
    <w:multiLevelType w:val="hybridMultilevel"/>
    <w:tmpl w:val="9B86E4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635C168E"/>
    <w:multiLevelType w:val="hybridMultilevel"/>
    <w:tmpl w:val="63369932"/>
    <w:lvl w:ilvl="0" w:tplc="A738A080">
      <w:start w:val="1"/>
      <w:numFmt w:val="bullet"/>
      <w:lvlText w:val=""/>
      <w:lvlJc w:val="left"/>
      <w:pPr>
        <w:ind w:left="720" w:hanging="360"/>
      </w:pPr>
      <w:rPr>
        <w:rFonts w:ascii="Wingdings" w:hAnsi="Wingdings"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1">
    <w:nsid w:val="64C369DA"/>
    <w:multiLevelType w:val="hybridMultilevel"/>
    <w:tmpl w:val="83641D42"/>
    <w:lvl w:ilvl="0" w:tplc="CE621DEE">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6686745E"/>
    <w:multiLevelType w:val="hybridMultilevel"/>
    <w:tmpl w:val="D4788C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67725D13"/>
    <w:multiLevelType w:val="hybridMultilevel"/>
    <w:tmpl w:val="E196DC54"/>
    <w:lvl w:ilvl="0" w:tplc="04030001">
      <w:start w:val="1"/>
      <w:numFmt w:val="bullet"/>
      <w:lvlText w:val=""/>
      <w:lvlJc w:val="left"/>
      <w:pPr>
        <w:ind w:left="720" w:hanging="360"/>
      </w:pPr>
      <w:rPr>
        <w:rFonts w:ascii="Symbol" w:hAnsi="Symbol" w:hint="default"/>
      </w:rPr>
    </w:lvl>
    <w:lvl w:ilvl="1" w:tplc="38FC7F1A">
      <w:start w:val="3"/>
      <w:numFmt w:val="bullet"/>
      <w:lvlText w:val="-"/>
      <w:lvlJc w:val="left"/>
      <w:pPr>
        <w:ind w:left="1440" w:hanging="360"/>
      </w:pPr>
      <w:rPr>
        <w:rFonts w:ascii="Arial" w:eastAsia="Times New Roman"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681009F0"/>
    <w:multiLevelType w:val="hybridMultilevel"/>
    <w:tmpl w:val="2FDC67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68E67C4B"/>
    <w:multiLevelType w:val="hybridMultilevel"/>
    <w:tmpl w:val="CC4E77B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6">
    <w:nsid w:val="6945509D"/>
    <w:multiLevelType w:val="hybridMultilevel"/>
    <w:tmpl w:val="DBE8E8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6E421833"/>
    <w:multiLevelType w:val="hybridMultilevel"/>
    <w:tmpl w:val="FF2868BA"/>
    <w:lvl w:ilvl="0" w:tplc="04030001">
      <w:start w:val="1"/>
      <w:numFmt w:val="bullet"/>
      <w:lvlText w:val=""/>
      <w:lvlJc w:val="left"/>
      <w:pPr>
        <w:ind w:left="1080"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8">
    <w:nsid w:val="6FAA1E2D"/>
    <w:multiLevelType w:val="hybridMultilevel"/>
    <w:tmpl w:val="D9C29D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739F7775"/>
    <w:multiLevelType w:val="hybridMultilevel"/>
    <w:tmpl w:val="1DD281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7F3616FE"/>
    <w:multiLevelType w:val="hybridMultilevel"/>
    <w:tmpl w:val="A7645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9"/>
  </w:num>
  <w:num w:numId="4">
    <w:abstractNumId w:val="6"/>
  </w:num>
  <w:num w:numId="5">
    <w:abstractNumId w:val="13"/>
  </w:num>
  <w:num w:numId="6">
    <w:abstractNumId w:val="10"/>
  </w:num>
  <w:num w:numId="7">
    <w:abstractNumId w:val="27"/>
  </w:num>
  <w:num w:numId="8">
    <w:abstractNumId w:val="26"/>
  </w:num>
  <w:num w:numId="9">
    <w:abstractNumId w:val="30"/>
  </w:num>
  <w:num w:numId="10">
    <w:abstractNumId w:val="17"/>
  </w:num>
  <w:num w:numId="11">
    <w:abstractNumId w:val="3"/>
  </w:num>
  <w:num w:numId="12">
    <w:abstractNumId w:val="11"/>
  </w:num>
  <w:num w:numId="13">
    <w:abstractNumId w:val="25"/>
  </w:num>
  <w:num w:numId="14">
    <w:abstractNumId w:val="1"/>
  </w:num>
  <w:num w:numId="15">
    <w:abstractNumId w:val="23"/>
  </w:num>
  <w:num w:numId="16">
    <w:abstractNumId w:val="31"/>
  </w:num>
  <w:num w:numId="17">
    <w:abstractNumId w:val="18"/>
  </w:num>
  <w:num w:numId="18">
    <w:abstractNumId w:val="20"/>
  </w:num>
  <w:num w:numId="19">
    <w:abstractNumId w:val="22"/>
  </w:num>
  <w:num w:numId="20">
    <w:abstractNumId w:val="8"/>
  </w:num>
  <w:num w:numId="21">
    <w:abstractNumId w:val="24"/>
  </w:num>
  <w:num w:numId="22">
    <w:abstractNumId w:val="0"/>
  </w:num>
  <w:num w:numId="23">
    <w:abstractNumId w:val="9"/>
  </w:num>
  <w:num w:numId="24">
    <w:abstractNumId w:val="29"/>
  </w:num>
  <w:num w:numId="25">
    <w:abstractNumId w:val="12"/>
  </w:num>
  <w:num w:numId="26">
    <w:abstractNumId w:val="15"/>
  </w:num>
  <w:num w:numId="27">
    <w:abstractNumId w:val="40"/>
  </w:num>
  <w:num w:numId="28">
    <w:abstractNumId w:val="28"/>
  </w:num>
  <w:num w:numId="29">
    <w:abstractNumId w:val="36"/>
  </w:num>
  <w:num w:numId="30">
    <w:abstractNumId w:val="5"/>
  </w:num>
  <w:num w:numId="31">
    <w:abstractNumId w:val="7"/>
  </w:num>
  <w:num w:numId="32">
    <w:abstractNumId w:val="21"/>
  </w:num>
  <w:num w:numId="33">
    <w:abstractNumId w:val="34"/>
  </w:num>
  <w:num w:numId="34">
    <w:abstractNumId w:val="35"/>
  </w:num>
  <w:num w:numId="35">
    <w:abstractNumId w:val="32"/>
  </w:num>
  <w:num w:numId="36">
    <w:abstractNumId w:val="37"/>
  </w:num>
  <w:num w:numId="37">
    <w:abstractNumId w:val="4"/>
  </w:num>
  <w:num w:numId="38">
    <w:abstractNumId w:val="38"/>
  </w:num>
  <w:num w:numId="39">
    <w:abstractNumId w:val="2"/>
  </w:num>
  <w:num w:numId="40">
    <w:abstractNumId w:val="39"/>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8"/>
    <w:rsid w:val="00003AA5"/>
    <w:rsid w:val="000052F7"/>
    <w:rsid w:val="00011C8D"/>
    <w:rsid w:val="00013FCB"/>
    <w:rsid w:val="000146AD"/>
    <w:rsid w:val="00016856"/>
    <w:rsid w:val="000208C6"/>
    <w:rsid w:val="00022674"/>
    <w:rsid w:val="00024347"/>
    <w:rsid w:val="00024F67"/>
    <w:rsid w:val="000254BC"/>
    <w:rsid w:val="00025C78"/>
    <w:rsid w:val="00030118"/>
    <w:rsid w:val="00030B10"/>
    <w:rsid w:val="00031687"/>
    <w:rsid w:val="00040629"/>
    <w:rsid w:val="00044ABF"/>
    <w:rsid w:val="0005085F"/>
    <w:rsid w:val="0005502A"/>
    <w:rsid w:val="00056012"/>
    <w:rsid w:val="00061D99"/>
    <w:rsid w:val="0006373A"/>
    <w:rsid w:val="00070575"/>
    <w:rsid w:val="0007255D"/>
    <w:rsid w:val="00074D50"/>
    <w:rsid w:val="000765D8"/>
    <w:rsid w:val="00076653"/>
    <w:rsid w:val="00076A64"/>
    <w:rsid w:val="000829C8"/>
    <w:rsid w:val="00083AD4"/>
    <w:rsid w:val="00083C44"/>
    <w:rsid w:val="00083D17"/>
    <w:rsid w:val="00085BBE"/>
    <w:rsid w:val="0008692D"/>
    <w:rsid w:val="00086F9F"/>
    <w:rsid w:val="00087036"/>
    <w:rsid w:val="00087255"/>
    <w:rsid w:val="00087D8B"/>
    <w:rsid w:val="000A3BE4"/>
    <w:rsid w:val="000A5145"/>
    <w:rsid w:val="000A541A"/>
    <w:rsid w:val="000A548E"/>
    <w:rsid w:val="000A70FF"/>
    <w:rsid w:val="000B07F4"/>
    <w:rsid w:val="000B431C"/>
    <w:rsid w:val="000B459F"/>
    <w:rsid w:val="000B48EE"/>
    <w:rsid w:val="000B667A"/>
    <w:rsid w:val="000C1279"/>
    <w:rsid w:val="000C3F3C"/>
    <w:rsid w:val="000C5038"/>
    <w:rsid w:val="000C5F97"/>
    <w:rsid w:val="000D0A36"/>
    <w:rsid w:val="000D186D"/>
    <w:rsid w:val="000D1DFD"/>
    <w:rsid w:val="000D7444"/>
    <w:rsid w:val="000E0E60"/>
    <w:rsid w:val="000E3105"/>
    <w:rsid w:val="000E516D"/>
    <w:rsid w:val="000E68B9"/>
    <w:rsid w:val="000E75EB"/>
    <w:rsid w:val="000F15A6"/>
    <w:rsid w:val="000F2414"/>
    <w:rsid w:val="000F25C1"/>
    <w:rsid w:val="000F5EFE"/>
    <w:rsid w:val="000F78E7"/>
    <w:rsid w:val="00101A2B"/>
    <w:rsid w:val="00107CAB"/>
    <w:rsid w:val="00110B45"/>
    <w:rsid w:val="00112699"/>
    <w:rsid w:val="00114388"/>
    <w:rsid w:val="00115E32"/>
    <w:rsid w:val="00120B3E"/>
    <w:rsid w:val="00127FAC"/>
    <w:rsid w:val="00130AAC"/>
    <w:rsid w:val="00131E2C"/>
    <w:rsid w:val="00132D93"/>
    <w:rsid w:val="00133BAC"/>
    <w:rsid w:val="0013659A"/>
    <w:rsid w:val="00136C47"/>
    <w:rsid w:val="00142816"/>
    <w:rsid w:val="00142A26"/>
    <w:rsid w:val="00142FAA"/>
    <w:rsid w:val="00146F64"/>
    <w:rsid w:val="001514CB"/>
    <w:rsid w:val="00154393"/>
    <w:rsid w:val="00154569"/>
    <w:rsid w:val="00155D8F"/>
    <w:rsid w:val="00157E9C"/>
    <w:rsid w:val="00160941"/>
    <w:rsid w:val="0016131B"/>
    <w:rsid w:val="00161B4D"/>
    <w:rsid w:val="00161DAA"/>
    <w:rsid w:val="0016477A"/>
    <w:rsid w:val="0016549A"/>
    <w:rsid w:val="00166478"/>
    <w:rsid w:val="001721E8"/>
    <w:rsid w:val="00175120"/>
    <w:rsid w:val="00177CE0"/>
    <w:rsid w:val="00182BAC"/>
    <w:rsid w:val="00187CDB"/>
    <w:rsid w:val="001918E4"/>
    <w:rsid w:val="001925EC"/>
    <w:rsid w:val="001934C2"/>
    <w:rsid w:val="00194ADD"/>
    <w:rsid w:val="00194B3F"/>
    <w:rsid w:val="00194B90"/>
    <w:rsid w:val="0019577C"/>
    <w:rsid w:val="00195F1C"/>
    <w:rsid w:val="00196E96"/>
    <w:rsid w:val="0019778A"/>
    <w:rsid w:val="0019781E"/>
    <w:rsid w:val="001A0481"/>
    <w:rsid w:val="001A1E7E"/>
    <w:rsid w:val="001A296B"/>
    <w:rsid w:val="001A4B93"/>
    <w:rsid w:val="001A4C79"/>
    <w:rsid w:val="001A748A"/>
    <w:rsid w:val="001B1C49"/>
    <w:rsid w:val="001B3528"/>
    <w:rsid w:val="001B3F11"/>
    <w:rsid w:val="001B5989"/>
    <w:rsid w:val="001C033B"/>
    <w:rsid w:val="001C36AB"/>
    <w:rsid w:val="001C3AB7"/>
    <w:rsid w:val="001C5174"/>
    <w:rsid w:val="001C6B0F"/>
    <w:rsid w:val="001D2AF9"/>
    <w:rsid w:val="001D3DF3"/>
    <w:rsid w:val="001D507E"/>
    <w:rsid w:val="001D6A6F"/>
    <w:rsid w:val="001D6D1E"/>
    <w:rsid w:val="001D6E3E"/>
    <w:rsid w:val="001D7D99"/>
    <w:rsid w:val="001E160D"/>
    <w:rsid w:val="001E326E"/>
    <w:rsid w:val="001E4CFE"/>
    <w:rsid w:val="001E69CE"/>
    <w:rsid w:val="001F1348"/>
    <w:rsid w:val="001F2291"/>
    <w:rsid w:val="001F3BAB"/>
    <w:rsid w:val="001F5872"/>
    <w:rsid w:val="001F60BA"/>
    <w:rsid w:val="001F6F5E"/>
    <w:rsid w:val="001F7D05"/>
    <w:rsid w:val="002003EA"/>
    <w:rsid w:val="00203F56"/>
    <w:rsid w:val="00205457"/>
    <w:rsid w:val="00206CD9"/>
    <w:rsid w:val="002076BD"/>
    <w:rsid w:val="0021530A"/>
    <w:rsid w:val="002173FD"/>
    <w:rsid w:val="00217C5A"/>
    <w:rsid w:val="00226331"/>
    <w:rsid w:val="002341E6"/>
    <w:rsid w:val="00236318"/>
    <w:rsid w:val="0024706A"/>
    <w:rsid w:val="00250335"/>
    <w:rsid w:val="00253AF6"/>
    <w:rsid w:val="002568E3"/>
    <w:rsid w:val="00256F99"/>
    <w:rsid w:val="00257DBB"/>
    <w:rsid w:val="00260141"/>
    <w:rsid w:val="00265B79"/>
    <w:rsid w:val="0027059D"/>
    <w:rsid w:val="00271502"/>
    <w:rsid w:val="00275074"/>
    <w:rsid w:val="002751BB"/>
    <w:rsid w:val="002835A4"/>
    <w:rsid w:val="00285334"/>
    <w:rsid w:val="00286706"/>
    <w:rsid w:val="002902EF"/>
    <w:rsid w:val="00290400"/>
    <w:rsid w:val="0029093C"/>
    <w:rsid w:val="00291190"/>
    <w:rsid w:val="0029175B"/>
    <w:rsid w:val="00292C3D"/>
    <w:rsid w:val="00293BE0"/>
    <w:rsid w:val="00294C7B"/>
    <w:rsid w:val="002A005B"/>
    <w:rsid w:val="002A0D05"/>
    <w:rsid w:val="002A19C1"/>
    <w:rsid w:val="002A2CF0"/>
    <w:rsid w:val="002A3B99"/>
    <w:rsid w:val="002A41D8"/>
    <w:rsid w:val="002A4F28"/>
    <w:rsid w:val="002A57B0"/>
    <w:rsid w:val="002B23D2"/>
    <w:rsid w:val="002C545B"/>
    <w:rsid w:val="002C6DE4"/>
    <w:rsid w:val="002C7D05"/>
    <w:rsid w:val="002D00A2"/>
    <w:rsid w:val="002D15C6"/>
    <w:rsid w:val="002D512D"/>
    <w:rsid w:val="002D57A4"/>
    <w:rsid w:val="002D5ABD"/>
    <w:rsid w:val="002E1A77"/>
    <w:rsid w:val="002F2E36"/>
    <w:rsid w:val="002F42AB"/>
    <w:rsid w:val="002F5A7F"/>
    <w:rsid w:val="002F68B5"/>
    <w:rsid w:val="00301248"/>
    <w:rsid w:val="00305187"/>
    <w:rsid w:val="003061C6"/>
    <w:rsid w:val="003078BE"/>
    <w:rsid w:val="0031114C"/>
    <w:rsid w:val="003117A4"/>
    <w:rsid w:val="00311CC7"/>
    <w:rsid w:val="00313501"/>
    <w:rsid w:val="0031439C"/>
    <w:rsid w:val="00317AFD"/>
    <w:rsid w:val="00326F93"/>
    <w:rsid w:val="00330B8B"/>
    <w:rsid w:val="00332E16"/>
    <w:rsid w:val="00333903"/>
    <w:rsid w:val="003339F8"/>
    <w:rsid w:val="003362B6"/>
    <w:rsid w:val="0034016E"/>
    <w:rsid w:val="00341A35"/>
    <w:rsid w:val="0034238B"/>
    <w:rsid w:val="00343538"/>
    <w:rsid w:val="00343A08"/>
    <w:rsid w:val="003474C1"/>
    <w:rsid w:val="00353C59"/>
    <w:rsid w:val="0035744F"/>
    <w:rsid w:val="003618AA"/>
    <w:rsid w:val="00364975"/>
    <w:rsid w:val="00364D02"/>
    <w:rsid w:val="00365E4E"/>
    <w:rsid w:val="003661E3"/>
    <w:rsid w:val="00366EEB"/>
    <w:rsid w:val="00367884"/>
    <w:rsid w:val="00370A9B"/>
    <w:rsid w:val="00374610"/>
    <w:rsid w:val="00375162"/>
    <w:rsid w:val="00375FC9"/>
    <w:rsid w:val="00377F3E"/>
    <w:rsid w:val="00382363"/>
    <w:rsid w:val="003825CD"/>
    <w:rsid w:val="00385D4B"/>
    <w:rsid w:val="003872C3"/>
    <w:rsid w:val="003907F3"/>
    <w:rsid w:val="00392901"/>
    <w:rsid w:val="00392B1B"/>
    <w:rsid w:val="00397B7E"/>
    <w:rsid w:val="003A179D"/>
    <w:rsid w:val="003A1C8B"/>
    <w:rsid w:val="003A1F66"/>
    <w:rsid w:val="003A2F82"/>
    <w:rsid w:val="003A4510"/>
    <w:rsid w:val="003A5B70"/>
    <w:rsid w:val="003A7775"/>
    <w:rsid w:val="003B45DF"/>
    <w:rsid w:val="003B49DA"/>
    <w:rsid w:val="003B7DAF"/>
    <w:rsid w:val="003C1BC0"/>
    <w:rsid w:val="003C5496"/>
    <w:rsid w:val="003D1876"/>
    <w:rsid w:val="003D70F1"/>
    <w:rsid w:val="003E01A3"/>
    <w:rsid w:val="003E2CED"/>
    <w:rsid w:val="003E7A04"/>
    <w:rsid w:val="003F16D2"/>
    <w:rsid w:val="003F2390"/>
    <w:rsid w:val="003F7B77"/>
    <w:rsid w:val="00401E18"/>
    <w:rsid w:val="00403802"/>
    <w:rsid w:val="00405167"/>
    <w:rsid w:val="004053F2"/>
    <w:rsid w:val="004057EC"/>
    <w:rsid w:val="00407F08"/>
    <w:rsid w:val="004109A0"/>
    <w:rsid w:val="00410AC8"/>
    <w:rsid w:val="00411A20"/>
    <w:rsid w:val="004148DB"/>
    <w:rsid w:val="00417C9B"/>
    <w:rsid w:val="00424FE9"/>
    <w:rsid w:val="0042573F"/>
    <w:rsid w:val="00425EF8"/>
    <w:rsid w:val="00426137"/>
    <w:rsid w:val="00427CC2"/>
    <w:rsid w:val="00430B81"/>
    <w:rsid w:val="00432514"/>
    <w:rsid w:val="00432A5F"/>
    <w:rsid w:val="00432BCF"/>
    <w:rsid w:val="00435380"/>
    <w:rsid w:val="00441A71"/>
    <w:rsid w:val="0044336F"/>
    <w:rsid w:val="004439E6"/>
    <w:rsid w:val="00443FB6"/>
    <w:rsid w:val="004471B3"/>
    <w:rsid w:val="004478F3"/>
    <w:rsid w:val="00447F27"/>
    <w:rsid w:val="00450BE3"/>
    <w:rsid w:val="00455880"/>
    <w:rsid w:val="00457805"/>
    <w:rsid w:val="00461364"/>
    <w:rsid w:val="0046455E"/>
    <w:rsid w:val="00467009"/>
    <w:rsid w:val="0047066E"/>
    <w:rsid w:val="004713F9"/>
    <w:rsid w:val="004744B1"/>
    <w:rsid w:val="0047471B"/>
    <w:rsid w:val="00477233"/>
    <w:rsid w:val="00482EC5"/>
    <w:rsid w:val="004836C0"/>
    <w:rsid w:val="004838A6"/>
    <w:rsid w:val="004848C6"/>
    <w:rsid w:val="00485B6C"/>
    <w:rsid w:val="0049251E"/>
    <w:rsid w:val="00493D91"/>
    <w:rsid w:val="004946F8"/>
    <w:rsid w:val="00494AFC"/>
    <w:rsid w:val="00494D2F"/>
    <w:rsid w:val="00496DA3"/>
    <w:rsid w:val="004976E7"/>
    <w:rsid w:val="004A09A9"/>
    <w:rsid w:val="004A1BA6"/>
    <w:rsid w:val="004A1DA4"/>
    <w:rsid w:val="004A22B5"/>
    <w:rsid w:val="004A30B9"/>
    <w:rsid w:val="004A4F70"/>
    <w:rsid w:val="004A668D"/>
    <w:rsid w:val="004A6996"/>
    <w:rsid w:val="004A7852"/>
    <w:rsid w:val="004B4EF6"/>
    <w:rsid w:val="004B5664"/>
    <w:rsid w:val="004B5D6D"/>
    <w:rsid w:val="004B7497"/>
    <w:rsid w:val="004B777B"/>
    <w:rsid w:val="004C0B75"/>
    <w:rsid w:val="004C1B85"/>
    <w:rsid w:val="004C4243"/>
    <w:rsid w:val="004C4A54"/>
    <w:rsid w:val="004C7E26"/>
    <w:rsid w:val="004C7F14"/>
    <w:rsid w:val="004D1E99"/>
    <w:rsid w:val="004D3713"/>
    <w:rsid w:val="004D38F3"/>
    <w:rsid w:val="004D51B5"/>
    <w:rsid w:val="004E2B5D"/>
    <w:rsid w:val="004E6C42"/>
    <w:rsid w:val="004F26A4"/>
    <w:rsid w:val="004F3D23"/>
    <w:rsid w:val="004F5A52"/>
    <w:rsid w:val="00503092"/>
    <w:rsid w:val="00503440"/>
    <w:rsid w:val="00503B61"/>
    <w:rsid w:val="00503F15"/>
    <w:rsid w:val="005040D9"/>
    <w:rsid w:val="00505F7A"/>
    <w:rsid w:val="005065DE"/>
    <w:rsid w:val="00507AC1"/>
    <w:rsid w:val="005153CC"/>
    <w:rsid w:val="00515AE1"/>
    <w:rsid w:val="00517820"/>
    <w:rsid w:val="00524BA8"/>
    <w:rsid w:val="0052658A"/>
    <w:rsid w:val="00527149"/>
    <w:rsid w:val="00530E45"/>
    <w:rsid w:val="00534301"/>
    <w:rsid w:val="00534659"/>
    <w:rsid w:val="00534A56"/>
    <w:rsid w:val="00534B3D"/>
    <w:rsid w:val="00535C31"/>
    <w:rsid w:val="00540252"/>
    <w:rsid w:val="00545B51"/>
    <w:rsid w:val="00551D8E"/>
    <w:rsid w:val="0056015C"/>
    <w:rsid w:val="00560401"/>
    <w:rsid w:val="00560532"/>
    <w:rsid w:val="00571E8C"/>
    <w:rsid w:val="005720C5"/>
    <w:rsid w:val="0057326C"/>
    <w:rsid w:val="0057369B"/>
    <w:rsid w:val="005765CA"/>
    <w:rsid w:val="00576FEB"/>
    <w:rsid w:val="00577057"/>
    <w:rsid w:val="00577E04"/>
    <w:rsid w:val="00580084"/>
    <w:rsid w:val="00580A0B"/>
    <w:rsid w:val="00582571"/>
    <w:rsid w:val="005837DC"/>
    <w:rsid w:val="005837FE"/>
    <w:rsid w:val="005845E7"/>
    <w:rsid w:val="00586D71"/>
    <w:rsid w:val="00592018"/>
    <w:rsid w:val="005A22DC"/>
    <w:rsid w:val="005A43DB"/>
    <w:rsid w:val="005A5143"/>
    <w:rsid w:val="005A568E"/>
    <w:rsid w:val="005A5966"/>
    <w:rsid w:val="005A5E01"/>
    <w:rsid w:val="005A774A"/>
    <w:rsid w:val="005A7C75"/>
    <w:rsid w:val="005B0D96"/>
    <w:rsid w:val="005B1593"/>
    <w:rsid w:val="005B2E5F"/>
    <w:rsid w:val="005B2F67"/>
    <w:rsid w:val="005B40D4"/>
    <w:rsid w:val="005B4278"/>
    <w:rsid w:val="005B55F3"/>
    <w:rsid w:val="005C1DA8"/>
    <w:rsid w:val="005C2DF8"/>
    <w:rsid w:val="005C44B1"/>
    <w:rsid w:val="005C485B"/>
    <w:rsid w:val="005C77A7"/>
    <w:rsid w:val="005D11E8"/>
    <w:rsid w:val="005D357D"/>
    <w:rsid w:val="005D3EDB"/>
    <w:rsid w:val="005D443E"/>
    <w:rsid w:val="005D4AA6"/>
    <w:rsid w:val="005D5339"/>
    <w:rsid w:val="005D6470"/>
    <w:rsid w:val="005D69B4"/>
    <w:rsid w:val="005D7007"/>
    <w:rsid w:val="005D7E8B"/>
    <w:rsid w:val="005E2263"/>
    <w:rsid w:val="005E7984"/>
    <w:rsid w:val="005F2645"/>
    <w:rsid w:val="005F309A"/>
    <w:rsid w:val="0060247D"/>
    <w:rsid w:val="0060523A"/>
    <w:rsid w:val="006112A1"/>
    <w:rsid w:val="0061274B"/>
    <w:rsid w:val="0061320C"/>
    <w:rsid w:val="00613840"/>
    <w:rsid w:val="006148EB"/>
    <w:rsid w:val="0061553B"/>
    <w:rsid w:val="00615B5F"/>
    <w:rsid w:val="006160DD"/>
    <w:rsid w:val="006168D0"/>
    <w:rsid w:val="00620BF8"/>
    <w:rsid w:val="006245E3"/>
    <w:rsid w:val="006268EB"/>
    <w:rsid w:val="006300C9"/>
    <w:rsid w:val="00630F74"/>
    <w:rsid w:val="00632CC1"/>
    <w:rsid w:val="006344EB"/>
    <w:rsid w:val="0063587A"/>
    <w:rsid w:val="00641CA6"/>
    <w:rsid w:val="006429CF"/>
    <w:rsid w:val="006451D6"/>
    <w:rsid w:val="006478C2"/>
    <w:rsid w:val="00647E09"/>
    <w:rsid w:val="00652BBB"/>
    <w:rsid w:val="00655A6D"/>
    <w:rsid w:val="00655AC5"/>
    <w:rsid w:val="006623A4"/>
    <w:rsid w:val="00663803"/>
    <w:rsid w:val="00663F48"/>
    <w:rsid w:val="006643EC"/>
    <w:rsid w:val="00664A0A"/>
    <w:rsid w:val="0067167F"/>
    <w:rsid w:val="0067224C"/>
    <w:rsid w:val="00672355"/>
    <w:rsid w:val="00673FC4"/>
    <w:rsid w:val="00675CB6"/>
    <w:rsid w:val="0067799A"/>
    <w:rsid w:val="00682A65"/>
    <w:rsid w:val="00682C3D"/>
    <w:rsid w:val="0068513D"/>
    <w:rsid w:val="00685574"/>
    <w:rsid w:val="00687118"/>
    <w:rsid w:val="00694F09"/>
    <w:rsid w:val="006961B5"/>
    <w:rsid w:val="00697308"/>
    <w:rsid w:val="006A0266"/>
    <w:rsid w:val="006A060C"/>
    <w:rsid w:val="006A08E7"/>
    <w:rsid w:val="006A21B6"/>
    <w:rsid w:val="006A28A5"/>
    <w:rsid w:val="006A7D1B"/>
    <w:rsid w:val="006B239A"/>
    <w:rsid w:val="006B5145"/>
    <w:rsid w:val="006B5E2B"/>
    <w:rsid w:val="006B7084"/>
    <w:rsid w:val="006B73CF"/>
    <w:rsid w:val="006C078E"/>
    <w:rsid w:val="006C1976"/>
    <w:rsid w:val="006D3E94"/>
    <w:rsid w:val="006D4582"/>
    <w:rsid w:val="006E15B4"/>
    <w:rsid w:val="006E2F44"/>
    <w:rsid w:val="006E454D"/>
    <w:rsid w:val="006E591E"/>
    <w:rsid w:val="006E70B3"/>
    <w:rsid w:val="006F12AD"/>
    <w:rsid w:val="006F20BC"/>
    <w:rsid w:val="006F32CA"/>
    <w:rsid w:val="006F6769"/>
    <w:rsid w:val="00700141"/>
    <w:rsid w:val="007008B0"/>
    <w:rsid w:val="007048F2"/>
    <w:rsid w:val="0070574C"/>
    <w:rsid w:val="00711370"/>
    <w:rsid w:val="007136AC"/>
    <w:rsid w:val="00715F2B"/>
    <w:rsid w:val="0072069D"/>
    <w:rsid w:val="00722348"/>
    <w:rsid w:val="00722587"/>
    <w:rsid w:val="0072559E"/>
    <w:rsid w:val="007260BB"/>
    <w:rsid w:val="00726E2B"/>
    <w:rsid w:val="00731DE5"/>
    <w:rsid w:val="007328EE"/>
    <w:rsid w:val="00735201"/>
    <w:rsid w:val="00737215"/>
    <w:rsid w:val="007373D9"/>
    <w:rsid w:val="00740EF8"/>
    <w:rsid w:val="007421BB"/>
    <w:rsid w:val="00742E22"/>
    <w:rsid w:val="0074457A"/>
    <w:rsid w:val="00744C3F"/>
    <w:rsid w:val="007509EB"/>
    <w:rsid w:val="00752AC5"/>
    <w:rsid w:val="00753990"/>
    <w:rsid w:val="00757A44"/>
    <w:rsid w:val="00762403"/>
    <w:rsid w:val="00766922"/>
    <w:rsid w:val="00767045"/>
    <w:rsid w:val="00780696"/>
    <w:rsid w:val="00783897"/>
    <w:rsid w:val="00783D28"/>
    <w:rsid w:val="00784828"/>
    <w:rsid w:val="00785C18"/>
    <w:rsid w:val="00787116"/>
    <w:rsid w:val="007966A6"/>
    <w:rsid w:val="007A0C9E"/>
    <w:rsid w:val="007A2AE5"/>
    <w:rsid w:val="007A43C4"/>
    <w:rsid w:val="007A66A7"/>
    <w:rsid w:val="007C256D"/>
    <w:rsid w:val="007C2A8E"/>
    <w:rsid w:val="007C53A6"/>
    <w:rsid w:val="007C74BA"/>
    <w:rsid w:val="007D58E3"/>
    <w:rsid w:val="007D6B99"/>
    <w:rsid w:val="007E13BD"/>
    <w:rsid w:val="007E1558"/>
    <w:rsid w:val="007E1F60"/>
    <w:rsid w:val="007E2BCE"/>
    <w:rsid w:val="007E5038"/>
    <w:rsid w:val="007E585F"/>
    <w:rsid w:val="007E7E8B"/>
    <w:rsid w:val="007F0828"/>
    <w:rsid w:val="007F0CB7"/>
    <w:rsid w:val="007F1010"/>
    <w:rsid w:val="007F177D"/>
    <w:rsid w:val="007F21E0"/>
    <w:rsid w:val="007F2313"/>
    <w:rsid w:val="007F240F"/>
    <w:rsid w:val="00800E0D"/>
    <w:rsid w:val="0080303A"/>
    <w:rsid w:val="00803609"/>
    <w:rsid w:val="00804DDC"/>
    <w:rsid w:val="00812850"/>
    <w:rsid w:val="00812FFE"/>
    <w:rsid w:val="008149D8"/>
    <w:rsid w:val="008160F3"/>
    <w:rsid w:val="008175AB"/>
    <w:rsid w:val="00821921"/>
    <w:rsid w:val="00822779"/>
    <w:rsid w:val="008300C0"/>
    <w:rsid w:val="00830457"/>
    <w:rsid w:val="008315D1"/>
    <w:rsid w:val="008325A3"/>
    <w:rsid w:val="00834D82"/>
    <w:rsid w:val="0083578E"/>
    <w:rsid w:val="00847F30"/>
    <w:rsid w:val="00847FCC"/>
    <w:rsid w:val="00854A82"/>
    <w:rsid w:val="008574D5"/>
    <w:rsid w:val="00857663"/>
    <w:rsid w:val="008647B0"/>
    <w:rsid w:val="00864F3B"/>
    <w:rsid w:val="00867591"/>
    <w:rsid w:val="0087190E"/>
    <w:rsid w:val="0087233D"/>
    <w:rsid w:val="00872CBE"/>
    <w:rsid w:val="00874129"/>
    <w:rsid w:val="00874276"/>
    <w:rsid w:val="00875A97"/>
    <w:rsid w:val="00876381"/>
    <w:rsid w:val="00880401"/>
    <w:rsid w:val="00884546"/>
    <w:rsid w:val="00885DD3"/>
    <w:rsid w:val="008860FF"/>
    <w:rsid w:val="008875BF"/>
    <w:rsid w:val="00887D09"/>
    <w:rsid w:val="00891272"/>
    <w:rsid w:val="008923DF"/>
    <w:rsid w:val="00894410"/>
    <w:rsid w:val="00895CD8"/>
    <w:rsid w:val="008A041F"/>
    <w:rsid w:val="008A3752"/>
    <w:rsid w:val="008A4837"/>
    <w:rsid w:val="008A4D92"/>
    <w:rsid w:val="008B033A"/>
    <w:rsid w:val="008B1576"/>
    <w:rsid w:val="008B30FD"/>
    <w:rsid w:val="008B4209"/>
    <w:rsid w:val="008B4F7F"/>
    <w:rsid w:val="008B53D1"/>
    <w:rsid w:val="008B54E8"/>
    <w:rsid w:val="008C31B3"/>
    <w:rsid w:val="008C4656"/>
    <w:rsid w:val="008C50AA"/>
    <w:rsid w:val="008C6A28"/>
    <w:rsid w:val="008D09B1"/>
    <w:rsid w:val="008D174F"/>
    <w:rsid w:val="008D5961"/>
    <w:rsid w:val="008D7072"/>
    <w:rsid w:val="008D77C2"/>
    <w:rsid w:val="008D7ABC"/>
    <w:rsid w:val="008E2817"/>
    <w:rsid w:val="008E5655"/>
    <w:rsid w:val="008E7420"/>
    <w:rsid w:val="008E74CC"/>
    <w:rsid w:val="008E79A3"/>
    <w:rsid w:val="008F4D16"/>
    <w:rsid w:val="008F5DA7"/>
    <w:rsid w:val="008F6EC0"/>
    <w:rsid w:val="00901026"/>
    <w:rsid w:val="00901480"/>
    <w:rsid w:val="00902529"/>
    <w:rsid w:val="00902B4A"/>
    <w:rsid w:val="00904CF5"/>
    <w:rsid w:val="00905643"/>
    <w:rsid w:val="00905AD6"/>
    <w:rsid w:val="0090649A"/>
    <w:rsid w:val="00907544"/>
    <w:rsid w:val="009075E3"/>
    <w:rsid w:val="0091043A"/>
    <w:rsid w:val="00910C4D"/>
    <w:rsid w:val="009143DD"/>
    <w:rsid w:val="00914E9A"/>
    <w:rsid w:val="0091681A"/>
    <w:rsid w:val="009168D9"/>
    <w:rsid w:val="00926536"/>
    <w:rsid w:val="00926C12"/>
    <w:rsid w:val="009272CB"/>
    <w:rsid w:val="00927823"/>
    <w:rsid w:val="009329F4"/>
    <w:rsid w:val="00934684"/>
    <w:rsid w:val="00934D0D"/>
    <w:rsid w:val="00935885"/>
    <w:rsid w:val="00935D79"/>
    <w:rsid w:val="00936A18"/>
    <w:rsid w:val="00942465"/>
    <w:rsid w:val="0094603C"/>
    <w:rsid w:val="00947B1A"/>
    <w:rsid w:val="009516D2"/>
    <w:rsid w:val="009537DC"/>
    <w:rsid w:val="009572D9"/>
    <w:rsid w:val="00961DAA"/>
    <w:rsid w:val="00964362"/>
    <w:rsid w:val="00964706"/>
    <w:rsid w:val="00974770"/>
    <w:rsid w:val="00974E17"/>
    <w:rsid w:val="0097546E"/>
    <w:rsid w:val="00980323"/>
    <w:rsid w:val="00985FCC"/>
    <w:rsid w:val="00990A30"/>
    <w:rsid w:val="00994B4E"/>
    <w:rsid w:val="009973E2"/>
    <w:rsid w:val="009A0134"/>
    <w:rsid w:val="009A233D"/>
    <w:rsid w:val="009A3A53"/>
    <w:rsid w:val="009A7C50"/>
    <w:rsid w:val="009B3825"/>
    <w:rsid w:val="009B401F"/>
    <w:rsid w:val="009B6183"/>
    <w:rsid w:val="009C061B"/>
    <w:rsid w:val="009C308F"/>
    <w:rsid w:val="009C497A"/>
    <w:rsid w:val="009C4EF9"/>
    <w:rsid w:val="009C55E3"/>
    <w:rsid w:val="009D3578"/>
    <w:rsid w:val="009D68D3"/>
    <w:rsid w:val="009D6E5C"/>
    <w:rsid w:val="009D7EA1"/>
    <w:rsid w:val="009E0007"/>
    <w:rsid w:val="009E0859"/>
    <w:rsid w:val="009E169A"/>
    <w:rsid w:val="009E16E2"/>
    <w:rsid w:val="009E16EC"/>
    <w:rsid w:val="009E1887"/>
    <w:rsid w:val="009E208B"/>
    <w:rsid w:val="009E6260"/>
    <w:rsid w:val="009F63A7"/>
    <w:rsid w:val="009F7321"/>
    <w:rsid w:val="00A002C3"/>
    <w:rsid w:val="00A018AB"/>
    <w:rsid w:val="00A04F09"/>
    <w:rsid w:val="00A06CE2"/>
    <w:rsid w:val="00A07202"/>
    <w:rsid w:val="00A123E3"/>
    <w:rsid w:val="00A12D52"/>
    <w:rsid w:val="00A14012"/>
    <w:rsid w:val="00A142FB"/>
    <w:rsid w:val="00A205AE"/>
    <w:rsid w:val="00A21077"/>
    <w:rsid w:val="00A244FD"/>
    <w:rsid w:val="00A25674"/>
    <w:rsid w:val="00A25996"/>
    <w:rsid w:val="00A25CB9"/>
    <w:rsid w:val="00A35B73"/>
    <w:rsid w:val="00A3688D"/>
    <w:rsid w:val="00A36A98"/>
    <w:rsid w:val="00A37481"/>
    <w:rsid w:val="00A3754D"/>
    <w:rsid w:val="00A37C1C"/>
    <w:rsid w:val="00A40E9F"/>
    <w:rsid w:val="00A4263B"/>
    <w:rsid w:val="00A4462F"/>
    <w:rsid w:val="00A446AA"/>
    <w:rsid w:val="00A44B3A"/>
    <w:rsid w:val="00A474F0"/>
    <w:rsid w:val="00A504A6"/>
    <w:rsid w:val="00A51911"/>
    <w:rsid w:val="00A522C9"/>
    <w:rsid w:val="00A557B7"/>
    <w:rsid w:val="00A56E9D"/>
    <w:rsid w:val="00A57DF5"/>
    <w:rsid w:val="00A61503"/>
    <w:rsid w:val="00A62465"/>
    <w:rsid w:val="00A62F43"/>
    <w:rsid w:val="00A64D49"/>
    <w:rsid w:val="00A65131"/>
    <w:rsid w:val="00A72D93"/>
    <w:rsid w:val="00A72DCB"/>
    <w:rsid w:val="00A731EA"/>
    <w:rsid w:val="00A76304"/>
    <w:rsid w:val="00A80871"/>
    <w:rsid w:val="00A90AED"/>
    <w:rsid w:val="00A920FD"/>
    <w:rsid w:val="00A92FBC"/>
    <w:rsid w:val="00A9630F"/>
    <w:rsid w:val="00A97B5E"/>
    <w:rsid w:val="00AA06C0"/>
    <w:rsid w:val="00AA31CF"/>
    <w:rsid w:val="00AA3958"/>
    <w:rsid w:val="00AA4CBF"/>
    <w:rsid w:val="00AB4264"/>
    <w:rsid w:val="00AB61FA"/>
    <w:rsid w:val="00AC129B"/>
    <w:rsid w:val="00AC21C3"/>
    <w:rsid w:val="00AC4AC6"/>
    <w:rsid w:val="00AC547A"/>
    <w:rsid w:val="00AC5B15"/>
    <w:rsid w:val="00AC5E85"/>
    <w:rsid w:val="00AD1D93"/>
    <w:rsid w:val="00AD5676"/>
    <w:rsid w:val="00AD6193"/>
    <w:rsid w:val="00AE1191"/>
    <w:rsid w:val="00AE1D5B"/>
    <w:rsid w:val="00AE32C9"/>
    <w:rsid w:val="00AE4284"/>
    <w:rsid w:val="00AE48BE"/>
    <w:rsid w:val="00AE57FD"/>
    <w:rsid w:val="00AE6A2C"/>
    <w:rsid w:val="00AF2E7F"/>
    <w:rsid w:val="00AF4F8B"/>
    <w:rsid w:val="00AF5CD0"/>
    <w:rsid w:val="00AF6CB0"/>
    <w:rsid w:val="00AF7193"/>
    <w:rsid w:val="00B0132D"/>
    <w:rsid w:val="00B050B7"/>
    <w:rsid w:val="00B07BD0"/>
    <w:rsid w:val="00B13575"/>
    <w:rsid w:val="00B13A6D"/>
    <w:rsid w:val="00B15F1D"/>
    <w:rsid w:val="00B17C49"/>
    <w:rsid w:val="00B21E60"/>
    <w:rsid w:val="00B23232"/>
    <w:rsid w:val="00B233B8"/>
    <w:rsid w:val="00B24AFE"/>
    <w:rsid w:val="00B26105"/>
    <w:rsid w:val="00B33C59"/>
    <w:rsid w:val="00B33C76"/>
    <w:rsid w:val="00B35A85"/>
    <w:rsid w:val="00B35EFD"/>
    <w:rsid w:val="00B36F6E"/>
    <w:rsid w:val="00B41398"/>
    <w:rsid w:val="00B44545"/>
    <w:rsid w:val="00B445B0"/>
    <w:rsid w:val="00B464CD"/>
    <w:rsid w:val="00B50A86"/>
    <w:rsid w:val="00B5120B"/>
    <w:rsid w:val="00B52236"/>
    <w:rsid w:val="00B5293A"/>
    <w:rsid w:val="00B53285"/>
    <w:rsid w:val="00B542DB"/>
    <w:rsid w:val="00B5524F"/>
    <w:rsid w:val="00B56307"/>
    <w:rsid w:val="00B56AB3"/>
    <w:rsid w:val="00B62F73"/>
    <w:rsid w:val="00B651D4"/>
    <w:rsid w:val="00B669B1"/>
    <w:rsid w:val="00B735C4"/>
    <w:rsid w:val="00B755F3"/>
    <w:rsid w:val="00B7607E"/>
    <w:rsid w:val="00B8079B"/>
    <w:rsid w:val="00B80B31"/>
    <w:rsid w:val="00B821A0"/>
    <w:rsid w:val="00B82B95"/>
    <w:rsid w:val="00B84990"/>
    <w:rsid w:val="00B86753"/>
    <w:rsid w:val="00B91B24"/>
    <w:rsid w:val="00B92F7E"/>
    <w:rsid w:val="00B957E1"/>
    <w:rsid w:val="00B97BED"/>
    <w:rsid w:val="00BA425D"/>
    <w:rsid w:val="00BA6499"/>
    <w:rsid w:val="00BB008A"/>
    <w:rsid w:val="00BB1A80"/>
    <w:rsid w:val="00BB2F3C"/>
    <w:rsid w:val="00BB4A12"/>
    <w:rsid w:val="00BC08F4"/>
    <w:rsid w:val="00BC3129"/>
    <w:rsid w:val="00BC3DB7"/>
    <w:rsid w:val="00BC4412"/>
    <w:rsid w:val="00BD16FA"/>
    <w:rsid w:val="00BD1CC4"/>
    <w:rsid w:val="00BD338B"/>
    <w:rsid w:val="00BD7CEC"/>
    <w:rsid w:val="00BE0A4B"/>
    <w:rsid w:val="00BE1F48"/>
    <w:rsid w:val="00BE31B5"/>
    <w:rsid w:val="00BE5046"/>
    <w:rsid w:val="00BE6BCC"/>
    <w:rsid w:val="00BF49FB"/>
    <w:rsid w:val="00BF63F9"/>
    <w:rsid w:val="00C00871"/>
    <w:rsid w:val="00C024D4"/>
    <w:rsid w:val="00C02D76"/>
    <w:rsid w:val="00C02DEA"/>
    <w:rsid w:val="00C04E12"/>
    <w:rsid w:val="00C079B4"/>
    <w:rsid w:val="00C07A88"/>
    <w:rsid w:val="00C121F2"/>
    <w:rsid w:val="00C124F2"/>
    <w:rsid w:val="00C133A7"/>
    <w:rsid w:val="00C13C5F"/>
    <w:rsid w:val="00C1628D"/>
    <w:rsid w:val="00C172AF"/>
    <w:rsid w:val="00C24C26"/>
    <w:rsid w:val="00C25C44"/>
    <w:rsid w:val="00C266D3"/>
    <w:rsid w:val="00C30B50"/>
    <w:rsid w:val="00C3134D"/>
    <w:rsid w:val="00C31B62"/>
    <w:rsid w:val="00C32ACB"/>
    <w:rsid w:val="00C32C4A"/>
    <w:rsid w:val="00C348E3"/>
    <w:rsid w:val="00C418AE"/>
    <w:rsid w:val="00C44F7A"/>
    <w:rsid w:val="00C5398A"/>
    <w:rsid w:val="00C550AE"/>
    <w:rsid w:val="00C5581D"/>
    <w:rsid w:val="00C60071"/>
    <w:rsid w:val="00C60B73"/>
    <w:rsid w:val="00C6159D"/>
    <w:rsid w:val="00C62030"/>
    <w:rsid w:val="00C6252A"/>
    <w:rsid w:val="00C63F84"/>
    <w:rsid w:val="00C64756"/>
    <w:rsid w:val="00C64B99"/>
    <w:rsid w:val="00C65040"/>
    <w:rsid w:val="00C67FE8"/>
    <w:rsid w:val="00C71043"/>
    <w:rsid w:val="00C72284"/>
    <w:rsid w:val="00C74F3A"/>
    <w:rsid w:val="00C75F37"/>
    <w:rsid w:val="00C81450"/>
    <w:rsid w:val="00C828CA"/>
    <w:rsid w:val="00C83F01"/>
    <w:rsid w:val="00C84172"/>
    <w:rsid w:val="00C87484"/>
    <w:rsid w:val="00C90435"/>
    <w:rsid w:val="00C9394D"/>
    <w:rsid w:val="00C954B8"/>
    <w:rsid w:val="00C967E8"/>
    <w:rsid w:val="00C974CC"/>
    <w:rsid w:val="00CA04E3"/>
    <w:rsid w:val="00CA053E"/>
    <w:rsid w:val="00CA22ED"/>
    <w:rsid w:val="00CA6152"/>
    <w:rsid w:val="00CA65F8"/>
    <w:rsid w:val="00CB1C05"/>
    <w:rsid w:val="00CB36E8"/>
    <w:rsid w:val="00CB5135"/>
    <w:rsid w:val="00CC0AFF"/>
    <w:rsid w:val="00CC17E5"/>
    <w:rsid w:val="00CC1CEA"/>
    <w:rsid w:val="00CD0D15"/>
    <w:rsid w:val="00CD1D2B"/>
    <w:rsid w:val="00CD38CA"/>
    <w:rsid w:val="00CD47C1"/>
    <w:rsid w:val="00CD76B3"/>
    <w:rsid w:val="00CD76DB"/>
    <w:rsid w:val="00CE1988"/>
    <w:rsid w:val="00CE72CF"/>
    <w:rsid w:val="00CF02AA"/>
    <w:rsid w:val="00CF0883"/>
    <w:rsid w:val="00CF3F8B"/>
    <w:rsid w:val="00CF587A"/>
    <w:rsid w:val="00CF743A"/>
    <w:rsid w:val="00D00A2F"/>
    <w:rsid w:val="00D015D9"/>
    <w:rsid w:val="00D01681"/>
    <w:rsid w:val="00D02A4D"/>
    <w:rsid w:val="00D032EF"/>
    <w:rsid w:val="00D05915"/>
    <w:rsid w:val="00D0743E"/>
    <w:rsid w:val="00D0790C"/>
    <w:rsid w:val="00D12FC4"/>
    <w:rsid w:val="00D139F6"/>
    <w:rsid w:val="00D1416F"/>
    <w:rsid w:val="00D24B82"/>
    <w:rsid w:val="00D3529F"/>
    <w:rsid w:val="00D371E5"/>
    <w:rsid w:val="00D40345"/>
    <w:rsid w:val="00D40BBC"/>
    <w:rsid w:val="00D43051"/>
    <w:rsid w:val="00D4308B"/>
    <w:rsid w:val="00D44FDD"/>
    <w:rsid w:val="00D470F7"/>
    <w:rsid w:val="00D515E1"/>
    <w:rsid w:val="00D5236B"/>
    <w:rsid w:val="00D53C24"/>
    <w:rsid w:val="00D54AC2"/>
    <w:rsid w:val="00D564BF"/>
    <w:rsid w:val="00D600A8"/>
    <w:rsid w:val="00D607F5"/>
    <w:rsid w:val="00D61015"/>
    <w:rsid w:val="00D622AA"/>
    <w:rsid w:val="00D6325E"/>
    <w:rsid w:val="00D651EE"/>
    <w:rsid w:val="00D66583"/>
    <w:rsid w:val="00D67541"/>
    <w:rsid w:val="00D743C9"/>
    <w:rsid w:val="00D75529"/>
    <w:rsid w:val="00D756E4"/>
    <w:rsid w:val="00D8011A"/>
    <w:rsid w:val="00D80191"/>
    <w:rsid w:val="00D80DB8"/>
    <w:rsid w:val="00D80E36"/>
    <w:rsid w:val="00D80E3B"/>
    <w:rsid w:val="00D842D2"/>
    <w:rsid w:val="00D84499"/>
    <w:rsid w:val="00D87D35"/>
    <w:rsid w:val="00D902F5"/>
    <w:rsid w:val="00D935AE"/>
    <w:rsid w:val="00D93F7E"/>
    <w:rsid w:val="00D978E5"/>
    <w:rsid w:val="00DA23EE"/>
    <w:rsid w:val="00DA3336"/>
    <w:rsid w:val="00DA3848"/>
    <w:rsid w:val="00DA4EA4"/>
    <w:rsid w:val="00DA529C"/>
    <w:rsid w:val="00DA5483"/>
    <w:rsid w:val="00DA568F"/>
    <w:rsid w:val="00DA76A8"/>
    <w:rsid w:val="00DA7B61"/>
    <w:rsid w:val="00DA7FD2"/>
    <w:rsid w:val="00DB0E9C"/>
    <w:rsid w:val="00DB2D0C"/>
    <w:rsid w:val="00DB61EB"/>
    <w:rsid w:val="00DC1106"/>
    <w:rsid w:val="00DC4805"/>
    <w:rsid w:val="00DC68AE"/>
    <w:rsid w:val="00DC6DFA"/>
    <w:rsid w:val="00DC7BA1"/>
    <w:rsid w:val="00DD21F3"/>
    <w:rsid w:val="00DD6641"/>
    <w:rsid w:val="00DD6B84"/>
    <w:rsid w:val="00DD7897"/>
    <w:rsid w:val="00DE40AA"/>
    <w:rsid w:val="00DE5928"/>
    <w:rsid w:val="00DE6545"/>
    <w:rsid w:val="00DF6E1D"/>
    <w:rsid w:val="00DF7D20"/>
    <w:rsid w:val="00E01A26"/>
    <w:rsid w:val="00E0725E"/>
    <w:rsid w:val="00E07816"/>
    <w:rsid w:val="00E109CB"/>
    <w:rsid w:val="00E1104C"/>
    <w:rsid w:val="00E13CCC"/>
    <w:rsid w:val="00E14FB4"/>
    <w:rsid w:val="00E15A11"/>
    <w:rsid w:val="00E179F6"/>
    <w:rsid w:val="00E20715"/>
    <w:rsid w:val="00E20E29"/>
    <w:rsid w:val="00E21AA1"/>
    <w:rsid w:val="00E24AB5"/>
    <w:rsid w:val="00E251CE"/>
    <w:rsid w:val="00E26BCD"/>
    <w:rsid w:val="00E278AE"/>
    <w:rsid w:val="00E304BF"/>
    <w:rsid w:val="00E32DF9"/>
    <w:rsid w:val="00E33563"/>
    <w:rsid w:val="00E34E36"/>
    <w:rsid w:val="00E351CF"/>
    <w:rsid w:val="00E36D9A"/>
    <w:rsid w:val="00E37442"/>
    <w:rsid w:val="00E42042"/>
    <w:rsid w:val="00E42CF9"/>
    <w:rsid w:val="00E43D9F"/>
    <w:rsid w:val="00E4471A"/>
    <w:rsid w:val="00E46329"/>
    <w:rsid w:val="00E46D3E"/>
    <w:rsid w:val="00E575FF"/>
    <w:rsid w:val="00E57EB1"/>
    <w:rsid w:val="00E62B2C"/>
    <w:rsid w:val="00E62E39"/>
    <w:rsid w:val="00E6347B"/>
    <w:rsid w:val="00E634B4"/>
    <w:rsid w:val="00E63E32"/>
    <w:rsid w:val="00E66A37"/>
    <w:rsid w:val="00E6723B"/>
    <w:rsid w:val="00E67ED6"/>
    <w:rsid w:val="00E72F72"/>
    <w:rsid w:val="00E7427B"/>
    <w:rsid w:val="00E80B40"/>
    <w:rsid w:val="00E82897"/>
    <w:rsid w:val="00E85698"/>
    <w:rsid w:val="00E867B8"/>
    <w:rsid w:val="00E868DF"/>
    <w:rsid w:val="00E91976"/>
    <w:rsid w:val="00E91E69"/>
    <w:rsid w:val="00E96766"/>
    <w:rsid w:val="00EA56B5"/>
    <w:rsid w:val="00EA7A15"/>
    <w:rsid w:val="00EB14D2"/>
    <w:rsid w:val="00EB2CFB"/>
    <w:rsid w:val="00EB4831"/>
    <w:rsid w:val="00EC1A91"/>
    <w:rsid w:val="00EC1DE3"/>
    <w:rsid w:val="00EC2FF9"/>
    <w:rsid w:val="00EC5140"/>
    <w:rsid w:val="00EC520C"/>
    <w:rsid w:val="00EC5779"/>
    <w:rsid w:val="00EC6140"/>
    <w:rsid w:val="00EC729F"/>
    <w:rsid w:val="00EC7AD6"/>
    <w:rsid w:val="00ED1AAD"/>
    <w:rsid w:val="00ED26E1"/>
    <w:rsid w:val="00EE0111"/>
    <w:rsid w:val="00EE2DD1"/>
    <w:rsid w:val="00EE2F2C"/>
    <w:rsid w:val="00EE4DA3"/>
    <w:rsid w:val="00EE5656"/>
    <w:rsid w:val="00EE6744"/>
    <w:rsid w:val="00EE75ED"/>
    <w:rsid w:val="00EE7F05"/>
    <w:rsid w:val="00EF24D5"/>
    <w:rsid w:val="00EF6DC5"/>
    <w:rsid w:val="00F037C0"/>
    <w:rsid w:val="00F11B71"/>
    <w:rsid w:val="00F12766"/>
    <w:rsid w:val="00F1281C"/>
    <w:rsid w:val="00F15781"/>
    <w:rsid w:val="00F175A1"/>
    <w:rsid w:val="00F205DB"/>
    <w:rsid w:val="00F21B88"/>
    <w:rsid w:val="00F2212B"/>
    <w:rsid w:val="00F2245F"/>
    <w:rsid w:val="00F251EB"/>
    <w:rsid w:val="00F26072"/>
    <w:rsid w:val="00F31D70"/>
    <w:rsid w:val="00F32C51"/>
    <w:rsid w:val="00F34080"/>
    <w:rsid w:val="00F35521"/>
    <w:rsid w:val="00F36FA8"/>
    <w:rsid w:val="00F45120"/>
    <w:rsid w:val="00F4583E"/>
    <w:rsid w:val="00F45F6D"/>
    <w:rsid w:val="00F52095"/>
    <w:rsid w:val="00F52414"/>
    <w:rsid w:val="00F578A5"/>
    <w:rsid w:val="00F57DB8"/>
    <w:rsid w:val="00F628B1"/>
    <w:rsid w:val="00F62AE4"/>
    <w:rsid w:val="00F63179"/>
    <w:rsid w:val="00F64491"/>
    <w:rsid w:val="00F751AE"/>
    <w:rsid w:val="00F77CBF"/>
    <w:rsid w:val="00F817A9"/>
    <w:rsid w:val="00F82DA1"/>
    <w:rsid w:val="00F854EB"/>
    <w:rsid w:val="00F87243"/>
    <w:rsid w:val="00F87615"/>
    <w:rsid w:val="00F90E8B"/>
    <w:rsid w:val="00F93C85"/>
    <w:rsid w:val="00F95EB9"/>
    <w:rsid w:val="00F96D3C"/>
    <w:rsid w:val="00FA1486"/>
    <w:rsid w:val="00FA1863"/>
    <w:rsid w:val="00FA2FB5"/>
    <w:rsid w:val="00FA4DE6"/>
    <w:rsid w:val="00FA4E35"/>
    <w:rsid w:val="00FA52C2"/>
    <w:rsid w:val="00FB34D7"/>
    <w:rsid w:val="00FB3FAF"/>
    <w:rsid w:val="00FB732C"/>
    <w:rsid w:val="00FB747D"/>
    <w:rsid w:val="00FC292A"/>
    <w:rsid w:val="00FC777B"/>
    <w:rsid w:val="00FC7C70"/>
    <w:rsid w:val="00FD19A6"/>
    <w:rsid w:val="00FD1E2F"/>
    <w:rsid w:val="00FD4CB5"/>
    <w:rsid w:val="00FD621F"/>
    <w:rsid w:val="00FD6749"/>
    <w:rsid w:val="00FE73A4"/>
    <w:rsid w:val="00FE7DF8"/>
    <w:rsid w:val="00FF1328"/>
    <w:rsid w:val="00FF1682"/>
    <w:rsid w:val="00FF22CE"/>
    <w:rsid w:val="00FF42B8"/>
    <w:rsid w:val="00FF46D6"/>
    <w:rsid w:val="00FF4F5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after="100" w:afterAutospacing="1"/>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after="100" w:afterAutospacing="1"/>
      <w:jc w:val="center"/>
    </w:pPr>
    <w:rPr>
      <w:rFonts w:ascii="Arial" w:eastAsia="Times New Roman" w:hAnsi="Arial" w:cs="Arial"/>
      <w:b/>
      <w:bCs/>
      <w:sz w:val="16"/>
      <w:szCs w:val="16"/>
      <w:lang w:eastAsia="ca-ES"/>
    </w:rPr>
  </w:style>
  <w:style w:type="paragraph" w:customStyle="1" w:styleId="xl67">
    <w:name w:val="xl67"/>
    <w:basedOn w:val="Normal"/>
    <w:rsid w:val="00CF743A"/>
    <w:pPr>
      <w:spacing w:after="100" w:afterAutospacing="1"/>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4">
    <w:name w:val="xl74"/>
    <w:basedOn w:val="Normal"/>
    <w:rsid w:val="00CF743A"/>
    <w:pPr>
      <w:spacing w:after="100" w:afterAutospacing="1"/>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after="100" w:afterAutospacing="1"/>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after="100" w:afterAutospacing="1"/>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after="100" w:afterAutospacing="1"/>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ind w:firstLine="284"/>
      <w:jc w:val="both"/>
    </w:pPr>
    <w:rPr>
      <w:rFonts w:ascii="CG Times (W1)" w:hAnsi="CG Times (W1)" w:cs="Times New Roman"/>
      <w:lang w:eastAsia="es-ES"/>
    </w:rPr>
  </w:style>
  <w:style w:type="table" w:styleId="Llistaclaramfasi2">
    <w:name w:val="Light List Accent 2"/>
    <w:basedOn w:val="Taulanormal"/>
    <w:uiPriority w:val="61"/>
    <w:rsid w:val="003F7B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after="100" w:afterAutospacing="1"/>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after="100" w:afterAutospacing="1"/>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after="100" w:afterAutospacing="1"/>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after="100" w:afterAutospacing="1"/>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after="100" w:afterAutospacing="1"/>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after="100" w:afterAutospacing="1"/>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pPr>
  </w:style>
  <w:style w:type="character" w:customStyle="1" w:styleId="PeuCar">
    <w:name w:val="Peu Car"/>
    <w:basedOn w:val="Tipusdelletraperdefectedelpargraf"/>
    <w:link w:val="Peu"/>
    <w:uiPriority w:val="99"/>
    <w:rsid w:val="000E516D"/>
  </w:style>
  <w:style w:type="paragraph" w:customStyle="1" w:styleId="ContingutDocumentInformatiu">
    <w:name w:val="ContingutDocumentInformatiu"/>
    <w:basedOn w:val="Normal"/>
    <w:rsid w:val="009B3825"/>
    <w:rPr>
      <w:rFonts w:ascii="Times New Roman" w:eastAsia="Times New Roman" w:hAnsi="Times New Roman" w:cs="Times New Roman"/>
      <w:sz w:val="24"/>
      <w:szCs w:val="24"/>
      <w:lang w:eastAsia="ca-ES"/>
    </w:rPr>
  </w:style>
  <w:style w:type="table" w:styleId="Llistamulticolormfasi2">
    <w:name w:val="Colorful List Accent 2"/>
    <w:basedOn w:val="Taulanormal"/>
    <w:uiPriority w:val="72"/>
    <w:rsid w:val="009B382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Quadrculamulticolormfasi21">
    <w:name w:val="Quadrícula multicolor: èmfasi 21"/>
    <w:basedOn w:val="Taulanormal"/>
    <w:next w:val="Quadrculamulticolormfasi2"/>
    <w:uiPriority w:val="73"/>
    <w:rsid w:val="009B382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Quadrculamulticolormfasi2">
    <w:name w:val="Colorful Grid Accent 2"/>
    <w:basedOn w:val="Taulanormal"/>
    <w:uiPriority w:val="73"/>
    <w:rsid w:val="009B382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C74F3A"/>
    <w:pPr>
      <w:spacing w:after="100" w:afterAutospacing="1"/>
    </w:pPr>
    <w:rPr>
      <w:rFonts w:ascii="Times New Roman" w:eastAsia="Times New Roman" w:hAnsi="Times New Roman" w:cs="Times New Roman"/>
      <w:sz w:val="24"/>
      <w:szCs w:val="24"/>
      <w:lang w:eastAsia="ca-ES"/>
    </w:rPr>
  </w:style>
  <w:style w:type="table" w:customStyle="1" w:styleId="Taulaambquadrcula3">
    <w:name w:val="Taula amb quadrícula3"/>
    <w:basedOn w:val="Taulanormal"/>
    <w:next w:val="Taulaambquadrcula"/>
    <w:uiPriority w:val="59"/>
    <w:rsid w:val="00AC5B15"/>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ulanormal"/>
    <w:next w:val="Taulaambquadrcula"/>
    <w:uiPriority w:val="59"/>
    <w:rsid w:val="00BB2F3C"/>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5">
    <w:name w:val="Taula amb quadrícula5"/>
    <w:basedOn w:val="Taulanormal"/>
    <w:next w:val="Taulaambquadrcula"/>
    <w:uiPriority w:val="59"/>
    <w:rsid w:val="000B431C"/>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2">
    <w:name w:val="Sense llista2"/>
    <w:next w:val="Sensellista"/>
    <w:uiPriority w:val="99"/>
    <w:semiHidden/>
    <w:unhideWhenUsed/>
    <w:rsid w:val="000F25C1"/>
  </w:style>
  <w:style w:type="numbering" w:customStyle="1" w:styleId="Sensellista11">
    <w:name w:val="Sense llista11"/>
    <w:next w:val="Sensellista"/>
    <w:uiPriority w:val="99"/>
    <w:semiHidden/>
    <w:unhideWhenUsed/>
    <w:rsid w:val="000F25C1"/>
  </w:style>
  <w:style w:type="table" w:customStyle="1" w:styleId="Taulaambquadrcula6">
    <w:name w:val="Taula amb quadrícula6"/>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1">
    <w:name w:val="Llista clara: èmfasi 21"/>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1">
    <w:name w:val="Ombrejat mitjà 1: èmfasi 21"/>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1">
    <w:name w:val="Taula amb quadrícula11"/>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1">
    <w:name w:val="Taula amb quadrícula21"/>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3">
    <w:name w:val="Sense llista3"/>
    <w:next w:val="Sensellista"/>
    <w:uiPriority w:val="99"/>
    <w:semiHidden/>
    <w:unhideWhenUsed/>
    <w:rsid w:val="000F25C1"/>
  </w:style>
  <w:style w:type="numbering" w:customStyle="1" w:styleId="Sensellista12">
    <w:name w:val="Sense llista12"/>
    <w:next w:val="Sensellista"/>
    <w:uiPriority w:val="99"/>
    <w:semiHidden/>
    <w:unhideWhenUsed/>
    <w:rsid w:val="000F25C1"/>
  </w:style>
  <w:style w:type="table" w:customStyle="1" w:styleId="Taulaambquadrcula7">
    <w:name w:val="Taula amb quadrícula7"/>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2">
    <w:name w:val="Llista clara: èmfasi 22"/>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2">
    <w:name w:val="Ombrejat mitjà 1: èmfasi 22"/>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2">
    <w:name w:val="Taula amb quadrícula12"/>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2">
    <w:name w:val="Taula amb quadrícula22"/>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4">
    <w:name w:val="Sense llista4"/>
    <w:next w:val="Sensellista"/>
    <w:uiPriority w:val="99"/>
    <w:semiHidden/>
    <w:unhideWhenUsed/>
    <w:rsid w:val="000F25C1"/>
  </w:style>
  <w:style w:type="numbering" w:customStyle="1" w:styleId="Sensellista13">
    <w:name w:val="Sense llista13"/>
    <w:next w:val="Sensellista"/>
    <w:uiPriority w:val="99"/>
    <w:semiHidden/>
    <w:unhideWhenUsed/>
    <w:rsid w:val="000F25C1"/>
  </w:style>
  <w:style w:type="table" w:customStyle="1" w:styleId="Taulaambquadrcula8">
    <w:name w:val="Taula amb quadrícula8"/>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3">
    <w:name w:val="Llista clara: èmfasi 23"/>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3">
    <w:name w:val="Ombrejat mitjà 1: èmfasi 23"/>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3">
    <w:name w:val="Taula amb quadrícula13"/>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3">
    <w:name w:val="Taula amb quadrícula23"/>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5">
    <w:name w:val="Sense llista5"/>
    <w:next w:val="Sensellista"/>
    <w:uiPriority w:val="99"/>
    <w:semiHidden/>
    <w:unhideWhenUsed/>
    <w:rsid w:val="000F25C1"/>
  </w:style>
  <w:style w:type="numbering" w:customStyle="1" w:styleId="Sensellista14">
    <w:name w:val="Sense llista14"/>
    <w:next w:val="Sensellista"/>
    <w:uiPriority w:val="99"/>
    <w:semiHidden/>
    <w:unhideWhenUsed/>
    <w:rsid w:val="000F25C1"/>
  </w:style>
  <w:style w:type="table" w:customStyle="1" w:styleId="Taulaambquadrcula9">
    <w:name w:val="Taula amb quadrícula9"/>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4">
    <w:name w:val="Llista clara: èmfasi 24"/>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4">
    <w:name w:val="Ombrejat mitjà 1: èmfasi 24"/>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4">
    <w:name w:val="Taula amb quadrícula14"/>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4">
    <w:name w:val="Taula amb quadrícula24"/>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6">
    <w:name w:val="Sense llista6"/>
    <w:next w:val="Sensellista"/>
    <w:uiPriority w:val="99"/>
    <w:semiHidden/>
    <w:unhideWhenUsed/>
    <w:rsid w:val="000F25C1"/>
  </w:style>
  <w:style w:type="numbering" w:customStyle="1" w:styleId="Sensellista15">
    <w:name w:val="Sense llista15"/>
    <w:next w:val="Sensellista"/>
    <w:uiPriority w:val="99"/>
    <w:semiHidden/>
    <w:unhideWhenUsed/>
    <w:rsid w:val="000F25C1"/>
  </w:style>
  <w:style w:type="table" w:customStyle="1" w:styleId="Taulaambquadrcula10">
    <w:name w:val="Taula amb quadrícula10"/>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5">
    <w:name w:val="Llista clara: èmfasi 25"/>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5">
    <w:name w:val="Ombrejat mitjà 1: èmfasi 25"/>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5">
    <w:name w:val="Taula amb quadrícula15"/>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5">
    <w:name w:val="Taula amb quadrícula25"/>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7">
    <w:name w:val="Sense llista7"/>
    <w:next w:val="Sensellista"/>
    <w:uiPriority w:val="99"/>
    <w:semiHidden/>
    <w:unhideWhenUsed/>
    <w:rsid w:val="00B33C59"/>
  </w:style>
  <w:style w:type="numbering" w:customStyle="1" w:styleId="Sensellista16">
    <w:name w:val="Sense llista16"/>
    <w:next w:val="Sensellista"/>
    <w:uiPriority w:val="99"/>
    <w:semiHidden/>
    <w:unhideWhenUsed/>
    <w:rsid w:val="00B33C59"/>
  </w:style>
  <w:style w:type="table" w:customStyle="1" w:styleId="Taulaambquadrcula16">
    <w:name w:val="Taula amb quadrícula16"/>
    <w:basedOn w:val="Taulanormal"/>
    <w:next w:val="Taulaambquadrcula"/>
    <w:uiPriority w:val="59"/>
    <w:rsid w:val="00B33C59"/>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6">
    <w:name w:val="Llista clara: èmfasi 26"/>
    <w:basedOn w:val="Taulanormal"/>
    <w:next w:val="Llistaclaramfasi2"/>
    <w:uiPriority w:val="61"/>
    <w:rsid w:val="00B33C59"/>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6">
    <w:name w:val="Ombrejat mitjà 1: èmfasi 26"/>
    <w:basedOn w:val="Taulanormal"/>
    <w:next w:val="Ombrejatmitj1mfasi2"/>
    <w:uiPriority w:val="63"/>
    <w:rsid w:val="00B33C59"/>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7">
    <w:name w:val="Taula amb quadrícula17"/>
    <w:basedOn w:val="Taulanormal"/>
    <w:next w:val="Taulaambquadrcula"/>
    <w:uiPriority w:val="59"/>
    <w:rsid w:val="00B33C59"/>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6">
    <w:name w:val="Taula amb quadrícula26"/>
    <w:basedOn w:val="Taulanormal"/>
    <w:next w:val="Taulaambquadrcula"/>
    <w:uiPriority w:val="59"/>
    <w:rsid w:val="00B33C59"/>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8">
    <w:name w:val="Sense llista8"/>
    <w:next w:val="Sensellista"/>
    <w:uiPriority w:val="99"/>
    <w:semiHidden/>
    <w:unhideWhenUsed/>
    <w:rsid w:val="00DD21F3"/>
  </w:style>
  <w:style w:type="numbering" w:customStyle="1" w:styleId="Sensellista17">
    <w:name w:val="Sense llista17"/>
    <w:next w:val="Sensellista"/>
    <w:uiPriority w:val="99"/>
    <w:semiHidden/>
    <w:unhideWhenUsed/>
    <w:rsid w:val="00DD21F3"/>
  </w:style>
  <w:style w:type="table" w:customStyle="1" w:styleId="Taulaambquadrcula18">
    <w:name w:val="Taula amb quadrícula18"/>
    <w:basedOn w:val="Taulanormal"/>
    <w:next w:val="Taulaambquadrcula"/>
    <w:uiPriority w:val="59"/>
    <w:rsid w:val="00DD21F3"/>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7">
    <w:name w:val="Llista clara: èmfasi 27"/>
    <w:basedOn w:val="Taulanormal"/>
    <w:next w:val="Llistaclaramfasi2"/>
    <w:uiPriority w:val="61"/>
    <w:rsid w:val="00DD21F3"/>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7">
    <w:name w:val="Ombrejat mitjà 1: èmfasi 27"/>
    <w:basedOn w:val="Taulanormal"/>
    <w:next w:val="Ombrejatmitj1mfasi2"/>
    <w:uiPriority w:val="63"/>
    <w:rsid w:val="00DD21F3"/>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9">
    <w:name w:val="Taula amb quadrícula19"/>
    <w:basedOn w:val="Taulanormal"/>
    <w:next w:val="Taulaambquadrcula"/>
    <w:uiPriority w:val="59"/>
    <w:rsid w:val="00DD21F3"/>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7">
    <w:name w:val="Taula amb quadrícula27"/>
    <w:basedOn w:val="Taulanormal"/>
    <w:next w:val="Taulaambquadrcula"/>
    <w:uiPriority w:val="59"/>
    <w:rsid w:val="00DD21F3"/>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0">
    <w:name w:val="Taula amb quadrícula20"/>
    <w:basedOn w:val="Taulanormal"/>
    <w:next w:val="Taulaambquadrcula"/>
    <w:uiPriority w:val="59"/>
    <w:rsid w:val="00740EF8"/>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8">
    <w:name w:val="Taula amb quadrícula28"/>
    <w:basedOn w:val="Taulanormal"/>
    <w:next w:val="Taulaambquadrcula"/>
    <w:uiPriority w:val="59"/>
    <w:rsid w:val="00740EF8"/>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9">
    <w:name w:val="Taula amb quadrícula29"/>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0">
    <w:name w:val="Taula amb quadrícula30"/>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1">
    <w:name w:val="Taula amb quadrícula31"/>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2">
    <w:name w:val="Taula amb quadrícula32"/>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9">
    <w:name w:val="Sense llista9"/>
    <w:next w:val="Sensellista"/>
    <w:uiPriority w:val="99"/>
    <w:semiHidden/>
    <w:unhideWhenUsed/>
    <w:rsid w:val="000A548E"/>
  </w:style>
  <w:style w:type="numbering" w:customStyle="1" w:styleId="Sensellista18">
    <w:name w:val="Sense llista18"/>
    <w:next w:val="Sensellista"/>
    <w:uiPriority w:val="99"/>
    <w:semiHidden/>
    <w:unhideWhenUsed/>
    <w:rsid w:val="000A548E"/>
  </w:style>
  <w:style w:type="table" w:customStyle="1" w:styleId="Taulaambquadrcula33">
    <w:name w:val="Taula amb quadrícula33"/>
    <w:basedOn w:val="Taulanormal"/>
    <w:next w:val="Taulaambquadrcula"/>
    <w:uiPriority w:val="59"/>
    <w:rsid w:val="000A548E"/>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8">
    <w:name w:val="Llista clara: èmfasi 28"/>
    <w:basedOn w:val="Taulanormal"/>
    <w:next w:val="Llistaclaramfasi2"/>
    <w:uiPriority w:val="61"/>
    <w:rsid w:val="000A548E"/>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8">
    <w:name w:val="Ombrejat mitjà 1: èmfasi 28"/>
    <w:basedOn w:val="Taulanormal"/>
    <w:next w:val="Ombrejatmitj1mfasi2"/>
    <w:uiPriority w:val="63"/>
    <w:rsid w:val="000A548E"/>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10">
    <w:name w:val="Taula amb quadrícula110"/>
    <w:basedOn w:val="Taulanormal"/>
    <w:next w:val="Taulaambquadrcula"/>
    <w:uiPriority w:val="59"/>
    <w:rsid w:val="000A548E"/>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10">
    <w:name w:val="Taula amb quadrícula210"/>
    <w:basedOn w:val="Taulanormal"/>
    <w:next w:val="Taulaambquadrcula"/>
    <w:uiPriority w:val="59"/>
    <w:rsid w:val="000A548E"/>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4">
    <w:name w:val="Taula amb quadrícula34"/>
    <w:basedOn w:val="Taulanormal"/>
    <w:next w:val="Taulaambquadrcula"/>
    <w:uiPriority w:val="59"/>
    <w:rsid w:val="00F3552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5">
    <w:name w:val="Taula amb quadrícula35"/>
    <w:basedOn w:val="Taulanormal"/>
    <w:next w:val="Taulaambquadrcula"/>
    <w:rsid w:val="00524BA8"/>
    <w:pPr>
      <w:spacing w:before="0" w:beforeAutospacing="0"/>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6">
    <w:name w:val="Taula amb quadrícula36"/>
    <w:basedOn w:val="Taulanormal"/>
    <w:next w:val="Taulaambquadrcula"/>
    <w:uiPriority w:val="59"/>
    <w:rsid w:val="00EA7A15"/>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7">
    <w:name w:val="Taula amb quadrícula37"/>
    <w:basedOn w:val="Taulanormal"/>
    <w:next w:val="Taulaambquadrcula"/>
    <w:uiPriority w:val="59"/>
    <w:rsid w:val="001C033B"/>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8">
    <w:name w:val="Taula amb quadrícula38"/>
    <w:basedOn w:val="Taulanormal"/>
    <w:next w:val="Taulaambquadrcula"/>
    <w:rsid w:val="0087190E"/>
    <w:pPr>
      <w:spacing w:before="0" w:beforeAutospacing="0"/>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pendent1">
    <w:name w:val="Text independent1"/>
    <w:rsid w:val="00C02D76"/>
    <w:pPr>
      <w:spacing w:before="0" w:beforeAutospacing="0" w:after="120"/>
    </w:pPr>
    <w:rPr>
      <w:rFonts w:ascii="Arial" w:eastAsia="ヒラギノ角ゴ Pro W3" w:hAnsi="Arial" w:cs="Times New Roman"/>
      <w:color w:val="000000"/>
      <w:szCs w:val="20"/>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after="100" w:afterAutospacing="1"/>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after="100" w:afterAutospacing="1"/>
      <w:jc w:val="center"/>
    </w:pPr>
    <w:rPr>
      <w:rFonts w:ascii="Arial" w:eastAsia="Times New Roman" w:hAnsi="Arial" w:cs="Arial"/>
      <w:b/>
      <w:bCs/>
      <w:sz w:val="16"/>
      <w:szCs w:val="16"/>
      <w:lang w:eastAsia="ca-ES"/>
    </w:rPr>
  </w:style>
  <w:style w:type="paragraph" w:customStyle="1" w:styleId="xl67">
    <w:name w:val="xl67"/>
    <w:basedOn w:val="Normal"/>
    <w:rsid w:val="00CF743A"/>
    <w:pPr>
      <w:spacing w:after="100" w:afterAutospacing="1"/>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after="100" w:afterAutospacing="1"/>
    </w:pPr>
    <w:rPr>
      <w:rFonts w:ascii="Arial" w:eastAsia="Times New Roman" w:hAnsi="Arial" w:cs="Arial"/>
      <w:sz w:val="16"/>
      <w:szCs w:val="16"/>
      <w:lang w:eastAsia="ca-ES"/>
    </w:rPr>
  </w:style>
  <w:style w:type="paragraph" w:customStyle="1" w:styleId="xl74">
    <w:name w:val="xl74"/>
    <w:basedOn w:val="Normal"/>
    <w:rsid w:val="00CF743A"/>
    <w:pPr>
      <w:spacing w:after="100" w:afterAutospacing="1"/>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after="100" w:afterAutospacing="1"/>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after="100" w:afterAutospacing="1"/>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after="100" w:afterAutospacing="1"/>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after="100" w:afterAutospacing="1"/>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ind w:firstLine="284"/>
      <w:jc w:val="both"/>
    </w:pPr>
    <w:rPr>
      <w:rFonts w:ascii="CG Times (W1)" w:hAnsi="CG Times (W1)" w:cs="Times New Roman"/>
      <w:lang w:eastAsia="es-ES"/>
    </w:rPr>
  </w:style>
  <w:style w:type="table" w:styleId="Llistaclaramfasi2">
    <w:name w:val="Light List Accent 2"/>
    <w:basedOn w:val="Taulanormal"/>
    <w:uiPriority w:val="61"/>
    <w:rsid w:val="003F7B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after="100" w:afterAutospacing="1"/>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after="100" w:afterAutospacing="1"/>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after="100" w:afterAutospacing="1"/>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after="100" w:afterAutospacing="1"/>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after="100" w:afterAutospacing="1"/>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after="100" w:afterAutospacing="1"/>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after="100" w:afterAutospacing="1"/>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after="100" w:afterAutospacing="1"/>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after="100" w:afterAutospacing="1"/>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after="100" w:afterAutospacing="1"/>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pPr>
  </w:style>
  <w:style w:type="character" w:customStyle="1" w:styleId="PeuCar">
    <w:name w:val="Peu Car"/>
    <w:basedOn w:val="Tipusdelletraperdefectedelpargraf"/>
    <w:link w:val="Peu"/>
    <w:uiPriority w:val="99"/>
    <w:rsid w:val="000E516D"/>
  </w:style>
  <w:style w:type="paragraph" w:customStyle="1" w:styleId="ContingutDocumentInformatiu">
    <w:name w:val="ContingutDocumentInformatiu"/>
    <w:basedOn w:val="Normal"/>
    <w:rsid w:val="009B3825"/>
    <w:rPr>
      <w:rFonts w:ascii="Times New Roman" w:eastAsia="Times New Roman" w:hAnsi="Times New Roman" w:cs="Times New Roman"/>
      <w:sz w:val="24"/>
      <w:szCs w:val="24"/>
      <w:lang w:eastAsia="ca-ES"/>
    </w:rPr>
  </w:style>
  <w:style w:type="table" w:styleId="Llistamulticolormfasi2">
    <w:name w:val="Colorful List Accent 2"/>
    <w:basedOn w:val="Taulanormal"/>
    <w:uiPriority w:val="72"/>
    <w:rsid w:val="009B382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Quadrculamulticolormfasi21">
    <w:name w:val="Quadrícula multicolor: èmfasi 21"/>
    <w:basedOn w:val="Taulanormal"/>
    <w:next w:val="Quadrculamulticolormfasi2"/>
    <w:uiPriority w:val="73"/>
    <w:rsid w:val="009B382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Quadrculamulticolormfasi2">
    <w:name w:val="Colorful Grid Accent 2"/>
    <w:basedOn w:val="Taulanormal"/>
    <w:uiPriority w:val="73"/>
    <w:rsid w:val="009B382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C74F3A"/>
    <w:pPr>
      <w:spacing w:after="100" w:afterAutospacing="1"/>
    </w:pPr>
    <w:rPr>
      <w:rFonts w:ascii="Times New Roman" w:eastAsia="Times New Roman" w:hAnsi="Times New Roman" w:cs="Times New Roman"/>
      <w:sz w:val="24"/>
      <w:szCs w:val="24"/>
      <w:lang w:eastAsia="ca-ES"/>
    </w:rPr>
  </w:style>
  <w:style w:type="table" w:customStyle="1" w:styleId="Taulaambquadrcula3">
    <w:name w:val="Taula amb quadrícula3"/>
    <w:basedOn w:val="Taulanormal"/>
    <w:next w:val="Taulaambquadrcula"/>
    <w:uiPriority w:val="59"/>
    <w:rsid w:val="00AC5B15"/>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ulanormal"/>
    <w:next w:val="Taulaambquadrcula"/>
    <w:uiPriority w:val="59"/>
    <w:rsid w:val="00BB2F3C"/>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5">
    <w:name w:val="Taula amb quadrícula5"/>
    <w:basedOn w:val="Taulanormal"/>
    <w:next w:val="Taulaambquadrcula"/>
    <w:uiPriority w:val="59"/>
    <w:rsid w:val="000B431C"/>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2">
    <w:name w:val="Sense llista2"/>
    <w:next w:val="Sensellista"/>
    <w:uiPriority w:val="99"/>
    <w:semiHidden/>
    <w:unhideWhenUsed/>
    <w:rsid w:val="000F25C1"/>
  </w:style>
  <w:style w:type="numbering" w:customStyle="1" w:styleId="Sensellista11">
    <w:name w:val="Sense llista11"/>
    <w:next w:val="Sensellista"/>
    <w:uiPriority w:val="99"/>
    <w:semiHidden/>
    <w:unhideWhenUsed/>
    <w:rsid w:val="000F25C1"/>
  </w:style>
  <w:style w:type="table" w:customStyle="1" w:styleId="Taulaambquadrcula6">
    <w:name w:val="Taula amb quadrícula6"/>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1">
    <w:name w:val="Llista clara: èmfasi 21"/>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1">
    <w:name w:val="Ombrejat mitjà 1: èmfasi 21"/>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1">
    <w:name w:val="Taula amb quadrícula11"/>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1">
    <w:name w:val="Taula amb quadrícula21"/>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3">
    <w:name w:val="Sense llista3"/>
    <w:next w:val="Sensellista"/>
    <w:uiPriority w:val="99"/>
    <w:semiHidden/>
    <w:unhideWhenUsed/>
    <w:rsid w:val="000F25C1"/>
  </w:style>
  <w:style w:type="numbering" w:customStyle="1" w:styleId="Sensellista12">
    <w:name w:val="Sense llista12"/>
    <w:next w:val="Sensellista"/>
    <w:uiPriority w:val="99"/>
    <w:semiHidden/>
    <w:unhideWhenUsed/>
    <w:rsid w:val="000F25C1"/>
  </w:style>
  <w:style w:type="table" w:customStyle="1" w:styleId="Taulaambquadrcula7">
    <w:name w:val="Taula amb quadrícula7"/>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2">
    <w:name w:val="Llista clara: èmfasi 22"/>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2">
    <w:name w:val="Ombrejat mitjà 1: èmfasi 22"/>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2">
    <w:name w:val="Taula amb quadrícula12"/>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2">
    <w:name w:val="Taula amb quadrícula22"/>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4">
    <w:name w:val="Sense llista4"/>
    <w:next w:val="Sensellista"/>
    <w:uiPriority w:val="99"/>
    <w:semiHidden/>
    <w:unhideWhenUsed/>
    <w:rsid w:val="000F25C1"/>
  </w:style>
  <w:style w:type="numbering" w:customStyle="1" w:styleId="Sensellista13">
    <w:name w:val="Sense llista13"/>
    <w:next w:val="Sensellista"/>
    <w:uiPriority w:val="99"/>
    <w:semiHidden/>
    <w:unhideWhenUsed/>
    <w:rsid w:val="000F25C1"/>
  </w:style>
  <w:style w:type="table" w:customStyle="1" w:styleId="Taulaambquadrcula8">
    <w:name w:val="Taula amb quadrícula8"/>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3">
    <w:name w:val="Llista clara: èmfasi 23"/>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3">
    <w:name w:val="Ombrejat mitjà 1: èmfasi 23"/>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3">
    <w:name w:val="Taula amb quadrícula13"/>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3">
    <w:name w:val="Taula amb quadrícula23"/>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5">
    <w:name w:val="Sense llista5"/>
    <w:next w:val="Sensellista"/>
    <w:uiPriority w:val="99"/>
    <w:semiHidden/>
    <w:unhideWhenUsed/>
    <w:rsid w:val="000F25C1"/>
  </w:style>
  <w:style w:type="numbering" w:customStyle="1" w:styleId="Sensellista14">
    <w:name w:val="Sense llista14"/>
    <w:next w:val="Sensellista"/>
    <w:uiPriority w:val="99"/>
    <w:semiHidden/>
    <w:unhideWhenUsed/>
    <w:rsid w:val="000F25C1"/>
  </w:style>
  <w:style w:type="table" w:customStyle="1" w:styleId="Taulaambquadrcula9">
    <w:name w:val="Taula amb quadrícula9"/>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4">
    <w:name w:val="Llista clara: èmfasi 24"/>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4">
    <w:name w:val="Ombrejat mitjà 1: èmfasi 24"/>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4">
    <w:name w:val="Taula amb quadrícula14"/>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4">
    <w:name w:val="Taula amb quadrícula24"/>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6">
    <w:name w:val="Sense llista6"/>
    <w:next w:val="Sensellista"/>
    <w:uiPriority w:val="99"/>
    <w:semiHidden/>
    <w:unhideWhenUsed/>
    <w:rsid w:val="000F25C1"/>
  </w:style>
  <w:style w:type="numbering" w:customStyle="1" w:styleId="Sensellista15">
    <w:name w:val="Sense llista15"/>
    <w:next w:val="Sensellista"/>
    <w:uiPriority w:val="99"/>
    <w:semiHidden/>
    <w:unhideWhenUsed/>
    <w:rsid w:val="000F25C1"/>
  </w:style>
  <w:style w:type="table" w:customStyle="1" w:styleId="Taulaambquadrcula10">
    <w:name w:val="Taula amb quadrícula10"/>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5">
    <w:name w:val="Llista clara: èmfasi 25"/>
    <w:basedOn w:val="Taulanormal"/>
    <w:next w:val="Llistaclaramfasi2"/>
    <w:uiPriority w:val="61"/>
    <w:rsid w:val="000F25C1"/>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5">
    <w:name w:val="Ombrejat mitjà 1: èmfasi 25"/>
    <w:basedOn w:val="Taulanormal"/>
    <w:next w:val="Ombrejatmitj1mfasi2"/>
    <w:uiPriority w:val="63"/>
    <w:rsid w:val="000F25C1"/>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5">
    <w:name w:val="Taula amb quadrícula15"/>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5">
    <w:name w:val="Taula amb quadrícula25"/>
    <w:basedOn w:val="Taulanormal"/>
    <w:next w:val="Taulaambquadrcula"/>
    <w:uiPriority w:val="59"/>
    <w:rsid w:val="000F25C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7">
    <w:name w:val="Sense llista7"/>
    <w:next w:val="Sensellista"/>
    <w:uiPriority w:val="99"/>
    <w:semiHidden/>
    <w:unhideWhenUsed/>
    <w:rsid w:val="00B33C59"/>
  </w:style>
  <w:style w:type="numbering" w:customStyle="1" w:styleId="Sensellista16">
    <w:name w:val="Sense llista16"/>
    <w:next w:val="Sensellista"/>
    <w:uiPriority w:val="99"/>
    <w:semiHidden/>
    <w:unhideWhenUsed/>
    <w:rsid w:val="00B33C59"/>
  </w:style>
  <w:style w:type="table" w:customStyle="1" w:styleId="Taulaambquadrcula16">
    <w:name w:val="Taula amb quadrícula16"/>
    <w:basedOn w:val="Taulanormal"/>
    <w:next w:val="Taulaambquadrcula"/>
    <w:uiPriority w:val="59"/>
    <w:rsid w:val="00B33C59"/>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6">
    <w:name w:val="Llista clara: èmfasi 26"/>
    <w:basedOn w:val="Taulanormal"/>
    <w:next w:val="Llistaclaramfasi2"/>
    <w:uiPriority w:val="61"/>
    <w:rsid w:val="00B33C59"/>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6">
    <w:name w:val="Ombrejat mitjà 1: èmfasi 26"/>
    <w:basedOn w:val="Taulanormal"/>
    <w:next w:val="Ombrejatmitj1mfasi2"/>
    <w:uiPriority w:val="63"/>
    <w:rsid w:val="00B33C59"/>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7">
    <w:name w:val="Taula amb quadrícula17"/>
    <w:basedOn w:val="Taulanormal"/>
    <w:next w:val="Taulaambquadrcula"/>
    <w:uiPriority w:val="59"/>
    <w:rsid w:val="00B33C59"/>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6">
    <w:name w:val="Taula amb quadrícula26"/>
    <w:basedOn w:val="Taulanormal"/>
    <w:next w:val="Taulaambquadrcula"/>
    <w:uiPriority w:val="59"/>
    <w:rsid w:val="00B33C59"/>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8">
    <w:name w:val="Sense llista8"/>
    <w:next w:val="Sensellista"/>
    <w:uiPriority w:val="99"/>
    <w:semiHidden/>
    <w:unhideWhenUsed/>
    <w:rsid w:val="00DD21F3"/>
  </w:style>
  <w:style w:type="numbering" w:customStyle="1" w:styleId="Sensellista17">
    <w:name w:val="Sense llista17"/>
    <w:next w:val="Sensellista"/>
    <w:uiPriority w:val="99"/>
    <w:semiHidden/>
    <w:unhideWhenUsed/>
    <w:rsid w:val="00DD21F3"/>
  </w:style>
  <w:style w:type="table" w:customStyle="1" w:styleId="Taulaambquadrcula18">
    <w:name w:val="Taula amb quadrícula18"/>
    <w:basedOn w:val="Taulanormal"/>
    <w:next w:val="Taulaambquadrcula"/>
    <w:uiPriority w:val="59"/>
    <w:rsid w:val="00DD21F3"/>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7">
    <w:name w:val="Llista clara: èmfasi 27"/>
    <w:basedOn w:val="Taulanormal"/>
    <w:next w:val="Llistaclaramfasi2"/>
    <w:uiPriority w:val="61"/>
    <w:rsid w:val="00DD21F3"/>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7">
    <w:name w:val="Ombrejat mitjà 1: èmfasi 27"/>
    <w:basedOn w:val="Taulanormal"/>
    <w:next w:val="Ombrejatmitj1mfasi2"/>
    <w:uiPriority w:val="63"/>
    <w:rsid w:val="00DD21F3"/>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9">
    <w:name w:val="Taula amb quadrícula19"/>
    <w:basedOn w:val="Taulanormal"/>
    <w:next w:val="Taulaambquadrcula"/>
    <w:uiPriority w:val="59"/>
    <w:rsid w:val="00DD21F3"/>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7">
    <w:name w:val="Taula amb quadrícula27"/>
    <w:basedOn w:val="Taulanormal"/>
    <w:next w:val="Taulaambquadrcula"/>
    <w:uiPriority w:val="59"/>
    <w:rsid w:val="00DD21F3"/>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0">
    <w:name w:val="Taula amb quadrícula20"/>
    <w:basedOn w:val="Taulanormal"/>
    <w:next w:val="Taulaambquadrcula"/>
    <w:uiPriority w:val="59"/>
    <w:rsid w:val="00740EF8"/>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8">
    <w:name w:val="Taula amb quadrícula28"/>
    <w:basedOn w:val="Taulanormal"/>
    <w:next w:val="Taulaambquadrcula"/>
    <w:uiPriority w:val="59"/>
    <w:rsid w:val="00740EF8"/>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9">
    <w:name w:val="Taula amb quadrícula29"/>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0">
    <w:name w:val="Taula amb quadrícula30"/>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1">
    <w:name w:val="Taula amb quadrícula31"/>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2">
    <w:name w:val="Taula amb quadrícula32"/>
    <w:basedOn w:val="Taulanormal"/>
    <w:next w:val="Taulaambquadrcula"/>
    <w:uiPriority w:val="59"/>
    <w:rsid w:val="00A12D52"/>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9">
    <w:name w:val="Sense llista9"/>
    <w:next w:val="Sensellista"/>
    <w:uiPriority w:val="99"/>
    <w:semiHidden/>
    <w:unhideWhenUsed/>
    <w:rsid w:val="000A548E"/>
  </w:style>
  <w:style w:type="numbering" w:customStyle="1" w:styleId="Sensellista18">
    <w:name w:val="Sense llista18"/>
    <w:next w:val="Sensellista"/>
    <w:uiPriority w:val="99"/>
    <w:semiHidden/>
    <w:unhideWhenUsed/>
    <w:rsid w:val="000A548E"/>
  </w:style>
  <w:style w:type="table" w:customStyle="1" w:styleId="Taulaambquadrcula33">
    <w:name w:val="Taula amb quadrícula33"/>
    <w:basedOn w:val="Taulanormal"/>
    <w:next w:val="Taulaambquadrcula"/>
    <w:uiPriority w:val="59"/>
    <w:rsid w:val="000A548E"/>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listaclaramfasi28">
    <w:name w:val="Llista clara: èmfasi 28"/>
    <w:basedOn w:val="Taulanormal"/>
    <w:next w:val="Llistaclaramfasi2"/>
    <w:uiPriority w:val="61"/>
    <w:rsid w:val="000A548E"/>
    <w:pPr>
      <w:spacing w:before="0" w:beforeAutospacing="0"/>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mbrejatmitj1mfasi28">
    <w:name w:val="Ombrejat mitjà 1: èmfasi 28"/>
    <w:basedOn w:val="Taulanormal"/>
    <w:next w:val="Ombrejatmitj1mfasi2"/>
    <w:uiPriority w:val="63"/>
    <w:rsid w:val="000A548E"/>
    <w:pPr>
      <w:spacing w:before="0" w:beforeAutospacing="0"/>
      <w:jc w:val="both"/>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ulaambquadrcula110">
    <w:name w:val="Taula amb quadrícula110"/>
    <w:basedOn w:val="Taulanormal"/>
    <w:next w:val="Taulaambquadrcula"/>
    <w:uiPriority w:val="59"/>
    <w:rsid w:val="000A548E"/>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10">
    <w:name w:val="Taula amb quadrícula210"/>
    <w:basedOn w:val="Taulanormal"/>
    <w:next w:val="Taulaambquadrcula"/>
    <w:uiPriority w:val="59"/>
    <w:rsid w:val="000A548E"/>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4">
    <w:name w:val="Taula amb quadrícula34"/>
    <w:basedOn w:val="Taulanormal"/>
    <w:next w:val="Taulaambquadrcula"/>
    <w:uiPriority w:val="59"/>
    <w:rsid w:val="00F35521"/>
    <w:pPr>
      <w:spacing w:before="0" w:beforeAutospacing="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5">
    <w:name w:val="Taula amb quadrícula35"/>
    <w:basedOn w:val="Taulanormal"/>
    <w:next w:val="Taulaambquadrcula"/>
    <w:rsid w:val="00524BA8"/>
    <w:pPr>
      <w:spacing w:before="0" w:beforeAutospacing="0"/>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6">
    <w:name w:val="Taula amb quadrícula36"/>
    <w:basedOn w:val="Taulanormal"/>
    <w:next w:val="Taulaambquadrcula"/>
    <w:uiPriority w:val="59"/>
    <w:rsid w:val="00EA7A15"/>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7">
    <w:name w:val="Taula amb quadrícula37"/>
    <w:basedOn w:val="Taulanormal"/>
    <w:next w:val="Taulaambquadrcula"/>
    <w:uiPriority w:val="59"/>
    <w:rsid w:val="001C033B"/>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8">
    <w:name w:val="Taula amb quadrícula38"/>
    <w:basedOn w:val="Taulanormal"/>
    <w:next w:val="Taulaambquadrcula"/>
    <w:rsid w:val="0087190E"/>
    <w:pPr>
      <w:spacing w:before="0" w:beforeAutospacing="0"/>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pendent1">
    <w:name w:val="Text independent1"/>
    <w:rsid w:val="00C02D76"/>
    <w:pPr>
      <w:spacing w:before="0" w:beforeAutospacing="0" w:after="120"/>
    </w:pPr>
    <w:rPr>
      <w:rFonts w:ascii="Arial" w:eastAsia="ヒラギノ角ゴ Pro W3" w:hAnsi="Arial" w:cs="Times New Roman"/>
      <w:color w:val="000000"/>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14">
      <w:bodyDiv w:val="1"/>
      <w:marLeft w:val="0"/>
      <w:marRight w:val="0"/>
      <w:marTop w:val="0"/>
      <w:marBottom w:val="0"/>
      <w:divBdr>
        <w:top w:val="none" w:sz="0" w:space="0" w:color="auto"/>
        <w:left w:val="none" w:sz="0" w:space="0" w:color="auto"/>
        <w:bottom w:val="none" w:sz="0" w:space="0" w:color="auto"/>
        <w:right w:val="none" w:sz="0" w:space="0" w:color="auto"/>
      </w:divBdr>
    </w:div>
    <w:div w:id="25721583">
      <w:bodyDiv w:val="1"/>
      <w:marLeft w:val="0"/>
      <w:marRight w:val="0"/>
      <w:marTop w:val="0"/>
      <w:marBottom w:val="0"/>
      <w:divBdr>
        <w:top w:val="none" w:sz="0" w:space="0" w:color="auto"/>
        <w:left w:val="none" w:sz="0" w:space="0" w:color="auto"/>
        <w:bottom w:val="none" w:sz="0" w:space="0" w:color="auto"/>
        <w:right w:val="none" w:sz="0" w:space="0" w:color="auto"/>
      </w:divBdr>
    </w:div>
    <w:div w:id="60376773">
      <w:bodyDiv w:val="1"/>
      <w:marLeft w:val="0"/>
      <w:marRight w:val="0"/>
      <w:marTop w:val="0"/>
      <w:marBottom w:val="0"/>
      <w:divBdr>
        <w:top w:val="none" w:sz="0" w:space="0" w:color="auto"/>
        <w:left w:val="none" w:sz="0" w:space="0" w:color="auto"/>
        <w:bottom w:val="none" w:sz="0" w:space="0" w:color="auto"/>
        <w:right w:val="none" w:sz="0" w:space="0" w:color="auto"/>
      </w:divBdr>
    </w:div>
    <w:div w:id="97681372">
      <w:bodyDiv w:val="1"/>
      <w:marLeft w:val="0"/>
      <w:marRight w:val="0"/>
      <w:marTop w:val="0"/>
      <w:marBottom w:val="0"/>
      <w:divBdr>
        <w:top w:val="none" w:sz="0" w:space="0" w:color="auto"/>
        <w:left w:val="none" w:sz="0" w:space="0" w:color="auto"/>
        <w:bottom w:val="none" w:sz="0" w:space="0" w:color="auto"/>
        <w:right w:val="none" w:sz="0" w:space="0" w:color="auto"/>
      </w:divBdr>
    </w:div>
    <w:div w:id="106898393">
      <w:bodyDiv w:val="1"/>
      <w:marLeft w:val="0"/>
      <w:marRight w:val="0"/>
      <w:marTop w:val="0"/>
      <w:marBottom w:val="0"/>
      <w:divBdr>
        <w:top w:val="none" w:sz="0" w:space="0" w:color="auto"/>
        <w:left w:val="none" w:sz="0" w:space="0" w:color="auto"/>
        <w:bottom w:val="none" w:sz="0" w:space="0" w:color="auto"/>
        <w:right w:val="none" w:sz="0" w:space="0" w:color="auto"/>
      </w:divBdr>
    </w:div>
    <w:div w:id="110832490">
      <w:bodyDiv w:val="1"/>
      <w:marLeft w:val="0"/>
      <w:marRight w:val="0"/>
      <w:marTop w:val="0"/>
      <w:marBottom w:val="0"/>
      <w:divBdr>
        <w:top w:val="none" w:sz="0" w:space="0" w:color="auto"/>
        <w:left w:val="none" w:sz="0" w:space="0" w:color="auto"/>
        <w:bottom w:val="none" w:sz="0" w:space="0" w:color="auto"/>
        <w:right w:val="none" w:sz="0" w:space="0" w:color="auto"/>
      </w:divBdr>
    </w:div>
    <w:div w:id="125050473">
      <w:bodyDiv w:val="1"/>
      <w:marLeft w:val="0"/>
      <w:marRight w:val="0"/>
      <w:marTop w:val="0"/>
      <w:marBottom w:val="0"/>
      <w:divBdr>
        <w:top w:val="none" w:sz="0" w:space="0" w:color="auto"/>
        <w:left w:val="none" w:sz="0" w:space="0" w:color="auto"/>
        <w:bottom w:val="none" w:sz="0" w:space="0" w:color="auto"/>
        <w:right w:val="none" w:sz="0" w:space="0" w:color="auto"/>
      </w:divBdr>
    </w:div>
    <w:div w:id="148715142">
      <w:bodyDiv w:val="1"/>
      <w:marLeft w:val="0"/>
      <w:marRight w:val="0"/>
      <w:marTop w:val="0"/>
      <w:marBottom w:val="0"/>
      <w:divBdr>
        <w:top w:val="none" w:sz="0" w:space="0" w:color="auto"/>
        <w:left w:val="none" w:sz="0" w:space="0" w:color="auto"/>
        <w:bottom w:val="none" w:sz="0" w:space="0" w:color="auto"/>
        <w:right w:val="none" w:sz="0" w:space="0" w:color="auto"/>
      </w:divBdr>
    </w:div>
    <w:div w:id="162399366">
      <w:bodyDiv w:val="1"/>
      <w:marLeft w:val="0"/>
      <w:marRight w:val="0"/>
      <w:marTop w:val="0"/>
      <w:marBottom w:val="0"/>
      <w:divBdr>
        <w:top w:val="none" w:sz="0" w:space="0" w:color="auto"/>
        <w:left w:val="none" w:sz="0" w:space="0" w:color="auto"/>
        <w:bottom w:val="none" w:sz="0" w:space="0" w:color="auto"/>
        <w:right w:val="none" w:sz="0" w:space="0" w:color="auto"/>
      </w:divBdr>
    </w:div>
    <w:div w:id="172915750">
      <w:bodyDiv w:val="1"/>
      <w:marLeft w:val="0"/>
      <w:marRight w:val="0"/>
      <w:marTop w:val="0"/>
      <w:marBottom w:val="0"/>
      <w:divBdr>
        <w:top w:val="none" w:sz="0" w:space="0" w:color="auto"/>
        <w:left w:val="none" w:sz="0" w:space="0" w:color="auto"/>
        <w:bottom w:val="none" w:sz="0" w:space="0" w:color="auto"/>
        <w:right w:val="none" w:sz="0" w:space="0" w:color="auto"/>
      </w:divBdr>
    </w:div>
    <w:div w:id="179635670">
      <w:bodyDiv w:val="1"/>
      <w:marLeft w:val="0"/>
      <w:marRight w:val="0"/>
      <w:marTop w:val="0"/>
      <w:marBottom w:val="0"/>
      <w:divBdr>
        <w:top w:val="none" w:sz="0" w:space="0" w:color="auto"/>
        <w:left w:val="none" w:sz="0" w:space="0" w:color="auto"/>
        <w:bottom w:val="none" w:sz="0" w:space="0" w:color="auto"/>
        <w:right w:val="none" w:sz="0" w:space="0" w:color="auto"/>
      </w:divBdr>
    </w:div>
    <w:div w:id="182865696">
      <w:bodyDiv w:val="1"/>
      <w:marLeft w:val="0"/>
      <w:marRight w:val="0"/>
      <w:marTop w:val="0"/>
      <w:marBottom w:val="0"/>
      <w:divBdr>
        <w:top w:val="none" w:sz="0" w:space="0" w:color="auto"/>
        <w:left w:val="none" w:sz="0" w:space="0" w:color="auto"/>
        <w:bottom w:val="none" w:sz="0" w:space="0" w:color="auto"/>
        <w:right w:val="none" w:sz="0" w:space="0" w:color="auto"/>
      </w:divBdr>
    </w:div>
    <w:div w:id="191236369">
      <w:bodyDiv w:val="1"/>
      <w:marLeft w:val="0"/>
      <w:marRight w:val="0"/>
      <w:marTop w:val="0"/>
      <w:marBottom w:val="0"/>
      <w:divBdr>
        <w:top w:val="none" w:sz="0" w:space="0" w:color="auto"/>
        <w:left w:val="none" w:sz="0" w:space="0" w:color="auto"/>
        <w:bottom w:val="none" w:sz="0" w:space="0" w:color="auto"/>
        <w:right w:val="none" w:sz="0" w:space="0" w:color="auto"/>
      </w:divBdr>
    </w:div>
    <w:div w:id="192814698">
      <w:bodyDiv w:val="1"/>
      <w:marLeft w:val="0"/>
      <w:marRight w:val="0"/>
      <w:marTop w:val="0"/>
      <w:marBottom w:val="0"/>
      <w:divBdr>
        <w:top w:val="none" w:sz="0" w:space="0" w:color="auto"/>
        <w:left w:val="none" w:sz="0" w:space="0" w:color="auto"/>
        <w:bottom w:val="none" w:sz="0" w:space="0" w:color="auto"/>
        <w:right w:val="none" w:sz="0" w:space="0" w:color="auto"/>
      </w:divBdr>
    </w:div>
    <w:div w:id="204219932">
      <w:bodyDiv w:val="1"/>
      <w:marLeft w:val="0"/>
      <w:marRight w:val="0"/>
      <w:marTop w:val="0"/>
      <w:marBottom w:val="0"/>
      <w:divBdr>
        <w:top w:val="none" w:sz="0" w:space="0" w:color="auto"/>
        <w:left w:val="none" w:sz="0" w:space="0" w:color="auto"/>
        <w:bottom w:val="none" w:sz="0" w:space="0" w:color="auto"/>
        <w:right w:val="none" w:sz="0" w:space="0" w:color="auto"/>
      </w:divBdr>
    </w:div>
    <w:div w:id="213472399">
      <w:bodyDiv w:val="1"/>
      <w:marLeft w:val="0"/>
      <w:marRight w:val="0"/>
      <w:marTop w:val="0"/>
      <w:marBottom w:val="0"/>
      <w:divBdr>
        <w:top w:val="none" w:sz="0" w:space="0" w:color="auto"/>
        <w:left w:val="none" w:sz="0" w:space="0" w:color="auto"/>
        <w:bottom w:val="none" w:sz="0" w:space="0" w:color="auto"/>
        <w:right w:val="none" w:sz="0" w:space="0" w:color="auto"/>
      </w:divBdr>
    </w:div>
    <w:div w:id="226573537">
      <w:bodyDiv w:val="1"/>
      <w:marLeft w:val="0"/>
      <w:marRight w:val="0"/>
      <w:marTop w:val="0"/>
      <w:marBottom w:val="0"/>
      <w:divBdr>
        <w:top w:val="none" w:sz="0" w:space="0" w:color="auto"/>
        <w:left w:val="none" w:sz="0" w:space="0" w:color="auto"/>
        <w:bottom w:val="none" w:sz="0" w:space="0" w:color="auto"/>
        <w:right w:val="none" w:sz="0" w:space="0" w:color="auto"/>
      </w:divBdr>
    </w:div>
    <w:div w:id="236284625">
      <w:bodyDiv w:val="1"/>
      <w:marLeft w:val="0"/>
      <w:marRight w:val="0"/>
      <w:marTop w:val="0"/>
      <w:marBottom w:val="0"/>
      <w:divBdr>
        <w:top w:val="none" w:sz="0" w:space="0" w:color="auto"/>
        <w:left w:val="none" w:sz="0" w:space="0" w:color="auto"/>
        <w:bottom w:val="none" w:sz="0" w:space="0" w:color="auto"/>
        <w:right w:val="none" w:sz="0" w:space="0" w:color="auto"/>
      </w:divBdr>
    </w:div>
    <w:div w:id="242184025">
      <w:bodyDiv w:val="1"/>
      <w:marLeft w:val="0"/>
      <w:marRight w:val="0"/>
      <w:marTop w:val="0"/>
      <w:marBottom w:val="0"/>
      <w:divBdr>
        <w:top w:val="none" w:sz="0" w:space="0" w:color="auto"/>
        <w:left w:val="none" w:sz="0" w:space="0" w:color="auto"/>
        <w:bottom w:val="none" w:sz="0" w:space="0" w:color="auto"/>
        <w:right w:val="none" w:sz="0" w:space="0" w:color="auto"/>
      </w:divBdr>
    </w:div>
    <w:div w:id="254631761">
      <w:bodyDiv w:val="1"/>
      <w:marLeft w:val="0"/>
      <w:marRight w:val="0"/>
      <w:marTop w:val="0"/>
      <w:marBottom w:val="0"/>
      <w:divBdr>
        <w:top w:val="none" w:sz="0" w:space="0" w:color="auto"/>
        <w:left w:val="none" w:sz="0" w:space="0" w:color="auto"/>
        <w:bottom w:val="none" w:sz="0" w:space="0" w:color="auto"/>
        <w:right w:val="none" w:sz="0" w:space="0" w:color="auto"/>
      </w:divBdr>
    </w:div>
    <w:div w:id="265037599">
      <w:bodyDiv w:val="1"/>
      <w:marLeft w:val="0"/>
      <w:marRight w:val="0"/>
      <w:marTop w:val="0"/>
      <w:marBottom w:val="0"/>
      <w:divBdr>
        <w:top w:val="none" w:sz="0" w:space="0" w:color="auto"/>
        <w:left w:val="none" w:sz="0" w:space="0" w:color="auto"/>
        <w:bottom w:val="none" w:sz="0" w:space="0" w:color="auto"/>
        <w:right w:val="none" w:sz="0" w:space="0" w:color="auto"/>
      </w:divBdr>
    </w:div>
    <w:div w:id="268700772">
      <w:bodyDiv w:val="1"/>
      <w:marLeft w:val="0"/>
      <w:marRight w:val="0"/>
      <w:marTop w:val="0"/>
      <w:marBottom w:val="0"/>
      <w:divBdr>
        <w:top w:val="none" w:sz="0" w:space="0" w:color="auto"/>
        <w:left w:val="none" w:sz="0" w:space="0" w:color="auto"/>
        <w:bottom w:val="none" w:sz="0" w:space="0" w:color="auto"/>
        <w:right w:val="none" w:sz="0" w:space="0" w:color="auto"/>
      </w:divBdr>
    </w:div>
    <w:div w:id="272633367">
      <w:bodyDiv w:val="1"/>
      <w:marLeft w:val="0"/>
      <w:marRight w:val="0"/>
      <w:marTop w:val="0"/>
      <w:marBottom w:val="0"/>
      <w:divBdr>
        <w:top w:val="none" w:sz="0" w:space="0" w:color="auto"/>
        <w:left w:val="none" w:sz="0" w:space="0" w:color="auto"/>
        <w:bottom w:val="none" w:sz="0" w:space="0" w:color="auto"/>
        <w:right w:val="none" w:sz="0" w:space="0" w:color="auto"/>
      </w:divBdr>
    </w:div>
    <w:div w:id="301887790">
      <w:bodyDiv w:val="1"/>
      <w:marLeft w:val="0"/>
      <w:marRight w:val="0"/>
      <w:marTop w:val="0"/>
      <w:marBottom w:val="0"/>
      <w:divBdr>
        <w:top w:val="none" w:sz="0" w:space="0" w:color="auto"/>
        <w:left w:val="none" w:sz="0" w:space="0" w:color="auto"/>
        <w:bottom w:val="none" w:sz="0" w:space="0" w:color="auto"/>
        <w:right w:val="none" w:sz="0" w:space="0" w:color="auto"/>
      </w:divBdr>
    </w:div>
    <w:div w:id="314378692">
      <w:bodyDiv w:val="1"/>
      <w:marLeft w:val="0"/>
      <w:marRight w:val="0"/>
      <w:marTop w:val="0"/>
      <w:marBottom w:val="0"/>
      <w:divBdr>
        <w:top w:val="none" w:sz="0" w:space="0" w:color="auto"/>
        <w:left w:val="none" w:sz="0" w:space="0" w:color="auto"/>
        <w:bottom w:val="none" w:sz="0" w:space="0" w:color="auto"/>
        <w:right w:val="none" w:sz="0" w:space="0" w:color="auto"/>
      </w:divBdr>
    </w:div>
    <w:div w:id="325977793">
      <w:bodyDiv w:val="1"/>
      <w:marLeft w:val="0"/>
      <w:marRight w:val="0"/>
      <w:marTop w:val="0"/>
      <w:marBottom w:val="0"/>
      <w:divBdr>
        <w:top w:val="none" w:sz="0" w:space="0" w:color="auto"/>
        <w:left w:val="none" w:sz="0" w:space="0" w:color="auto"/>
        <w:bottom w:val="none" w:sz="0" w:space="0" w:color="auto"/>
        <w:right w:val="none" w:sz="0" w:space="0" w:color="auto"/>
      </w:divBdr>
    </w:div>
    <w:div w:id="328991736">
      <w:bodyDiv w:val="1"/>
      <w:marLeft w:val="0"/>
      <w:marRight w:val="0"/>
      <w:marTop w:val="0"/>
      <w:marBottom w:val="0"/>
      <w:divBdr>
        <w:top w:val="none" w:sz="0" w:space="0" w:color="auto"/>
        <w:left w:val="none" w:sz="0" w:space="0" w:color="auto"/>
        <w:bottom w:val="none" w:sz="0" w:space="0" w:color="auto"/>
        <w:right w:val="none" w:sz="0" w:space="0" w:color="auto"/>
      </w:divBdr>
    </w:div>
    <w:div w:id="340815074">
      <w:bodyDiv w:val="1"/>
      <w:marLeft w:val="0"/>
      <w:marRight w:val="0"/>
      <w:marTop w:val="0"/>
      <w:marBottom w:val="0"/>
      <w:divBdr>
        <w:top w:val="none" w:sz="0" w:space="0" w:color="auto"/>
        <w:left w:val="none" w:sz="0" w:space="0" w:color="auto"/>
        <w:bottom w:val="none" w:sz="0" w:space="0" w:color="auto"/>
        <w:right w:val="none" w:sz="0" w:space="0" w:color="auto"/>
      </w:divBdr>
    </w:div>
    <w:div w:id="346250364">
      <w:bodyDiv w:val="1"/>
      <w:marLeft w:val="0"/>
      <w:marRight w:val="0"/>
      <w:marTop w:val="0"/>
      <w:marBottom w:val="0"/>
      <w:divBdr>
        <w:top w:val="none" w:sz="0" w:space="0" w:color="auto"/>
        <w:left w:val="none" w:sz="0" w:space="0" w:color="auto"/>
        <w:bottom w:val="none" w:sz="0" w:space="0" w:color="auto"/>
        <w:right w:val="none" w:sz="0" w:space="0" w:color="auto"/>
      </w:divBdr>
    </w:div>
    <w:div w:id="347096480">
      <w:bodyDiv w:val="1"/>
      <w:marLeft w:val="0"/>
      <w:marRight w:val="0"/>
      <w:marTop w:val="0"/>
      <w:marBottom w:val="0"/>
      <w:divBdr>
        <w:top w:val="none" w:sz="0" w:space="0" w:color="auto"/>
        <w:left w:val="none" w:sz="0" w:space="0" w:color="auto"/>
        <w:bottom w:val="none" w:sz="0" w:space="0" w:color="auto"/>
        <w:right w:val="none" w:sz="0" w:space="0" w:color="auto"/>
      </w:divBdr>
    </w:div>
    <w:div w:id="368068274">
      <w:bodyDiv w:val="1"/>
      <w:marLeft w:val="0"/>
      <w:marRight w:val="0"/>
      <w:marTop w:val="0"/>
      <w:marBottom w:val="0"/>
      <w:divBdr>
        <w:top w:val="none" w:sz="0" w:space="0" w:color="auto"/>
        <w:left w:val="none" w:sz="0" w:space="0" w:color="auto"/>
        <w:bottom w:val="none" w:sz="0" w:space="0" w:color="auto"/>
        <w:right w:val="none" w:sz="0" w:space="0" w:color="auto"/>
      </w:divBdr>
    </w:div>
    <w:div w:id="372727723">
      <w:bodyDiv w:val="1"/>
      <w:marLeft w:val="0"/>
      <w:marRight w:val="0"/>
      <w:marTop w:val="0"/>
      <w:marBottom w:val="0"/>
      <w:divBdr>
        <w:top w:val="none" w:sz="0" w:space="0" w:color="auto"/>
        <w:left w:val="none" w:sz="0" w:space="0" w:color="auto"/>
        <w:bottom w:val="none" w:sz="0" w:space="0" w:color="auto"/>
        <w:right w:val="none" w:sz="0" w:space="0" w:color="auto"/>
      </w:divBdr>
    </w:div>
    <w:div w:id="395203163">
      <w:bodyDiv w:val="1"/>
      <w:marLeft w:val="0"/>
      <w:marRight w:val="0"/>
      <w:marTop w:val="0"/>
      <w:marBottom w:val="0"/>
      <w:divBdr>
        <w:top w:val="none" w:sz="0" w:space="0" w:color="auto"/>
        <w:left w:val="none" w:sz="0" w:space="0" w:color="auto"/>
        <w:bottom w:val="none" w:sz="0" w:space="0" w:color="auto"/>
        <w:right w:val="none" w:sz="0" w:space="0" w:color="auto"/>
      </w:divBdr>
    </w:div>
    <w:div w:id="410742199">
      <w:bodyDiv w:val="1"/>
      <w:marLeft w:val="0"/>
      <w:marRight w:val="0"/>
      <w:marTop w:val="0"/>
      <w:marBottom w:val="0"/>
      <w:divBdr>
        <w:top w:val="none" w:sz="0" w:space="0" w:color="auto"/>
        <w:left w:val="none" w:sz="0" w:space="0" w:color="auto"/>
        <w:bottom w:val="none" w:sz="0" w:space="0" w:color="auto"/>
        <w:right w:val="none" w:sz="0" w:space="0" w:color="auto"/>
      </w:divBdr>
    </w:div>
    <w:div w:id="417601201">
      <w:bodyDiv w:val="1"/>
      <w:marLeft w:val="0"/>
      <w:marRight w:val="0"/>
      <w:marTop w:val="0"/>
      <w:marBottom w:val="0"/>
      <w:divBdr>
        <w:top w:val="none" w:sz="0" w:space="0" w:color="auto"/>
        <w:left w:val="none" w:sz="0" w:space="0" w:color="auto"/>
        <w:bottom w:val="none" w:sz="0" w:space="0" w:color="auto"/>
        <w:right w:val="none" w:sz="0" w:space="0" w:color="auto"/>
      </w:divBdr>
    </w:div>
    <w:div w:id="429856927">
      <w:bodyDiv w:val="1"/>
      <w:marLeft w:val="0"/>
      <w:marRight w:val="0"/>
      <w:marTop w:val="0"/>
      <w:marBottom w:val="0"/>
      <w:divBdr>
        <w:top w:val="none" w:sz="0" w:space="0" w:color="auto"/>
        <w:left w:val="none" w:sz="0" w:space="0" w:color="auto"/>
        <w:bottom w:val="none" w:sz="0" w:space="0" w:color="auto"/>
        <w:right w:val="none" w:sz="0" w:space="0" w:color="auto"/>
      </w:divBdr>
    </w:div>
    <w:div w:id="432894886">
      <w:bodyDiv w:val="1"/>
      <w:marLeft w:val="0"/>
      <w:marRight w:val="0"/>
      <w:marTop w:val="0"/>
      <w:marBottom w:val="0"/>
      <w:divBdr>
        <w:top w:val="none" w:sz="0" w:space="0" w:color="auto"/>
        <w:left w:val="none" w:sz="0" w:space="0" w:color="auto"/>
        <w:bottom w:val="none" w:sz="0" w:space="0" w:color="auto"/>
        <w:right w:val="none" w:sz="0" w:space="0" w:color="auto"/>
      </w:divBdr>
    </w:div>
    <w:div w:id="433017929">
      <w:bodyDiv w:val="1"/>
      <w:marLeft w:val="0"/>
      <w:marRight w:val="0"/>
      <w:marTop w:val="0"/>
      <w:marBottom w:val="0"/>
      <w:divBdr>
        <w:top w:val="none" w:sz="0" w:space="0" w:color="auto"/>
        <w:left w:val="none" w:sz="0" w:space="0" w:color="auto"/>
        <w:bottom w:val="none" w:sz="0" w:space="0" w:color="auto"/>
        <w:right w:val="none" w:sz="0" w:space="0" w:color="auto"/>
      </w:divBdr>
    </w:div>
    <w:div w:id="434250088">
      <w:bodyDiv w:val="1"/>
      <w:marLeft w:val="0"/>
      <w:marRight w:val="0"/>
      <w:marTop w:val="0"/>
      <w:marBottom w:val="0"/>
      <w:divBdr>
        <w:top w:val="none" w:sz="0" w:space="0" w:color="auto"/>
        <w:left w:val="none" w:sz="0" w:space="0" w:color="auto"/>
        <w:bottom w:val="none" w:sz="0" w:space="0" w:color="auto"/>
        <w:right w:val="none" w:sz="0" w:space="0" w:color="auto"/>
      </w:divBdr>
    </w:div>
    <w:div w:id="452944588">
      <w:bodyDiv w:val="1"/>
      <w:marLeft w:val="0"/>
      <w:marRight w:val="0"/>
      <w:marTop w:val="0"/>
      <w:marBottom w:val="0"/>
      <w:divBdr>
        <w:top w:val="none" w:sz="0" w:space="0" w:color="auto"/>
        <w:left w:val="none" w:sz="0" w:space="0" w:color="auto"/>
        <w:bottom w:val="none" w:sz="0" w:space="0" w:color="auto"/>
        <w:right w:val="none" w:sz="0" w:space="0" w:color="auto"/>
      </w:divBdr>
    </w:div>
    <w:div w:id="464196923">
      <w:bodyDiv w:val="1"/>
      <w:marLeft w:val="0"/>
      <w:marRight w:val="0"/>
      <w:marTop w:val="0"/>
      <w:marBottom w:val="0"/>
      <w:divBdr>
        <w:top w:val="none" w:sz="0" w:space="0" w:color="auto"/>
        <w:left w:val="none" w:sz="0" w:space="0" w:color="auto"/>
        <w:bottom w:val="none" w:sz="0" w:space="0" w:color="auto"/>
        <w:right w:val="none" w:sz="0" w:space="0" w:color="auto"/>
      </w:divBdr>
    </w:div>
    <w:div w:id="464276957">
      <w:bodyDiv w:val="1"/>
      <w:marLeft w:val="0"/>
      <w:marRight w:val="0"/>
      <w:marTop w:val="0"/>
      <w:marBottom w:val="0"/>
      <w:divBdr>
        <w:top w:val="none" w:sz="0" w:space="0" w:color="auto"/>
        <w:left w:val="none" w:sz="0" w:space="0" w:color="auto"/>
        <w:bottom w:val="none" w:sz="0" w:space="0" w:color="auto"/>
        <w:right w:val="none" w:sz="0" w:space="0" w:color="auto"/>
      </w:divBdr>
    </w:div>
    <w:div w:id="472216667">
      <w:bodyDiv w:val="1"/>
      <w:marLeft w:val="0"/>
      <w:marRight w:val="0"/>
      <w:marTop w:val="0"/>
      <w:marBottom w:val="0"/>
      <w:divBdr>
        <w:top w:val="none" w:sz="0" w:space="0" w:color="auto"/>
        <w:left w:val="none" w:sz="0" w:space="0" w:color="auto"/>
        <w:bottom w:val="none" w:sz="0" w:space="0" w:color="auto"/>
        <w:right w:val="none" w:sz="0" w:space="0" w:color="auto"/>
      </w:divBdr>
    </w:div>
    <w:div w:id="482770890">
      <w:bodyDiv w:val="1"/>
      <w:marLeft w:val="0"/>
      <w:marRight w:val="0"/>
      <w:marTop w:val="0"/>
      <w:marBottom w:val="0"/>
      <w:divBdr>
        <w:top w:val="none" w:sz="0" w:space="0" w:color="auto"/>
        <w:left w:val="none" w:sz="0" w:space="0" w:color="auto"/>
        <w:bottom w:val="none" w:sz="0" w:space="0" w:color="auto"/>
        <w:right w:val="none" w:sz="0" w:space="0" w:color="auto"/>
      </w:divBdr>
    </w:div>
    <w:div w:id="488330955">
      <w:bodyDiv w:val="1"/>
      <w:marLeft w:val="0"/>
      <w:marRight w:val="0"/>
      <w:marTop w:val="0"/>
      <w:marBottom w:val="0"/>
      <w:divBdr>
        <w:top w:val="none" w:sz="0" w:space="0" w:color="auto"/>
        <w:left w:val="none" w:sz="0" w:space="0" w:color="auto"/>
        <w:bottom w:val="none" w:sz="0" w:space="0" w:color="auto"/>
        <w:right w:val="none" w:sz="0" w:space="0" w:color="auto"/>
      </w:divBdr>
    </w:div>
    <w:div w:id="489097132">
      <w:bodyDiv w:val="1"/>
      <w:marLeft w:val="0"/>
      <w:marRight w:val="0"/>
      <w:marTop w:val="0"/>
      <w:marBottom w:val="0"/>
      <w:divBdr>
        <w:top w:val="none" w:sz="0" w:space="0" w:color="auto"/>
        <w:left w:val="none" w:sz="0" w:space="0" w:color="auto"/>
        <w:bottom w:val="none" w:sz="0" w:space="0" w:color="auto"/>
        <w:right w:val="none" w:sz="0" w:space="0" w:color="auto"/>
      </w:divBdr>
    </w:div>
    <w:div w:id="493372502">
      <w:bodyDiv w:val="1"/>
      <w:marLeft w:val="0"/>
      <w:marRight w:val="0"/>
      <w:marTop w:val="0"/>
      <w:marBottom w:val="0"/>
      <w:divBdr>
        <w:top w:val="none" w:sz="0" w:space="0" w:color="auto"/>
        <w:left w:val="none" w:sz="0" w:space="0" w:color="auto"/>
        <w:bottom w:val="none" w:sz="0" w:space="0" w:color="auto"/>
        <w:right w:val="none" w:sz="0" w:space="0" w:color="auto"/>
      </w:divBdr>
    </w:div>
    <w:div w:id="501360080">
      <w:bodyDiv w:val="1"/>
      <w:marLeft w:val="0"/>
      <w:marRight w:val="0"/>
      <w:marTop w:val="0"/>
      <w:marBottom w:val="0"/>
      <w:divBdr>
        <w:top w:val="none" w:sz="0" w:space="0" w:color="auto"/>
        <w:left w:val="none" w:sz="0" w:space="0" w:color="auto"/>
        <w:bottom w:val="none" w:sz="0" w:space="0" w:color="auto"/>
        <w:right w:val="none" w:sz="0" w:space="0" w:color="auto"/>
      </w:divBdr>
    </w:div>
    <w:div w:id="511071671">
      <w:bodyDiv w:val="1"/>
      <w:marLeft w:val="0"/>
      <w:marRight w:val="0"/>
      <w:marTop w:val="0"/>
      <w:marBottom w:val="0"/>
      <w:divBdr>
        <w:top w:val="none" w:sz="0" w:space="0" w:color="auto"/>
        <w:left w:val="none" w:sz="0" w:space="0" w:color="auto"/>
        <w:bottom w:val="none" w:sz="0" w:space="0" w:color="auto"/>
        <w:right w:val="none" w:sz="0" w:space="0" w:color="auto"/>
      </w:divBdr>
    </w:div>
    <w:div w:id="564872868">
      <w:bodyDiv w:val="1"/>
      <w:marLeft w:val="0"/>
      <w:marRight w:val="0"/>
      <w:marTop w:val="0"/>
      <w:marBottom w:val="0"/>
      <w:divBdr>
        <w:top w:val="none" w:sz="0" w:space="0" w:color="auto"/>
        <w:left w:val="none" w:sz="0" w:space="0" w:color="auto"/>
        <w:bottom w:val="none" w:sz="0" w:space="0" w:color="auto"/>
        <w:right w:val="none" w:sz="0" w:space="0" w:color="auto"/>
      </w:divBdr>
    </w:div>
    <w:div w:id="571309114">
      <w:bodyDiv w:val="1"/>
      <w:marLeft w:val="0"/>
      <w:marRight w:val="0"/>
      <w:marTop w:val="0"/>
      <w:marBottom w:val="0"/>
      <w:divBdr>
        <w:top w:val="none" w:sz="0" w:space="0" w:color="auto"/>
        <w:left w:val="none" w:sz="0" w:space="0" w:color="auto"/>
        <w:bottom w:val="none" w:sz="0" w:space="0" w:color="auto"/>
        <w:right w:val="none" w:sz="0" w:space="0" w:color="auto"/>
      </w:divBdr>
    </w:div>
    <w:div w:id="601031026">
      <w:bodyDiv w:val="1"/>
      <w:marLeft w:val="0"/>
      <w:marRight w:val="0"/>
      <w:marTop w:val="0"/>
      <w:marBottom w:val="0"/>
      <w:divBdr>
        <w:top w:val="none" w:sz="0" w:space="0" w:color="auto"/>
        <w:left w:val="none" w:sz="0" w:space="0" w:color="auto"/>
        <w:bottom w:val="none" w:sz="0" w:space="0" w:color="auto"/>
        <w:right w:val="none" w:sz="0" w:space="0" w:color="auto"/>
      </w:divBdr>
    </w:div>
    <w:div w:id="622080460">
      <w:bodyDiv w:val="1"/>
      <w:marLeft w:val="0"/>
      <w:marRight w:val="0"/>
      <w:marTop w:val="0"/>
      <w:marBottom w:val="0"/>
      <w:divBdr>
        <w:top w:val="none" w:sz="0" w:space="0" w:color="auto"/>
        <w:left w:val="none" w:sz="0" w:space="0" w:color="auto"/>
        <w:bottom w:val="none" w:sz="0" w:space="0" w:color="auto"/>
        <w:right w:val="none" w:sz="0" w:space="0" w:color="auto"/>
      </w:divBdr>
    </w:div>
    <w:div w:id="626475408">
      <w:bodyDiv w:val="1"/>
      <w:marLeft w:val="0"/>
      <w:marRight w:val="0"/>
      <w:marTop w:val="0"/>
      <w:marBottom w:val="0"/>
      <w:divBdr>
        <w:top w:val="none" w:sz="0" w:space="0" w:color="auto"/>
        <w:left w:val="none" w:sz="0" w:space="0" w:color="auto"/>
        <w:bottom w:val="none" w:sz="0" w:space="0" w:color="auto"/>
        <w:right w:val="none" w:sz="0" w:space="0" w:color="auto"/>
      </w:divBdr>
    </w:div>
    <w:div w:id="627977616">
      <w:bodyDiv w:val="1"/>
      <w:marLeft w:val="0"/>
      <w:marRight w:val="0"/>
      <w:marTop w:val="0"/>
      <w:marBottom w:val="0"/>
      <w:divBdr>
        <w:top w:val="none" w:sz="0" w:space="0" w:color="auto"/>
        <w:left w:val="none" w:sz="0" w:space="0" w:color="auto"/>
        <w:bottom w:val="none" w:sz="0" w:space="0" w:color="auto"/>
        <w:right w:val="none" w:sz="0" w:space="0" w:color="auto"/>
      </w:divBdr>
    </w:div>
    <w:div w:id="642543207">
      <w:bodyDiv w:val="1"/>
      <w:marLeft w:val="0"/>
      <w:marRight w:val="0"/>
      <w:marTop w:val="0"/>
      <w:marBottom w:val="0"/>
      <w:divBdr>
        <w:top w:val="none" w:sz="0" w:space="0" w:color="auto"/>
        <w:left w:val="none" w:sz="0" w:space="0" w:color="auto"/>
        <w:bottom w:val="none" w:sz="0" w:space="0" w:color="auto"/>
        <w:right w:val="none" w:sz="0" w:space="0" w:color="auto"/>
      </w:divBdr>
    </w:div>
    <w:div w:id="660348072">
      <w:bodyDiv w:val="1"/>
      <w:marLeft w:val="0"/>
      <w:marRight w:val="0"/>
      <w:marTop w:val="0"/>
      <w:marBottom w:val="0"/>
      <w:divBdr>
        <w:top w:val="none" w:sz="0" w:space="0" w:color="auto"/>
        <w:left w:val="none" w:sz="0" w:space="0" w:color="auto"/>
        <w:bottom w:val="none" w:sz="0" w:space="0" w:color="auto"/>
        <w:right w:val="none" w:sz="0" w:space="0" w:color="auto"/>
      </w:divBdr>
    </w:div>
    <w:div w:id="667093982">
      <w:bodyDiv w:val="1"/>
      <w:marLeft w:val="0"/>
      <w:marRight w:val="0"/>
      <w:marTop w:val="0"/>
      <w:marBottom w:val="0"/>
      <w:divBdr>
        <w:top w:val="none" w:sz="0" w:space="0" w:color="auto"/>
        <w:left w:val="none" w:sz="0" w:space="0" w:color="auto"/>
        <w:bottom w:val="none" w:sz="0" w:space="0" w:color="auto"/>
        <w:right w:val="none" w:sz="0" w:space="0" w:color="auto"/>
      </w:divBdr>
    </w:div>
    <w:div w:id="706178161">
      <w:bodyDiv w:val="1"/>
      <w:marLeft w:val="0"/>
      <w:marRight w:val="0"/>
      <w:marTop w:val="0"/>
      <w:marBottom w:val="0"/>
      <w:divBdr>
        <w:top w:val="none" w:sz="0" w:space="0" w:color="auto"/>
        <w:left w:val="none" w:sz="0" w:space="0" w:color="auto"/>
        <w:bottom w:val="none" w:sz="0" w:space="0" w:color="auto"/>
        <w:right w:val="none" w:sz="0" w:space="0" w:color="auto"/>
      </w:divBdr>
    </w:div>
    <w:div w:id="716126549">
      <w:bodyDiv w:val="1"/>
      <w:marLeft w:val="0"/>
      <w:marRight w:val="0"/>
      <w:marTop w:val="0"/>
      <w:marBottom w:val="0"/>
      <w:divBdr>
        <w:top w:val="none" w:sz="0" w:space="0" w:color="auto"/>
        <w:left w:val="none" w:sz="0" w:space="0" w:color="auto"/>
        <w:bottom w:val="none" w:sz="0" w:space="0" w:color="auto"/>
        <w:right w:val="none" w:sz="0" w:space="0" w:color="auto"/>
      </w:divBdr>
    </w:div>
    <w:div w:id="717778884">
      <w:bodyDiv w:val="1"/>
      <w:marLeft w:val="0"/>
      <w:marRight w:val="0"/>
      <w:marTop w:val="0"/>
      <w:marBottom w:val="0"/>
      <w:divBdr>
        <w:top w:val="none" w:sz="0" w:space="0" w:color="auto"/>
        <w:left w:val="none" w:sz="0" w:space="0" w:color="auto"/>
        <w:bottom w:val="none" w:sz="0" w:space="0" w:color="auto"/>
        <w:right w:val="none" w:sz="0" w:space="0" w:color="auto"/>
      </w:divBdr>
    </w:div>
    <w:div w:id="746921836">
      <w:bodyDiv w:val="1"/>
      <w:marLeft w:val="0"/>
      <w:marRight w:val="0"/>
      <w:marTop w:val="0"/>
      <w:marBottom w:val="0"/>
      <w:divBdr>
        <w:top w:val="none" w:sz="0" w:space="0" w:color="auto"/>
        <w:left w:val="none" w:sz="0" w:space="0" w:color="auto"/>
        <w:bottom w:val="none" w:sz="0" w:space="0" w:color="auto"/>
        <w:right w:val="none" w:sz="0" w:space="0" w:color="auto"/>
      </w:divBdr>
    </w:div>
    <w:div w:id="752363218">
      <w:bodyDiv w:val="1"/>
      <w:marLeft w:val="0"/>
      <w:marRight w:val="0"/>
      <w:marTop w:val="0"/>
      <w:marBottom w:val="0"/>
      <w:divBdr>
        <w:top w:val="none" w:sz="0" w:space="0" w:color="auto"/>
        <w:left w:val="none" w:sz="0" w:space="0" w:color="auto"/>
        <w:bottom w:val="none" w:sz="0" w:space="0" w:color="auto"/>
        <w:right w:val="none" w:sz="0" w:space="0" w:color="auto"/>
      </w:divBdr>
    </w:div>
    <w:div w:id="757363126">
      <w:bodyDiv w:val="1"/>
      <w:marLeft w:val="0"/>
      <w:marRight w:val="0"/>
      <w:marTop w:val="0"/>
      <w:marBottom w:val="0"/>
      <w:divBdr>
        <w:top w:val="none" w:sz="0" w:space="0" w:color="auto"/>
        <w:left w:val="none" w:sz="0" w:space="0" w:color="auto"/>
        <w:bottom w:val="none" w:sz="0" w:space="0" w:color="auto"/>
        <w:right w:val="none" w:sz="0" w:space="0" w:color="auto"/>
      </w:divBdr>
    </w:div>
    <w:div w:id="766073903">
      <w:bodyDiv w:val="1"/>
      <w:marLeft w:val="0"/>
      <w:marRight w:val="0"/>
      <w:marTop w:val="0"/>
      <w:marBottom w:val="0"/>
      <w:divBdr>
        <w:top w:val="none" w:sz="0" w:space="0" w:color="auto"/>
        <w:left w:val="none" w:sz="0" w:space="0" w:color="auto"/>
        <w:bottom w:val="none" w:sz="0" w:space="0" w:color="auto"/>
        <w:right w:val="none" w:sz="0" w:space="0" w:color="auto"/>
      </w:divBdr>
    </w:div>
    <w:div w:id="778526200">
      <w:bodyDiv w:val="1"/>
      <w:marLeft w:val="0"/>
      <w:marRight w:val="0"/>
      <w:marTop w:val="0"/>
      <w:marBottom w:val="0"/>
      <w:divBdr>
        <w:top w:val="none" w:sz="0" w:space="0" w:color="auto"/>
        <w:left w:val="none" w:sz="0" w:space="0" w:color="auto"/>
        <w:bottom w:val="none" w:sz="0" w:space="0" w:color="auto"/>
        <w:right w:val="none" w:sz="0" w:space="0" w:color="auto"/>
      </w:divBdr>
    </w:div>
    <w:div w:id="794324045">
      <w:bodyDiv w:val="1"/>
      <w:marLeft w:val="0"/>
      <w:marRight w:val="0"/>
      <w:marTop w:val="0"/>
      <w:marBottom w:val="0"/>
      <w:divBdr>
        <w:top w:val="none" w:sz="0" w:space="0" w:color="auto"/>
        <w:left w:val="none" w:sz="0" w:space="0" w:color="auto"/>
        <w:bottom w:val="none" w:sz="0" w:space="0" w:color="auto"/>
        <w:right w:val="none" w:sz="0" w:space="0" w:color="auto"/>
      </w:divBdr>
    </w:div>
    <w:div w:id="806161573">
      <w:bodyDiv w:val="1"/>
      <w:marLeft w:val="0"/>
      <w:marRight w:val="0"/>
      <w:marTop w:val="0"/>
      <w:marBottom w:val="0"/>
      <w:divBdr>
        <w:top w:val="none" w:sz="0" w:space="0" w:color="auto"/>
        <w:left w:val="none" w:sz="0" w:space="0" w:color="auto"/>
        <w:bottom w:val="none" w:sz="0" w:space="0" w:color="auto"/>
        <w:right w:val="none" w:sz="0" w:space="0" w:color="auto"/>
      </w:divBdr>
    </w:div>
    <w:div w:id="808400170">
      <w:bodyDiv w:val="1"/>
      <w:marLeft w:val="0"/>
      <w:marRight w:val="0"/>
      <w:marTop w:val="0"/>
      <w:marBottom w:val="0"/>
      <w:divBdr>
        <w:top w:val="none" w:sz="0" w:space="0" w:color="auto"/>
        <w:left w:val="none" w:sz="0" w:space="0" w:color="auto"/>
        <w:bottom w:val="none" w:sz="0" w:space="0" w:color="auto"/>
        <w:right w:val="none" w:sz="0" w:space="0" w:color="auto"/>
      </w:divBdr>
    </w:div>
    <w:div w:id="809173752">
      <w:bodyDiv w:val="1"/>
      <w:marLeft w:val="0"/>
      <w:marRight w:val="0"/>
      <w:marTop w:val="0"/>
      <w:marBottom w:val="0"/>
      <w:divBdr>
        <w:top w:val="none" w:sz="0" w:space="0" w:color="auto"/>
        <w:left w:val="none" w:sz="0" w:space="0" w:color="auto"/>
        <w:bottom w:val="none" w:sz="0" w:space="0" w:color="auto"/>
        <w:right w:val="none" w:sz="0" w:space="0" w:color="auto"/>
      </w:divBdr>
    </w:div>
    <w:div w:id="816993473">
      <w:bodyDiv w:val="1"/>
      <w:marLeft w:val="0"/>
      <w:marRight w:val="0"/>
      <w:marTop w:val="0"/>
      <w:marBottom w:val="0"/>
      <w:divBdr>
        <w:top w:val="none" w:sz="0" w:space="0" w:color="auto"/>
        <w:left w:val="none" w:sz="0" w:space="0" w:color="auto"/>
        <w:bottom w:val="none" w:sz="0" w:space="0" w:color="auto"/>
        <w:right w:val="none" w:sz="0" w:space="0" w:color="auto"/>
      </w:divBdr>
    </w:div>
    <w:div w:id="841745879">
      <w:bodyDiv w:val="1"/>
      <w:marLeft w:val="0"/>
      <w:marRight w:val="0"/>
      <w:marTop w:val="0"/>
      <w:marBottom w:val="0"/>
      <w:divBdr>
        <w:top w:val="none" w:sz="0" w:space="0" w:color="auto"/>
        <w:left w:val="none" w:sz="0" w:space="0" w:color="auto"/>
        <w:bottom w:val="none" w:sz="0" w:space="0" w:color="auto"/>
        <w:right w:val="none" w:sz="0" w:space="0" w:color="auto"/>
      </w:divBdr>
    </w:div>
    <w:div w:id="855071830">
      <w:bodyDiv w:val="1"/>
      <w:marLeft w:val="0"/>
      <w:marRight w:val="0"/>
      <w:marTop w:val="0"/>
      <w:marBottom w:val="0"/>
      <w:divBdr>
        <w:top w:val="none" w:sz="0" w:space="0" w:color="auto"/>
        <w:left w:val="none" w:sz="0" w:space="0" w:color="auto"/>
        <w:bottom w:val="none" w:sz="0" w:space="0" w:color="auto"/>
        <w:right w:val="none" w:sz="0" w:space="0" w:color="auto"/>
      </w:divBdr>
    </w:div>
    <w:div w:id="863131480">
      <w:bodyDiv w:val="1"/>
      <w:marLeft w:val="0"/>
      <w:marRight w:val="0"/>
      <w:marTop w:val="0"/>
      <w:marBottom w:val="0"/>
      <w:divBdr>
        <w:top w:val="none" w:sz="0" w:space="0" w:color="auto"/>
        <w:left w:val="none" w:sz="0" w:space="0" w:color="auto"/>
        <w:bottom w:val="none" w:sz="0" w:space="0" w:color="auto"/>
        <w:right w:val="none" w:sz="0" w:space="0" w:color="auto"/>
      </w:divBdr>
    </w:div>
    <w:div w:id="900286931">
      <w:bodyDiv w:val="1"/>
      <w:marLeft w:val="0"/>
      <w:marRight w:val="0"/>
      <w:marTop w:val="0"/>
      <w:marBottom w:val="0"/>
      <w:divBdr>
        <w:top w:val="none" w:sz="0" w:space="0" w:color="auto"/>
        <w:left w:val="none" w:sz="0" w:space="0" w:color="auto"/>
        <w:bottom w:val="none" w:sz="0" w:space="0" w:color="auto"/>
        <w:right w:val="none" w:sz="0" w:space="0" w:color="auto"/>
      </w:divBdr>
    </w:div>
    <w:div w:id="904805081">
      <w:bodyDiv w:val="1"/>
      <w:marLeft w:val="0"/>
      <w:marRight w:val="0"/>
      <w:marTop w:val="0"/>
      <w:marBottom w:val="0"/>
      <w:divBdr>
        <w:top w:val="none" w:sz="0" w:space="0" w:color="auto"/>
        <w:left w:val="none" w:sz="0" w:space="0" w:color="auto"/>
        <w:bottom w:val="none" w:sz="0" w:space="0" w:color="auto"/>
        <w:right w:val="none" w:sz="0" w:space="0" w:color="auto"/>
      </w:divBdr>
    </w:div>
    <w:div w:id="912786802">
      <w:bodyDiv w:val="1"/>
      <w:marLeft w:val="0"/>
      <w:marRight w:val="0"/>
      <w:marTop w:val="0"/>
      <w:marBottom w:val="0"/>
      <w:divBdr>
        <w:top w:val="none" w:sz="0" w:space="0" w:color="auto"/>
        <w:left w:val="none" w:sz="0" w:space="0" w:color="auto"/>
        <w:bottom w:val="none" w:sz="0" w:space="0" w:color="auto"/>
        <w:right w:val="none" w:sz="0" w:space="0" w:color="auto"/>
      </w:divBdr>
    </w:div>
    <w:div w:id="996150484">
      <w:bodyDiv w:val="1"/>
      <w:marLeft w:val="0"/>
      <w:marRight w:val="0"/>
      <w:marTop w:val="0"/>
      <w:marBottom w:val="0"/>
      <w:divBdr>
        <w:top w:val="none" w:sz="0" w:space="0" w:color="auto"/>
        <w:left w:val="none" w:sz="0" w:space="0" w:color="auto"/>
        <w:bottom w:val="none" w:sz="0" w:space="0" w:color="auto"/>
        <w:right w:val="none" w:sz="0" w:space="0" w:color="auto"/>
      </w:divBdr>
    </w:div>
    <w:div w:id="1024481425">
      <w:bodyDiv w:val="1"/>
      <w:marLeft w:val="0"/>
      <w:marRight w:val="0"/>
      <w:marTop w:val="0"/>
      <w:marBottom w:val="0"/>
      <w:divBdr>
        <w:top w:val="none" w:sz="0" w:space="0" w:color="auto"/>
        <w:left w:val="none" w:sz="0" w:space="0" w:color="auto"/>
        <w:bottom w:val="none" w:sz="0" w:space="0" w:color="auto"/>
        <w:right w:val="none" w:sz="0" w:space="0" w:color="auto"/>
      </w:divBdr>
    </w:div>
    <w:div w:id="1025982185">
      <w:bodyDiv w:val="1"/>
      <w:marLeft w:val="0"/>
      <w:marRight w:val="0"/>
      <w:marTop w:val="0"/>
      <w:marBottom w:val="0"/>
      <w:divBdr>
        <w:top w:val="none" w:sz="0" w:space="0" w:color="auto"/>
        <w:left w:val="none" w:sz="0" w:space="0" w:color="auto"/>
        <w:bottom w:val="none" w:sz="0" w:space="0" w:color="auto"/>
        <w:right w:val="none" w:sz="0" w:space="0" w:color="auto"/>
      </w:divBdr>
    </w:div>
    <w:div w:id="1030106559">
      <w:bodyDiv w:val="1"/>
      <w:marLeft w:val="0"/>
      <w:marRight w:val="0"/>
      <w:marTop w:val="0"/>
      <w:marBottom w:val="0"/>
      <w:divBdr>
        <w:top w:val="none" w:sz="0" w:space="0" w:color="auto"/>
        <w:left w:val="none" w:sz="0" w:space="0" w:color="auto"/>
        <w:bottom w:val="none" w:sz="0" w:space="0" w:color="auto"/>
        <w:right w:val="none" w:sz="0" w:space="0" w:color="auto"/>
      </w:divBdr>
    </w:div>
    <w:div w:id="1040277530">
      <w:bodyDiv w:val="1"/>
      <w:marLeft w:val="0"/>
      <w:marRight w:val="0"/>
      <w:marTop w:val="0"/>
      <w:marBottom w:val="0"/>
      <w:divBdr>
        <w:top w:val="none" w:sz="0" w:space="0" w:color="auto"/>
        <w:left w:val="none" w:sz="0" w:space="0" w:color="auto"/>
        <w:bottom w:val="none" w:sz="0" w:space="0" w:color="auto"/>
        <w:right w:val="none" w:sz="0" w:space="0" w:color="auto"/>
      </w:divBdr>
    </w:div>
    <w:div w:id="1044253112">
      <w:bodyDiv w:val="1"/>
      <w:marLeft w:val="0"/>
      <w:marRight w:val="0"/>
      <w:marTop w:val="0"/>
      <w:marBottom w:val="0"/>
      <w:divBdr>
        <w:top w:val="none" w:sz="0" w:space="0" w:color="auto"/>
        <w:left w:val="none" w:sz="0" w:space="0" w:color="auto"/>
        <w:bottom w:val="none" w:sz="0" w:space="0" w:color="auto"/>
        <w:right w:val="none" w:sz="0" w:space="0" w:color="auto"/>
      </w:divBdr>
    </w:div>
    <w:div w:id="1078329717">
      <w:bodyDiv w:val="1"/>
      <w:marLeft w:val="0"/>
      <w:marRight w:val="0"/>
      <w:marTop w:val="0"/>
      <w:marBottom w:val="0"/>
      <w:divBdr>
        <w:top w:val="none" w:sz="0" w:space="0" w:color="auto"/>
        <w:left w:val="none" w:sz="0" w:space="0" w:color="auto"/>
        <w:bottom w:val="none" w:sz="0" w:space="0" w:color="auto"/>
        <w:right w:val="none" w:sz="0" w:space="0" w:color="auto"/>
      </w:divBdr>
    </w:div>
    <w:div w:id="1078674599">
      <w:bodyDiv w:val="1"/>
      <w:marLeft w:val="0"/>
      <w:marRight w:val="0"/>
      <w:marTop w:val="0"/>
      <w:marBottom w:val="0"/>
      <w:divBdr>
        <w:top w:val="none" w:sz="0" w:space="0" w:color="auto"/>
        <w:left w:val="none" w:sz="0" w:space="0" w:color="auto"/>
        <w:bottom w:val="none" w:sz="0" w:space="0" w:color="auto"/>
        <w:right w:val="none" w:sz="0" w:space="0" w:color="auto"/>
      </w:divBdr>
    </w:div>
    <w:div w:id="1079248262">
      <w:bodyDiv w:val="1"/>
      <w:marLeft w:val="0"/>
      <w:marRight w:val="0"/>
      <w:marTop w:val="0"/>
      <w:marBottom w:val="0"/>
      <w:divBdr>
        <w:top w:val="none" w:sz="0" w:space="0" w:color="auto"/>
        <w:left w:val="none" w:sz="0" w:space="0" w:color="auto"/>
        <w:bottom w:val="none" w:sz="0" w:space="0" w:color="auto"/>
        <w:right w:val="none" w:sz="0" w:space="0" w:color="auto"/>
      </w:divBdr>
    </w:div>
    <w:div w:id="1088966095">
      <w:bodyDiv w:val="1"/>
      <w:marLeft w:val="0"/>
      <w:marRight w:val="0"/>
      <w:marTop w:val="0"/>
      <w:marBottom w:val="0"/>
      <w:divBdr>
        <w:top w:val="none" w:sz="0" w:space="0" w:color="auto"/>
        <w:left w:val="none" w:sz="0" w:space="0" w:color="auto"/>
        <w:bottom w:val="none" w:sz="0" w:space="0" w:color="auto"/>
        <w:right w:val="none" w:sz="0" w:space="0" w:color="auto"/>
      </w:divBdr>
    </w:div>
    <w:div w:id="1117917093">
      <w:bodyDiv w:val="1"/>
      <w:marLeft w:val="0"/>
      <w:marRight w:val="0"/>
      <w:marTop w:val="0"/>
      <w:marBottom w:val="0"/>
      <w:divBdr>
        <w:top w:val="none" w:sz="0" w:space="0" w:color="auto"/>
        <w:left w:val="none" w:sz="0" w:space="0" w:color="auto"/>
        <w:bottom w:val="none" w:sz="0" w:space="0" w:color="auto"/>
        <w:right w:val="none" w:sz="0" w:space="0" w:color="auto"/>
      </w:divBdr>
    </w:div>
    <w:div w:id="1119033827">
      <w:bodyDiv w:val="1"/>
      <w:marLeft w:val="0"/>
      <w:marRight w:val="0"/>
      <w:marTop w:val="0"/>
      <w:marBottom w:val="0"/>
      <w:divBdr>
        <w:top w:val="none" w:sz="0" w:space="0" w:color="auto"/>
        <w:left w:val="none" w:sz="0" w:space="0" w:color="auto"/>
        <w:bottom w:val="none" w:sz="0" w:space="0" w:color="auto"/>
        <w:right w:val="none" w:sz="0" w:space="0" w:color="auto"/>
      </w:divBdr>
    </w:div>
    <w:div w:id="1119102642">
      <w:bodyDiv w:val="1"/>
      <w:marLeft w:val="0"/>
      <w:marRight w:val="0"/>
      <w:marTop w:val="0"/>
      <w:marBottom w:val="0"/>
      <w:divBdr>
        <w:top w:val="none" w:sz="0" w:space="0" w:color="auto"/>
        <w:left w:val="none" w:sz="0" w:space="0" w:color="auto"/>
        <w:bottom w:val="none" w:sz="0" w:space="0" w:color="auto"/>
        <w:right w:val="none" w:sz="0" w:space="0" w:color="auto"/>
      </w:divBdr>
    </w:div>
    <w:div w:id="1144273021">
      <w:bodyDiv w:val="1"/>
      <w:marLeft w:val="0"/>
      <w:marRight w:val="0"/>
      <w:marTop w:val="0"/>
      <w:marBottom w:val="0"/>
      <w:divBdr>
        <w:top w:val="none" w:sz="0" w:space="0" w:color="auto"/>
        <w:left w:val="none" w:sz="0" w:space="0" w:color="auto"/>
        <w:bottom w:val="none" w:sz="0" w:space="0" w:color="auto"/>
        <w:right w:val="none" w:sz="0" w:space="0" w:color="auto"/>
      </w:divBdr>
    </w:div>
    <w:div w:id="1146236397">
      <w:bodyDiv w:val="1"/>
      <w:marLeft w:val="0"/>
      <w:marRight w:val="0"/>
      <w:marTop w:val="0"/>
      <w:marBottom w:val="0"/>
      <w:divBdr>
        <w:top w:val="none" w:sz="0" w:space="0" w:color="auto"/>
        <w:left w:val="none" w:sz="0" w:space="0" w:color="auto"/>
        <w:bottom w:val="none" w:sz="0" w:space="0" w:color="auto"/>
        <w:right w:val="none" w:sz="0" w:space="0" w:color="auto"/>
      </w:divBdr>
    </w:div>
    <w:div w:id="1146897875">
      <w:bodyDiv w:val="1"/>
      <w:marLeft w:val="0"/>
      <w:marRight w:val="0"/>
      <w:marTop w:val="0"/>
      <w:marBottom w:val="0"/>
      <w:divBdr>
        <w:top w:val="none" w:sz="0" w:space="0" w:color="auto"/>
        <w:left w:val="none" w:sz="0" w:space="0" w:color="auto"/>
        <w:bottom w:val="none" w:sz="0" w:space="0" w:color="auto"/>
        <w:right w:val="none" w:sz="0" w:space="0" w:color="auto"/>
      </w:divBdr>
    </w:div>
    <w:div w:id="1186023491">
      <w:bodyDiv w:val="1"/>
      <w:marLeft w:val="0"/>
      <w:marRight w:val="0"/>
      <w:marTop w:val="0"/>
      <w:marBottom w:val="0"/>
      <w:divBdr>
        <w:top w:val="none" w:sz="0" w:space="0" w:color="auto"/>
        <w:left w:val="none" w:sz="0" w:space="0" w:color="auto"/>
        <w:bottom w:val="none" w:sz="0" w:space="0" w:color="auto"/>
        <w:right w:val="none" w:sz="0" w:space="0" w:color="auto"/>
      </w:divBdr>
    </w:div>
    <w:div w:id="1207840234">
      <w:bodyDiv w:val="1"/>
      <w:marLeft w:val="0"/>
      <w:marRight w:val="0"/>
      <w:marTop w:val="0"/>
      <w:marBottom w:val="0"/>
      <w:divBdr>
        <w:top w:val="none" w:sz="0" w:space="0" w:color="auto"/>
        <w:left w:val="none" w:sz="0" w:space="0" w:color="auto"/>
        <w:bottom w:val="none" w:sz="0" w:space="0" w:color="auto"/>
        <w:right w:val="none" w:sz="0" w:space="0" w:color="auto"/>
      </w:divBdr>
    </w:div>
    <w:div w:id="1248728166">
      <w:bodyDiv w:val="1"/>
      <w:marLeft w:val="0"/>
      <w:marRight w:val="0"/>
      <w:marTop w:val="0"/>
      <w:marBottom w:val="0"/>
      <w:divBdr>
        <w:top w:val="none" w:sz="0" w:space="0" w:color="auto"/>
        <w:left w:val="none" w:sz="0" w:space="0" w:color="auto"/>
        <w:bottom w:val="none" w:sz="0" w:space="0" w:color="auto"/>
        <w:right w:val="none" w:sz="0" w:space="0" w:color="auto"/>
      </w:divBdr>
    </w:div>
    <w:div w:id="1265192202">
      <w:bodyDiv w:val="1"/>
      <w:marLeft w:val="0"/>
      <w:marRight w:val="0"/>
      <w:marTop w:val="0"/>
      <w:marBottom w:val="0"/>
      <w:divBdr>
        <w:top w:val="none" w:sz="0" w:space="0" w:color="auto"/>
        <w:left w:val="none" w:sz="0" w:space="0" w:color="auto"/>
        <w:bottom w:val="none" w:sz="0" w:space="0" w:color="auto"/>
        <w:right w:val="none" w:sz="0" w:space="0" w:color="auto"/>
      </w:divBdr>
    </w:div>
    <w:div w:id="1274365091">
      <w:bodyDiv w:val="1"/>
      <w:marLeft w:val="0"/>
      <w:marRight w:val="0"/>
      <w:marTop w:val="0"/>
      <w:marBottom w:val="0"/>
      <w:divBdr>
        <w:top w:val="none" w:sz="0" w:space="0" w:color="auto"/>
        <w:left w:val="none" w:sz="0" w:space="0" w:color="auto"/>
        <w:bottom w:val="none" w:sz="0" w:space="0" w:color="auto"/>
        <w:right w:val="none" w:sz="0" w:space="0" w:color="auto"/>
      </w:divBdr>
    </w:div>
    <w:div w:id="1283418755">
      <w:bodyDiv w:val="1"/>
      <w:marLeft w:val="0"/>
      <w:marRight w:val="0"/>
      <w:marTop w:val="0"/>
      <w:marBottom w:val="0"/>
      <w:divBdr>
        <w:top w:val="none" w:sz="0" w:space="0" w:color="auto"/>
        <w:left w:val="none" w:sz="0" w:space="0" w:color="auto"/>
        <w:bottom w:val="none" w:sz="0" w:space="0" w:color="auto"/>
        <w:right w:val="none" w:sz="0" w:space="0" w:color="auto"/>
      </w:divBdr>
    </w:div>
    <w:div w:id="1288005858">
      <w:bodyDiv w:val="1"/>
      <w:marLeft w:val="0"/>
      <w:marRight w:val="0"/>
      <w:marTop w:val="0"/>
      <w:marBottom w:val="0"/>
      <w:divBdr>
        <w:top w:val="none" w:sz="0" w:space="0" w:color="auto"/>
        <w:left w:val="none" w:sz="0" w:space="0" w:color="auto"/>
        <w:bottom w:val="none" w:sz="0" w:space="0" w:color="auto"/>
        <w:right w:val="none" w:sz="0" w:space="0" w:color="auto"/>
      </w:divBdr>
    </w:div>
    <w:div w:id="1291546315">
      <w:bodyDiv w:val="1"/>
      <w:marLeft w:val="0"/>
      <w:marRight w:val="0"/>
      <w:marTop w:val="0"/>
      <w:marBottom w:val="0"/>
      <w:divBdr>
        <w:top w:val="none" w:sz="0" w:space="0" w:color="auto"/>
        <w:left w:val="none" w:sz="0" w:space="0" w:color="auto"/>
        <w:bottom w:val="none" w:sz="0" w:space="0" w:color="auto"/>
        <w:right w:val="none" w:sz="0" w:space="0" w:color="auto"/>
      </w:divBdr>
    </w:div>
    <w:div w:id="1302346057">
      <w:bodyDiv w:val="1"/>
      <w:marLeft w:val="0"/>
      <w:marRight w:val="0"/>
      <w:marTop w:val="0"/>
      <w:marBottom w:val="0"/>
      <w:divBdr>
        <w:top w:val="none" w:sz="0" w:space="0" w:color="auto"/>
        <w:left w:val="none" w:sz="0" w:space="0" w:color="auto"/>
        <w:bottom w:val="none" w:sz="0" w:space="0" w:color="auto"/>
        <w:right w:val="none" w:sz="0" w:space="0" w:color="auto"/>
      </w:divBdr>
    </w:div>
    <w:div w:id="1310330893">
      <w:bodyDiv w:val="1"/>
      <w:marLeft w:val="0"/>
      <w:marRight w:val="0"/>
      <w:marTop w:val="0"/>
      <w:marBottom w:val="0"/>
      <w:divBdr>
        <w:top w:val="none" w:sz="0" w:space="0" w:color="auto"/>
        <w:left w:val="none" w:sz="0" w:space="0" w:color="auto"/>
        <w:bottom w:val="none" w:sz="0" w:space="0" w:color="auto"/>
        <w:right w:val="none" w:sz="0" w:space="0" w:color="auto"/>
      </w:divBdr>
    </w:div>
    <w:div w:id="1312905910">
      <w:bodyDiv w:val="1"/>
      <w:marLeft w:val="0"/>
      <w:marRight w:val="0"/>
      <w:marTop w:val="0"/>
      <w:marBottom w:val="0"/>
      <w:divBdr>
        <w:top w:val="none" w:sz="0" w:space="0" w:color="auto"/>
        <w:left w:val="none" w:sz="0" w:space="0" w:color="auto"/>
        <w:bottom w:val="none" w:sz="0" w:space="0" w:color="auto"/>
        <w:right w:val="none" w:sz="0" w:space="0" w:color="auto"/>
      </w:divBdr>
    </w:div>
    <w:div w:id="1314331525">
      <w:bodyDiv w:val="1"/>
      <w:marLeft w:val="0"/>
      <w:marRight w:val="0"/>
      <w:marTop w:val="0"/>
      <w:marBottom w:val="0"/>
      <w:divBdr>
        <w:top w:val="none" w:sz="0" w:space="0" w:color="auto"/>
        <w:left w:val="none" w:sz="0" w:space="0" w:color="auto"/>
        <w:bottom w:val="none" w:sz="0" w:space="0" w:color="auto"/>
        <w:right w:val="none" w:sz="0" w:space="0" w:color="auto"/>
      </w:divBdr>
    </w:div>
    <w:div w:id="1315908757">
      <w:bodyDiv w:val="1"/>
      <w:marLeft w:val="0"/>
      <w:marRight w:val="0"/>
      <w:marTop w:val="0"/>
      <w:marBottom w:val="0"/>
      <w:divBdr>
        <w:top w:val="none" w:sz="0" w:space="0" w:color="auto"/>
        <w:left w:val="none" w:sz="0" w:space="0" w:color="auto"/>
        <w:bottom w:val="none" w:sz="0" w:space="0" w:color="auto"/>
        <w:right w:val="none" w:sz="0" w:space="0" w:color="auto"/>
      </w:divBdr>
    </w:div>
    <w:div w:id="1321276076">
      <w:bodyDiv w:val="1"/>
      <w:marLeft w:val="0"/>
      <w:marRight w:val="0"/>
      <w:marTop w:val="0"/>
      <w:marBottom w:val="0"/>
      <w:divBdr>
        <w:top w:val="none" w:sz="0" w:space="0" w:color="auto"/>
        <w:left w:val="none" w:sz="0" w:space="0" w:color="auto"/>
        <w:bottom w:val="none" w:sz="0" w:space="0" w:color="auto"/>
        <w:right w:val="none" w:sz="0" w:space="0" w:color="auto"/>
      </w:divBdr>
    </w:div>
    <w:div w:id="1331710980">
      <w:bodyDiv w:val="1"/>
      <w:marLeft w:val="0"/>
      <w:marRight w:val="0"/>
      <w:marTop w:val="0"/>
      <w:marBottom w:val="0"/>
      <w:divBdr>
        <w:top w:val="none" w:sz="0" w:space="0" w:color="auto"/>
        <w:left w:val="none" w:sz="0" w:space="0" w:color="auto"/>
        <w:bottom w:val="none" w:sz="0" w:space="0" w:color="auto"/>
        <w:right w:val="none" w:sz="0" w:space="0" w:color="auto"/>
      </w:divBdr>
    </w:div>
    <w:div w:id="1362628354">
      <w:bodyDiv w:val="1"/>
      <w:marLeft w:val="0"/>
      <w:marRight w:val="0"/>
      <w:marTop w:val="0"/>
      <w:marBottom w:val="0"/>
      <w:divBdr>
        <w:top w:val="none" w:sz="0" w:space="0" w:color="auto"/>
        <w:left w:val="none" w:sz="0" w:space="0" w:color="auto"/>
        <w:bottom w:val="none" w:sz="0" w:space="0" w:color="auto"/>
        <w:right w:val="none" w:sz="0" w:space="0" w:color="auto"/>
      </w:divBdr>
    </w:div>
    <w:div w:id="1364020627">
      <w:bodyDiv w:val="1"/>
      <w:marLeft w:val="0"/>
      <w:marRight w:val="0"/>
      <w:marTop w:val="0"/>
      <w:marBottom w:val="0"/>
      <w:divBdr>
        <w:top w:val="none" w:sz="0" w:space="0" w:color="auto"/>
        <w:left w:val="none" w:sz="0" w:space="0" w:color="auto"/>
        <w:bottom w:val="none" w:sz="0" w:space="0" w:color="auto"/>
        <w:right w:val="none" w:sz="0" w:space="0" w:color="auto"/>
      </w:divBdr>
    </w:div>
    <w:div w:id="1379940353">
      <w:bodyDiv w:val="1"/>
      <w:marLeft w:val="0"/>
      <w:marRight w:val="0"/>
      <w:marTop w:val="0"/>
      <w:marBottom w:val="0"/>
      <w:divBdr>
        <w:top w:val="none" w:sz="0" w:space="0" w:color="auto"/>
        <w:left w:val="none" w:sz="0" w:space="0" w:color="auto"/>
        <w:bottom w:val="none" w:sz="0" w:space="0" w:color="auto"/>
        <w:right w:val="none" w:sz="0" w:space="0" w:color="auto"/>
      </w:divBdr>
    </w:div>
    <w:div w:id="1399011846">
      <w:bodyDiv w:val="1"/>
      <w:marLeft w:val="0"/>
      <w:marRight w:val="0"/>
      <w:marTop w:val="0"/>
      <w:marBottom w:val="0"/>
      <w:divBdr>
        <w:top w:val="none" w:sz="0" w:space="0" w:color="auto"/>
        <w:left w:val="none" w:sz="0" w:space="0" w:color="auto"/>
        <w:bottom w:val="none" w:sz="0" w:space="0" w:color="auto"/>
        <w:right w:val="none" w:sz="0" w:space="0" w:color="auto"/>
      </w:divBdr>
    </w:div>
    <w:div w:id="1415012320">
      <w:bodyDiv w:val="1"/>
      <w:marLeft w:val="0"/>
      <w:marRight w:val="0"/>
      <w:marTop w:val="0"/>
      <w:marBottom w:val="0"/>
      <w:divBdr>
        <w:top w:val="none" w:sz="0" w:space="0" w:color="auto"/>
        <w:left w:val="none" w:sz="0" w:space="0" w:color="auto"/>
        <w:bottom w:val="none" w:sz="0" w:space="0" w:color="auto"/>
        <w:right w:val="none" w:sz="0" w:space="0" w:color="auto"/>
      </w:divBdr>
    </w:div>
    <w:div w:id="1417172735">
      <w:bodyDiv w:val="1"/>
      <w:marLeft w:val="0"/>
      <w:marRight w:val="0"/>
      <w:marTop w:val="0"/>
      <w:marBottom w:val="0"/>
      <w:divBdr>
        <w:top w:val="none" w:sz="0" w:space="0" w:color="auto"/>
        <w:left w:val="none" w:sz="0" w:space="0" w:color="auto"/>
        <w:bottom w:val="none" w:sz="0" w:space="0" w:color="auto"/>
        <w:right w:val="none" w:sz="0" w:space="0" w:color="auto"/>
      </w:divBdr>
    </w:div>
    <w:div w:id="1424376363">
      <w:bodyDiv w:val="1"/>
      <w:marLeft w:val="0"/>
      <w:marRight w:val="0"/>
      <w:marTop w:val="0"/>
      <w:marBottom w:val="0"/>
      <w:divBdr>
        <w:top w:val="none" w:sz="0" w:space="0" w:color="auto"/>
        <w:left w:val="none" w:sz="0" w:space="0" w:color="auto"/>
        <w:bottom w:val="none" w:sz="0" w:space="0" w:color="auto"/>
        <w:right w:val="none" w:sz="0" w:space="0" w:color="auto"/>
      </w:divBdr>
    </w:div>
    <w:div w:id="1428189141">
      <w:bodyDiv w:val="1"/>
      <w:marLeft w:val="0"/>
      <w:marRight w:val="0"/>
      <w:marTop w:val="0"/>
      <w:marBottom w:val="0"/>
      <w:divBdr>
        <w:top w:val="none" w:sz="0" w:space="0" w:color="auto"/>
        <w:left w:val="none" w:sz="0" w:space="0" w:color="auto"/>
        <w:bottom w:val="none" w:sz="0" w:space="0" w:color="auto"/>
        <w:right w:val="none" w:sz="0" w:space="0" w:color="auto"/>
      </w:divBdr>
    </w:div>
    <w:div w:id="1439372200">
      <w:bodyDiv w:val="1"/>
      <w:marLeft w:val="0"/>
      <w:marRight w:val="0"/>
      <w:marTop w:val="0"/>
      <w:marBottom w:val="0"/>
      <w:divBdr>
        <w:top w:val="none" w:sz="0" w:space="0" w:color="auto"/>
        <w:left w:val="none" w:sz="0" w:space="0" w:color="auto"/>
        <w:bottom w:val="none" w:sz="0" w:space="0" w:color="auto"/>
        <w:right w:val="none" w:sz="0" w:space="0" w:color="auto"/>
      </w:divBdr>
    </w:div>
    <w:div w:id="1453743426">
      <w:bodyDiv w:val="1"/>
      <w:marLeft w:val="0"/>
      <w:marRight w:val="0"/>
      <w:marTop w:val="0"/>
      <w:marBottom w:val="0"/>
      <w:divBdr>
        <w:top w:val="none" w:sz="0" w:space="0" w:color="auto"/>
        <w:left w:val="none" w:sz="0" w:space="0" w:color="auto"/>
        <w:bottom w:val="none" w:sz="0" w:space="0" w:color="auto"/>
        <w:right w:val="none" w:sz="0" w:space="0" w:color="auto"/>
      </w:divBdr>
    </w:div>
    <w:div w:id="1461461960">
      <w:bodyDiv w:val="1"/>
      <w:marLeft w:val="0"/>
      <w:marRight w:val="0"/>
      <w:marTop w:val="0"/>
      <w:marBottom w:val="0"/>
      <w:divBdr>
        <w:top w:val="none" w:sz="0" w:space="0" w:color="auto"/>
        <w:left w:val="none" w:sz="0" w:space="0" w:color="auto"/>
        <w:bottom w:val="none" w:sz="0" w:space="0" w:color="auto"/>
        <w:right w:val="none" w:sz="0" w:space="0" w:color="auto"/>
      </w:divBdr>
    </w:div>
    <w:div w:id="1467237151">
      <w:bodyDiv w:val="1"/>
      <w:marLeft w:val="0"/>
      <w:marRight w:val="0"/>
      <w:marTop w:val="0"/>
      <w:marBottom w:val="0"/>
      <w:divBdr>
        <w:top w:val="none" w:sz="0" w:space="0" w:color="auto"/>
        <w:left w:val="none" w:sz="0" w:space="0" w:color="auto"/>
        <w:bottom w:val="none" w:sz="0" w:space="0" w:color="auto"/>
        <w:right w:val="none" w:sz="0" w:space="0" w:color="auto"/>
      </w:divBdr>
    </w:div>
    <w:div w:id="1480656391">
      <w:bodyDiv w:val="1"/>
      <w:marLeft w:val="0"/>
      <w:marRight w:val="0"/>
      <w:marTop w:val="0"/>
      <w:marBottom w:val="0"/>
      <w:divBdr>
        <w:top w:val="none" w:sz="0" w:space="0" w:color="auto"/>
        <w:left w:val="none" w:sz="0" w:space="0" w:color="auto"/>
        <w:bottom w:val="none" w:sz="0" w:space="0" w:color="auto"/>
        <w:right w:val="none" w:sz="0" w:space="0" w:color="auto"/>
      </w:divBdr>
    </w:div>
    <w:div w:id="1485274112">
      <w:bodyDiv w:val="1"/>
      <w:marLeft w:val="0"/>
      <w:marRight w:val="0"/>
      <w:marTop w:val="0"/>
      <w:marBottom w:val="0"/>
      <w:divBdr>
        <w:top w:val="none" w:sz="0" w:space="0" w:color="auto"/>
        <w:left w:val="none" w:sz="0" w:space="0" w:color="auto"/>
        <w:bottom w:val="none" w:sz="0" w:space="0" w:color="auto"/>
        <w:right w:val="none" w:sz="0" w:space="0" w:color="auto"/>
      </w:divBdr>
    </w:div>
    <w:div w:id="1507402236">
      <w:bodyDiv w:val="1"/>
      <w:marLeft w:val="0"/>
      <w:marRight w:val="0"/>
      <w:marTop w:val="0"/>
      <w:marBottom w:val="0"/>
      <w:divBdr>
        <w:top w:val="none" w:sz="0" w:space="0" w:color="auto"/>
        <w:left w:val="none" w:sz="0" w:space="0" w:color="auto"/>
        <w:bottom w:val="none" w:sz="0" w:space="0" w:color="auto"/>
        <w:right w:val="none" w:sz="0" w:space="0" w:color="auto"/>
      </w:divBdr>
    </w:div>
    <w:div w:id="1514496745">
      <w:bodyDiv w:val="1"/>
      <w:marLeft w:val="0"/>
      <w:marRight w:val="0"/>
      <w:marTop w:val="0"/>
      <w:marBottom w:val="0"/>
      <w:divBdr>
        <w:top w:val="none" w:sz="0" w:space="0" w:color="auto"/>
        <w:left w:val="none" w:sz="0" w:space="0" w:color="auto"/>
        <w:bottom w:val="none" w:sz="0" w:space="0" w:color="auto"/>
        <w:right w:val="none" w:sz="0" w:space="0" w:color="auto"/>
      </w:divBdr>
    </w:div>
    <w:div w:id="1519928165">
      <w:bodyDiv w:val="1"/>
      <w:marLeft w:val="0"/>
      <w:marRight w:val="0"/>
      <w:marTop w:val="0"/>
      <w:marBottom w:val="0"/>
      <w:divBdr>
        <w:top w:val="none" w:sz="0" w:space="0" w:color="auto"/>
        <w:left w:val="none" w:sz="0" w:space="0" w:color="auto"/>
        <w:bottom w:val="none" w:sz="0" w:space="0" w:color="auto"/>
        <w:right w:val="none" w:sz="0" w:space="0" w:color="auto"/>
      </w:divBdr>
    </w:div>
    <w:div w:id="1524171492">
      <w:bodyDiv w:val="1"/>
      <w:marLeft w:val="0"/>
      <w:marRight w:val="0"/>
      <w:marTop w:val="0"/>
      <w:marBottom w:val="0"/>
      <w:divBdr>
        <w:top w:val="none" w:sz="0" w:space="0" w:color="auto"/>
        <w:left w:val="none" w:sz="0" w:space="0" w:color="auto"/>
        <w:bottom w:val="none" w:sz="0" w:space="0" w:color="auto"/>
        <w:right w:val="none" w:sz="0" w:space="0" w:color="auto"/>
      </w:divBdr>
    </w:div>
    <w:div w:id="1560165328">
      <w:bodyDiv w:val="1"/>
      <w:marLeft w:val="0"/>
      <w:marRight w:val="0"/>
      <w:marTop w:val="0"/>
      <w:marBottom w:val="0"/>
      <w:divBdr>
        <w:top w:val="none" w:sz="0" w:space="0" w:color="auto"/>
        <w:left w:val="none" w:sz="0" w:space="0" w:color="auto"/>
        <w:bottom w:val="none" w:sz="0" w:space="0" w:color="auto"/>
        <w:right w:val="none" w:sz="0" w:space="0" w:color="auto"/>
      </w:divBdr>
    </w:div>
    <w:div w:id="1560552836">
      <w:bodyDiv w:val="1"/>
      <w:marLeft w:val="0"/>
      <w:marRight w:val="0"/>
      <w:marTop w:val="0"/>
      <w:marBottom w:val="0"/>
      <w:divBdr>
        <w:top w:val="none" w:sz="0" w:space="0" w:color="auto"/>
        <w:left w:val="none" w:sz="0" w:space="0" w:color="auto"/>
        <w:bottom w:val="none" w:sz="0" w:space="0" w:color="auto"/>
        <w:right w:val="none" w:sz="0" w:space="0" w:color="auto"/>
      </w:divBdr>
    </w:div>
    <w:div w:id="1562903636">
      <w:bodyDiv w:val="1"/>
      <w:marLeft w:val="0"/>
      <w:marRight w:val="0"/>
      <w:marTop w:val="0"/>
      <w:marBottom w:val="0"/>
      <w:divBdr>
        <w:top w:val="none" w:sz="0" w:space="0" w:color="auto"/>
        <w:left w:val="none" w:sz="0" w:space="0" w:color="auto"/>
        <w:bottom w:val="none" w:sz="0" w:space="0" w:color="auto"/>
        <w:right w:val="none" w:sz="0" w:space="0" w:color="auto"/>
      </w:divBdr>
    </w:div>
    <w:div w:id="1594557723">
      <w:bodyDiv w:val="1"/>
      <w:marLeft w:val="0"/>
      <w:marRight w:val="0"/>
      <w:marTop w:val="0"/>
      <w:marBottom w:val="0"/>
      <w:divBdr>
        <w:top w:val="none" w:sz="0" w:space="0" w:color="auto"/>
        <w:left w:val="none" w:sz="0" w:space="0" w:color="auto"/>
        <w:bottom w:val="none" w:sz="0" w:space="0" w:color="auto"/>
        <w:right w:val="none" w:sz="0" w:space="0" w:color="auto"/>
      </w:divBdr>
    </w:div>
    <w:div w:id="1594820421">
      <w:bodyDiv w:val="1"/>
      <w:marLeft w:val="0"/>
      <w:marRight w:val="0"/>
      <w:marTop w:val="0"/>
      <w:marBottom w:val="0"/>
      <w:divBdr>
        <w:top w:val="none" w:sz="0" w:space="0" w:color="auto"/>
        <w:left w:val="none" w:sz="0" w:space="0" w:color="auto"/>
        <w:bottom w:val="none" w:sz="0" w:space="0" w:color="auto"/>
        <w:right w:val="none" w:sz="0" w:space="0" w:color="auto"/>
      </w:divBdr>
    </w:div>
    <w:div w:id="1622613615">
      <w:bodyDiv w:val="1"/>
      <w:marLeft w:val="0"/>
      <w:marRight w:val="0"/>
      <w:marTop w:val="0"/>
      <w:marBottom w:val="0"/>
      <w:divBdr>
        <w:top w:val="none" w:sz="0" w:space="0" w:color="auto"/>
        <w:left w:val="none" w:sz="0" w:space="0" w:color="auto"/>
        <w:bottom w:val="none" w:sz="0" w:space="0" w:color="auto"/>
        <w:right w:val="none" w:sz="0" w:space="0" w:color="auto"/>
      </w:divBdr>
    </w:div>
    <w:div w:id="1630668527">
      <w:bodyDiv w:val="1"/>
      <w:marLeft w:val="0"/>
      <w:marRight w:val="0"/>
      <w:marTop w:val="0"/>
      <w:marBottom w:val="0"/>
      <w:divBdr>
        <w:top w:val="none" w:sz="0" w:space="0" w:color="auto"/>
        <w:left w:val="none" w:sz="0" w:space="0" w:color="auto"/>
        <w:bottom w:val="none" w:sz="0" w:space="0" w:color="auto"/>
        <w:right w:val="none" w:sz="0" w:space="0" w:color="auto"/>
      </w:divBdr>
    </w:div>
    <w:div w:id="1637563765">
      <w:bodyDiv w:val="1"/>
      <w:marLeft w:val="0"/>
      <w:marRight w:val="0"/>
      <w:marTop w:val="0"/>
      <w:marBottom w:val="0"/>
      <w:divBdr>
        <w:top w:val="none" w:sz="0" w:space="0" w:color="auto"/>
        <w:left w:val="none" w:sz="0" w:space="0" w:color="auto"/>
        <w:bottom w:val="none" w:sz="0" w:space="0" w:color="auto"/>
        <w:right w:val="none" w:sz="0" w:space="0" w:color="auto"/>
      </w:divBdr>
    </w:div>
    <w:div w:id="1641499795">
      <w:bodyDiv w:val="1"/>
      <w:marLeft w:val="0"/>
      <w:marRight w:val="0"/>
      <w:marTop w:val="0"/>
      <w:marBottom w:val="0"/>
      <w:divBdr>
        <w:top w:val="none" w:sz="0" w:space="0" w:color="auto"/>
        <w:left w:val="none" w:sz="0" w:space="0" w:color="auto"/>
        <w:bottom w:val="none" w:sz="0" w:space="0" w:color="auto"/>
        <w:right w:val="none" w:sz="0" w:space="0" w:color="auto"/>
      </w:divBdr>
    </w:div>
    <w:div w:id="1650356087">
      <w:bodyDiv w:val="1"/>
      <w:marLeft w:val="0"/>
      <w:marRight w:val="0"/>
      <w:marTop w:val="0"/>
      <w:marBottom w:val="0"/>
      <w:divBdr>
        <w:top w:val="none" w:sz="0" w:space="0" w:color="auto"/>
        <w:left w:val="none" w:sz="0" w:space="0" w:color="auto"/>
        <w:bottom w:val="none" w:sz="0" w:space="0" w:color="auto"/>
        <w:right w:val="none" w:sz="0" w:space="0" w:color="auto"/>
      </w:divBdr>
    </w:div>
    <w:div w:id="1651666978">
      <w:bodyDiv w:val="1"/>
      <w:marLeft w:val="0"/>
      <w:marRight w:val="0"/>
      <w:marTop w:val="0"/>
      <w:marBottom w:val="0"/>
      <w:divBdr>
        <w:top w:val="none" w:sz="0" w:space="0" w:color="auto"/>
        <w:left w:val="none" w:sz="0" w:space="0" w:color="auto"/>
        <w:bottom w:val="none" w:sz="0" w:space="0" w:color="auto"/>
        <w:right w:val="none" w:sz="0" w:space="0" w:color="auto"/>
      </w:divBdr>
    </w:div>
    <w:div w:id="1666471511">
      <w:bodyDiv w:val="1"/>
      <w:marLeft w:val="0"/>
      <w:marRight w:val="0"/>
      <w:marTop w:val="0"/>
      <w:marBottom w:val="0"/>
      <w:divBdr>
        <w:top w:val="none" w:sz="0" w:space="0" w:color="auto"/>
        <w:left w:val="none" w:sz="0" w:space="0" w:color="auto"/>
        <w:bottom w:val="none" w:sz="0" w:space="0" w:color="auto"/>
        <w:right w:val="none" w:sz="0" w:space="0" w:color="auto"/>
      </w:divBdr>
    </w:div>
    <w:div w:id="1666516857">
      <w:bodyDiv w:val="1"/>
      <w:marLeft w:val="0"/>
      <w:marRight w:val="0"/>
      <w:marTop w:val="0"/>
      <w:marBottom w:val="0"/>
      <w:divBdr>
        <w:top w:val="none" w:sz="0" w:space="0" w:color="auto"/>
        <w:left w:val="none" w:sz="0" w:space="0" w:color="auto"/>
        <w:bottom w:val="none" w:sz="0" w:space="0" w:color="auto"/>
        <w:right w:val="none" w:sz="0" w:space="0" w:color="auto"/>
      </w:divBdr>
    </w:div>
    <w:div w:id="1700471453">
      <w:bodyDiv w:val="1"/>
      <w:marLeft w:val="0"/>
      <w:marRight w:val="0"/>
      <w:marTop w:val="0"/>
      <w:marBottom w:val="0"/>
      <w:divBdr>
        <w:top w:val="none" w:sz="0" w:space="0" w:color="auto"/>
        <w:left w:val="none" w:sz="0" w:space="0" w:color="auto"/>
        <w:bottom w:val="none" w:sz="0" w:space="0" w:color="auto"/>
        <w:right w:val="none" w:sz="0" w:space="0" w:color="auto"/>
      </w:divBdr>
    </w:div>
    <w:div w:id="1711759819">
      <w:bodyDiv w:val="1"/>
      <w:marLeft w:val="0"/>
      <w:marRight w:val="0"/>
      <w:marTop w:val="0"/>
      <w:marBottom w:val="0"/>
      <w:divBdr>
        <w:top w:val="none" w:sz="0" w:space="0" w:color="auto"/>
        <w:left w:val="none" w:sz="0" w:space="0" w:color="auto"/>
        <w:bottom w:val="none" w:sz="0" w:space="0" w:color="auto"/>
        <w:right w:val="none" w:sz="0" w:space="0" w:color="auto"/>
      </w:divBdr>
    </w:div>
    <w:div w:id="1728335578">
      <w:bodyDiv w:val="1"/>
      <w:marLeft w:val="0"/>
      <w:marRight w:val="0"/>
      <w:marTop w:val="0"/>
      <w:marBottom w:val="0"/>
      <w:divBdr>
        <w:top w:val="none" w:sz="0" w:space="0" w:color="auto"/>
        <w:left w:val="none" w:sz="0" w:space="0" w:color="auto"/>
        <w:bottom w:val="none" w:sz="0" w:space="0" w:color="auto"/>
        <w:right w:val="none" w:sz="0" w:space="0" w:color="auto"/>
      </w:divBdr>
    </w:div>
    <w:div w:id="1737237918">
      <w:bodyDiv w:val="1"/>
      <w:marLeft w:val="0"/>
      <w:marRight w:val="0"/>
      <w:marTop w:val="0"/>
      <w:marBottom w:val="0"/>
      <w:divBdr>
        <w:top w:val="none" w:sz="0" w:space="0" w:color="auto"/>
        <w:left w:val="none" w:sz="0" w:space="0" w:color="auto"/>
        <w:bottom w:val="none" w:sz="0" w:space="0" w:color="auto"/>
        <w:right w:val="none" w:sz="0" w:space="0" w:color="auto"/>
      </w:divBdr>
    </w:div>
    <w:div w:id="1745644395">
      <w:bodyDiv w:val="1"/>
      <w:marLeft w:val="0"/>
      <w:marRight w:val="0"/>
      <w:marTop w:val="0"/>
      <w:marBottom w:val="0"/>
      <w:divBdr>
        <w:top w:val="none" w:sz="0" w:space="0" w:color="auto"/>
        <w:left w:val="none" w:sz="0" w:space="0" w:color="auto"/>
        <w:bottom w:val="none" w:sz="0" w:space="0" w:color="auto"/>
        <w:right w:val="none" w:sz="0" w:space="0" w:color="auto"/>
      </w:divBdr>
    </w:div>
    <w:div w:id="1754470692">
      <w:bodyDiv w:val="1"/>
      <w:marLeft w:val="0"/>
      <w:marRight w:val="0"/>
      <w:marTop w:val="0"/>
      <w:marBottom w:val="0"/>
      <w:divBdr>
        <w:top w:val="none" w:sz="0" w:space="0" w:color="auto"/>
        <w:left w:val="none" w:sz="0" w:space="0" w:color="auto"/>
        <w:bottom w:val="none" w:sz="0" w:space="0" w:color="auto"/>
        <w:right w:val="none" w:sz="0" w:space="0" w:color="auto"/>
      </w:divBdr>
    </w:div>
    <w:div w:id="1769544783">
      <w:bodyDiv w:val="1"/>
      <w:marLeft w:val="0"/>
      <w:marRight w:val="0"/>
      <w:marTop w:val="0"/>
      <w:marBottom w:val="0"/>
      <w:divBdr>
        <w:top w:val="none" w:sz="0" w:space="0" w:color="auto"/>
        <w:left w:val="none" w:sz="0" w:space="0" w:color="auto"/>
        <w:bottom w:val="none" w:sz="0" w:space="0" w:color="auto"/>
        <w:right w:val="none" w:sz="0" w:space="0" w:color="auto"/>
      </w:divBdr>
    </w:div>
    <w:div w:id="1786384197">
      <w:bodyDiv w:val="1"/>
      <w:marLeft w:val="0"/>
      <w:marRight w:val="0"/>
      <w:marTop w:val="0"/>
      <w:marBottom w:val="0"/>
      <w:divBdr>
        <w:top w:val="none" w:sz="0" w:space="0" w:color="auto"/>
        <w:left w:val="none" w:sz="0" w:space="0" w:color="auto"/>
        <w:bottom w:val="none" w:sz="0" w:space="0" w:color="auto"/>
        <w:right w:val="none" w:sz="0" w:space="0" w:color="auto"/>
      </w:divBdr>
    </w:div>
    <w:div w:id="1798991135">
      <w:bodyDiv w:val="1"/>
      <w:marLeft w:val="0"/>
      <w:marRight w:val="0"/>
      <w:marTop w:val="0"/>
      <w:marBottom w:val="0"/>
      <w:divBdr>
        <w:top w:val="none" w:sz="0" w:space="0" w:color="auto"/>
        <w:left w:val="none" w:sz="0" w:space="0" w:color="auto"/>
        <w:bottom w:val="none" w:sz="0" w:space="0" w:color="auto"/>
        <w:right w:val="none" w:sz="0" w:space="0" w:color="auto"/>
      </w:divBdr>
    </w:div>
    <w:div w:id="1804032563">
      <w:bodyDiv w:val="1"/>
      <w:marLeft w:val="0"/>
      <w:marRight w:val="0"/>
      <w:marTop w:val="0"/>
      <w:marBottom w:val="0"/>
      <w:divBdr>
        <w:top w:val="none" w:sz="0" w:space="0" w:color="auto"/>
        <w:left w:val="none" w:sz="0" w:space="0" w:color="auto"/>
        <w:bottom w:val="none" w:sz="0" w:space="0" w:color="auto"/>
        <w:right w:val="none" w:sz="0" w:space="0" w:color="auto"/>
      </w:divBdr>
    </w:div>
    <w:div w:id="1813252171">
      <w:bodyDiv w:val="1"/>
      <w:marLeft w:val="0"/>
      <w:marRight w:val="0"/>
      <w:marTop w:val="0"/>
      <w:marBottom w:val="0"/>
      <w:divBdr>
        <w:top w:val="none" w:sz="0" w:space="0" w:color="auto"/>
        <w:left w:val="none" w:sz="0" w:space="0" w:color="auto"/>
        <w:bottom w:val="none" w:sz="0" w:space="0" w:color="auto"/>
        <w:right w:val="none" w:sz="0" w:space="0" w:color="auto"/>
      </w:divBdr>
    </w:div>
    <w:div w:id="1818914681">
      <w:bodyDiv w:val="1"/>
      <w:marLeft w:val="0"/>
      <w:marRight w:val="0"/>
      <w:marTop w:val="0"/>
      <w:marBottom w:val="0"/>
      <w:divBdr>
        <w:top w:val="none" w:sz="0" w:space="0" w:color="auto"/>
        <w:left w:val="none" w:sz="0" w:space="0" w:color="auto"/>
        <w:bottom w:val="none" w:sz="0" w:space="0" w:color="auto"/>
        <w:right w:val="none" w:sz="0" w:space="0" w:color="auto"/>
      </w:divBdr>
    </w:div>
    <w:div w:id="1825194740">
      <w:bodyDiv w:val="1"/>
      <w:marLeft w:val="0"/>
      <w:marRight w:val="0"/>
      <w:marTop w:val="0"/>
      <w:marBottom w:val="0"/>
      <w:divBdr>
        <w:top w:val="none" w:sz="0" w:space="0" w:color="auto"/>
        <w:left w:val="none" w:sz="0" w:space="0" w:color="auto"/>
        <w:bottom w:val="none" w:sz="0" w:space="0" w:color="auto"/>
        <w:right w:val="none" w:sz="0" w:space="0" w:color="auto"/>
      </w:divBdr>
    </w:div>
    <w:div w:id="1825852317">
      <w:bodyDiv w:val="1"/>
      <w:marLeft w:val="0"/>
      <w:marRight w:val="0"/>
      <w:marTop w:val="0"/>
      <w:marBottom w:val="0"/>
      <w:divBdr>
        <w:top w:val="none" w:sz="0" w:space="0" w:color="auto"/>
        <w:left w:val="none" w:sz="0" w:space="0" w:color="auto"/>
        <w:bottom w:val="none" w:sz="0" w:space="0" w:color="auto"/>
        <w:right w:val="none" w:sz="0" w:space="0" w:color="auto"/>
      </w:divBdr>
    </w:div>
    <w:div w:id="1839688796">
      <w:bodyDiv w:val="1"/>
      <w:marLeft w:val="0"/>
      <w:marRight w:val="0"/>
      <w:marTop w:val="0"/>
      <w:marBottom w:val="0"/>
      <w:divBdr>
        <w:top w:val="none" w:sz="0" w:space="0" w:color="auto"/>
        <w:left w:val="none" w:sz="0" w:space="0" w:color="auto"/>
        <w:bottom w:val="none" w:sz="0" w:space="0" w:color="auto"/>
        <w:right w:val="none" w:sz="0" w:space="0" w:color="auto"/>
      </w:divBdr>
    </w:div>
    <w:div w:id="1855267846">
      <w:bodyDiv w:val="1"/>
      <w:marLeft w:val="0"/>
      <w:marRight w:val="0"/>
      <w:marTop w:val="0"/>
      <w:marBottom w:val="0"/>
      <w:divBdr>
        <w:top w:val="none" w:sz="0" w:space="0" w:color="auto"/>
        <w:left w:val="none" w:sz="0" w:space="0" w:color="auto"/>
        <w:bottom w:val="none" w:sz="0" w:space="0" w:color="auto"/>
        <w:right w:val="none" w:sz="0" w:space="0" w:color="auto"/>
      </w:divBdr>
    </w:div>
    <w:div w:id="1861313168">
      <w:bodyDiv w:val="1"/>
      <w:marLeft w:val="0"/>
      <w:marRight w:val="0"/>
      <w:marTop w:val="0"/>
      <w:marBottom w:val="0"/>
      <w:divBdr>
        <w:top w:val="none" w:sz="0" w:space="0" w:color="auto"/>
        <w:left w:val="none" w:sz="0" w:space="0" w:color="auto"/>
        <w:bottom w:val="none" w:sz="0" w:space="0" w:color="auto"/>
        <w:right w:val="none" w:sz="0" w:space="0" w:color="auto"/>
      </w:divBdr>
    </w:div>
    <w:div w:id="1866673631">
      <w:bodyDiv w:val="1"/>
      <w:marLeft w:val="0"/>
      <w:marRight w:val="0"/>
      <w:marTop w:val="0"/>
      <w:marBottom w:val="0"/>
      <w:divBdr>
        <w:top w:val="none" w:sz="0" w:space="0" w:color="auto"/>
        <w:left w:val="none" w:sz="0" w:space="0" w:color="auto"/>
        <w:bottom w:val="none" w:sz="0" w:space="0" w:color="auto"/>
        <w:right w:val="none" w:sz="0" w:space="0" w:color="auto"/>
      </w:divBdr>
    </w:div>
    <w:div w:id="1871644637">
      <w:bodyDiv w:val="1"/>
      <w:marLeft w:val="0"/>
      <w:marRight w:val="0"/>
      <w:marTop w:val="0"/>
      <w:marBottom w:val="0"/>
      <w:divBdr>
        <w:top w:val="none" w:sz="0" w:space="0" w:color="auto"/>
        <w:left w:val="none" w:sz="0" w:space="0" w:color="auto"/>
        <w:bottom w:val="none" w:sz="0" w:space="0" w:color="auto"/>
        <w:right w:val="none" w:sz="0" w:space="0" w:color="auto"/>
      </w:divBdr>
    </w:div>
    <w:div w:id="1876964881">
      <w:bodyDiv w:val="1"/>
      <w:marLeft w:val="0"/>
      <w:marRight w:val="0"/>
      <w:marTop w:val="0"/>
      <w:marBottom w:val="0"/>
      <w:divBdr>
        <w:top w:val="none" w:sz="0" w:space="0" w:color="auto"/>
        <w:left w:val="none" w:sz="0" w:space="0" w:color="auto"/>
        <w:bottom w:val="none" w:sz="0" w:space="0" w:color="auto"/>
        <w:right w:val="none" w:sz="0" w:space="0" w:color="auto"/>
      </w:divBdr>
    </w:div>
    <w:div w:id="1879320326">
      <w:bodyDiv w:val="1"/>
      <w:marLeft w:val="0"/>
      <w:marRight w:val="0"/>
      <w:marTop w:val="0"/>
      <w:marBottom w:val="0"/>
      <w:divBdr>
        <w:top w:val="none" w:sz="0" w:space="0" w:color="auto"/>
        <w:left w:val="none" w:sz="0" w:space="0" w:color="auto"/>
        <w:bottom w:val="none" w:sz="0" w:space="0" w:color="auto"/>
        <w:right w:val="none" w:sz="0" w:space="0" w:color="auto"/>
      </w:divBdr>
    </w:div>
    <w:div w:id="1884096486">
      <w:bodyDiv w:val="1"/>
      <w:marLeft w:val="0"/>
      <w:marRight w:val="0"/>
      <w:marTop w:val="0"/>
      <w:marBottom w:val="0"/>
      <w:divBdr>
        <w:top w:val="none" w:sz="0" w:space="0" w:color="auto"/>
        <w:left w:val="none" w:sz="0" w:space="0" w:color="auto"/>
        <w:bottom w:val="none" w:sz="0" w:space="0" w:color="auto"/>
        <w:right w:val="none" w:sz="0" w:space="0" w:color="auto"/>
      </w:divBdr>
    </w:div>
    <w:div w:id="1884829715">
      <w:bodyDiv w:val="1"/>
      <w:marLeft w:val="0"/>
      <w:marRight w:val="0"/>
      <w:marTop w:val="0"/>
      <w:marBottom w:val="0"/>
      <w:divBdr>
        <w:top w:val="none" w:sz="0" w:space="0" w:color="auto"/>
        <w:left w:val="none" w:sz="0" w:space="0" w:color="auto"/>
        <w:bottom w:val="none" w:sz="0" w:space="0" w:color="auto"/>
        <w:right w:val="none" w:sz="0" w:space="0" w:color="auto"/>
      </w:divBdr>
    </w:div>
    <w:div w:id="1897929843">
      <w:bodyDiv w:val="1"/>
      <w:marLeft w:val="0"/>
      <w:marRight w:val="0"/>
      <w:marTop w:val="0"/>
      <w:marBottom w:val="0"/>
      <w:divBdr>
        <w:top w:val="none" w:sz="0" w:space="0" w:color="auto"/>
        <w:left w:val="none" w:sz="0" w:space="0" w:color="auto"/>
        <w:bottom w:val="none" w:sz="0" w:space="0" w:color="auto"/>
        <w:right w:val="none" w:sz="0" w:space="0" w:color="auto"/>
      </w:divBdr>
    </w:div>
    <w:div w:id="1898927826">
      <w:bodyDiv w:val="1"/>
      <w:marLeft w:val="0"/>
      <w:marRight w:val="0"/>
      <w:marTop w:val="0"/>
      <w:marBottom w:val="0"/>
      <w:divBdr>
        <w:top w:val="none" w:sz="0" w:space="0" w:color="auto"/>
        <w:left w:val="none" w:sz="0" w:space="0" w:color="auto"/>
        <w:bottom w:val="none" w:sz="0" w:space="0" w:color="auto"/>
        <w:right w:val="none" w:sz="0" w:space="0" w:color="auto"/>
      </w:divBdr>
    </w:div>
    <w:div w:id="1909874594">
      <w:bodyDiv w:val="1"/>
      <w:marLeft w:val="0"/>
      <w:marRight w:val="0"/>
      <w:marTop w:val="0"/>
      <w:marBottom w:val="0"/>
      <w:divBdr>
        <w:top w:val="none" w:sz="0" w:space="0" w:color="auto"/>
        <w:left w:val="none" w:sz="0" w:space="0" w:color="auto"/>
        <w:bottom w:val="none" w:sz="0" w:space="0" w:color="auto"/>
        <w:right w:val="none" w:sz="0" w:space="0" w:color="auto"/>
      </w:divBdr>
    </w:div>
    <w:div w:id="1915629622">
      <w:bodyDiv w:val="1"/>
      <w:marLeft w:val="0"/>
      <w:marRight w:val="0"/>
      <w:marTop w:val="0"/>
      <w:marBottom w:val="0"/>
      <w:divBdr>
        <w:top w:val="none" w:sz="0" w:space="0" w:color="auto"/>
        <w:left w:val="none" w:sz="0" w:space="0" w:color="auto"/>
        <w:bottom w:val="none" w:sz="0" w:space="0" w:color="auto"/>
        <w:right w:val="none" w:sz="0" w:space="0" w:color="auto"/>
      </w:divBdr>
    </w:div>
    <w:div w:id="1918397581">
      <w:bodyDiv w:val="1"/>
      <w:marLeft w:val="0"/>
      <w:marRight w:val="0"/>
      <w:marTop w:val="0"/>
      <w:marBottom w:val="0"/>
      <w:divBdr>
        <w:top w:val="none" w:sz="0" w:space="0" w:color="auto"/>
        <w:left w:val="none" w:sz="0" w:space="0" w:color="auto"/>
        <w:bottom w:val="none" w:sz="0" w:space="0" w:color="auto"/>
        <w:right w:val="none" w:sz="0" w:space="0" w:color="auto"/>
      </w:divBdr>
    </w:div>
    <w:div w:id="1928145967">
      <w:bodyDiv w:val="1"/>
      <w:marLeft w:val="0"/>
      <w:marRight w:val="0"/>
      <w:marTop w:val="0"/>
      <w:marBottom w:val="0"/>
      <w:divBdr>
        <w:top w:val="none" w:sz="0" w:space="0" w:color="auto"/>
        <w:left w:val="none" w:sz="0" w:space="0" w:color="auto"/>
        <w:bottom w:val="none" w:sz="0" w:space="0" w:color="auto"/>
        <w:right w:val="none" w:sz="0" w:space="0" w:color="auto"/>
      </w:divBdr>
    </w:div>
    <w:div w:id="1932618297">
      <w:bodyDiv w:val="1"/>
      <w:marLeft w:val="0"/>
      <w:marRight w:val="0"/>
      <w:marTop w:val="0"/>
      <w:marBottom w:val="0"/>
      <w:divBdr>
        <w:top w:val="none" w:sz="0" w:space="0" w:color="auto"/>
        <w:left w:val="none" w:sz="0" w:space="0" w:color="auto"/>
        <w:bottom w:val="none" w:sz="0" w:space="0" w:color="auto"/>
        <w:right w:val="none" w:sz="0" w:space="0" w:color="auto"/>
      </w:divBdr>
    </w:div>
    <w:div w:id="1934165794">
      <w:bodyDiv w:val="1"/>
      <w:marLeft w:val="0"/>
      <w:marRight w:val="0"/>
      <w:marTop w:val="0"/>
      <w:marBottom w:val="0"/>
      <w:divBdr>
        <w:top w:val="none" w:sz="0" w:space="0" w:color="auto"/>
        <w:left w:val="none" w:sz="0" w:space="0" w:color="auto"/>
        <w:bottom w:val="none" w:sz="0" w:space="0" w:color="auto"/>
        <w:right w:val="none" w:sz="0" w:space="0" w:color="auto"/>
      </w:divBdr>
    </w:div>
    <w:div w:id="1938175601">
      <w:bodyDiv w:val="1"/>
      <w:marLeft w:val="0"/>
      <w:marRight w:val="0"/>
      <w:marTop w:val="0"/>
      <w:marBottom w:val="0"/>
      <w:divBdr>
        <w:top w:val="none" w:sz="0" w:space="0" w:color="auto"/>
        <w:left w:val="none" w:sz="0" w:space="0" w:color="auto"/>
        <w:bottom w:val="none" w:sz="0" w:space="0" w:color="auto"/>
        <w:right w:val="none" w:sz="0" w:space="0" w:color="auto"/>
      </w:divBdr>
    </w:div>
    <w:div w:id="1953439739">
      <w:bodyDiv w:val="1"/>
      <w:marLeft w:val="0"/>
      <w:marRight w:val="0"/>
      <w:marTop w:val="0"/>
      <w:marBottom w:val="0"/>
      <w:divBdr>
        <w:top w:val="none" w:sz="0" w:space="0" w:color="auto"/>
        <w:left w:val="none" w:sz="0" w:space="0" w:color="auto"/>
        <w:bottom w:val="none" w:sz="0" w:space="0" w:color="auto"/>
        <w:right w:val="none" w:sz="0" w:space="0" w:color="auto"/>
      </w:divBdr>
    </w:div>
    <w:div w:id="1968659746">
      <w:bodyDiv w:val="1"/>
      <w:marLeft w:val="0"/>
      <w:marRight w:val="0"/>
      <w:marTop w:val="0"/>
      <w:marBottom w:val="0"/>
      <w:divBdr>
        <w:top w:val="none" w:sz="0" w:space="0" w:color="auto"/>
        <w:left w:val="none" w:sz="0" w:space="0" w:color="auto"/>
        <w:bottom w:val="none" w:sz="0" w:space="0" w:color="auto"/>
        <w:right w:val="none" w:sz="0" w:space="0" w:color="auto"/>
      </w:divBdr>
    </w:div>
    <w:div w:id="1989433367">
      <w:bodyDiv w:val="1"/>
      <w:marLeft w:val="0"/>
      <w:marRight w:val="0"/>
      <w:marTop w:val="0"/>
      <w:marBottom w:val="0"/>
      <w:divBdr>
        <w:top w:val="none" w:sz="0" w:space="0" w:color="auto"/>
        <w:left w:val="none" w:sz="0" w:space="0" w:color="auto"/>
        <w:bottom w:val="none" w:sz="0" w:space="0" w:color="auto"/>
        <w:right w:val="none" w:sz="0" w:space="0" w:color="auto"/>
      </w:divBdr>
    </w:div>
    <w:div w:id="2002807283">
      <w:bodyDiv w:val="1"/>
      <w:marLeft w:val="0"/>
      <w:marRight w:val="0"/>
      <w:marTop w:val="0"/>
      <w:marBottom w:val="0"/>
      <w:divBdr>
        <w:top w:val="none" w:sz="0" w:space="0" w:color="auto"/>
        <w:left w:val="none" w:sz="0" w:space="0" w:color="auto"/>
        <w:bottom w:val="none" w:sz="0" w:space="0" w:color="auto"/>
        <w:right w:val="none" w:sz="0" w:space="0" w:color="auto"/>
      </w:divBdr>
    </w:div>
    <w:div w:id="2013483805">
      <w:bodyDiv w:val="1"/>
      <w:marLeft w:val="0"/>
      <w:marRight w:val="0"/>
      <w:marTop w:val="0"/>
      <w:marBottom w:val="0"/>
      <w:divBdr>
        <w:top w:val="none" w:sz="0" w:space="0" w:color="auto"/>
        <w:left w:val="none" w:sz="0" w:space="0" w:color="auto"/>
        <w:bottom w:val="none" w:sz="0" w:space="0" w:color="auto"/>
        <w:right w:val="none" w:sz="0" w:space="0" w:color="auto"/>
      </w:divBdr>
    </w:div>
    <w:div w:id="2015909672">
      <w:bodyDiv w:val="1"/>
      <w:marLeft w:val="0"/>
      <w:marRight w:val="0"/>
      <w:marTop w:val="0"/>
      <w:marBottom w:val="0"/>
      <w:divBdr>
        <w:top w:val="none" w:sz="0" w:space="0" w:color="auto"/>
        <w:left w:val="none" w:sz="0" w:space="0" w:color="auto"/>
        <w:bottom w:val="none" w:sz="0" w:space="0" w:color="auto"/>
        <w:right w:val="none" w:sz="0" w:space="0" w:color="auto"/>
      </w:divBdr>
    </w:div>
    <w:div w:id="2032874581">
      <w:bodyDiv w:val="1"/>
      <w:marLeft w:val="0"/>
      <w:marRight w:val="0"/>
      <w:marTop w:val="0"/>
      <w:marBottom w:val="0"/>
      <w:divBdr>
        <w:top w:val="none" w:sz="0" w:space="0" w:color="auto"/>
        <w:left w:val="none" w:sz="0" w:space="0" w:color="auto"/>
        <w:bottom w:val="none" w:sz="0" w:space="0" w:color="auto"/>
        <w:right w:val="none" w:sz="0" w:space="0" w:color="auto"/>
      </w:divBdr>
    </w:div>
    <w:div w:id="2032875474">
      <w:bodyDiv w:val="1"/>
      <w:marLeft w:val="0"/>
      <w:marRight w:val="0"/>
      <w:marTop w:val="0"/>
      <w:marBottom w:val="0"/>
      <w:divBdr>
        <w:top w:val="none" w:sz="0" w:space="0" w:color="auto"/>
        <w:left w:val="none" w:sz="0" w:space="0" w:color="auto"/>
        <w:bottom w:val="none" w:sz="0" w:space="0" w:color="auto"/>
        <w:right w:val="none" w:sz="0" w:space="0" w:color="auto"/>
      </w:divBdr>
    </w:div>
    <w:div w:id="2047246295">
      <w:bodyDiv w:val="1"/>
      <w:marLeft w:val="0"/>
      <w:marRight w:val="0"/>
      <w:marTop w:val="0"/>
      <w:marBottom w:val="0"/>
      <w:divBdr>
        <w:top w:val="none" w:sz="0" w:space="0" w:color="auto"/>
        <w:left w:val="none" w:sz="0" w:space="0" w:color="auto"/>
        <w:bottom w:val="none" w:sz="0" w:space="0" w:color="auto"/>
        <w:right w:val="none" w:sz="0" w:space="0" w:color="auto"/>
      </w:divBdr>
    </w:div>
    <w:div w:id="2056392995">
      <w:bodyDiv w:val="1"/>
      <w:marLeft w:val="0"/>
      <w:marRight w:val="0"/>
      <w:marTop w:val="0"/>
      <w:marBottom w:val="0"/>
      <w:divBdr>
        <w:top w:val="none" w:sz="0" w:space="0" w:color="auto"/>
        <w:left w:val="none" w:sz="0" w:space="0" w:color="auto"/>
        <w:bottom w:val="none" w:sz="0" w:space="0" w:color="auto"/>
        <w:right w:val="none" w:sz="0" w:space="0" w:color="auto"/>
      </w:divBdr>
    </w:div>
    <w:div w:id="2064517868">
      <w:bodyDiv w:val="1"/>
      <w:marLeft w:val="0"/>
      <w:marRight w:val="0"/>
      <w:marTop w:val="0"/>
      <w:marBottom w:val="0"/>
      <w:divBdr>
        <w:top w:val="none" w:sz="0" w:space="0" w:color="auto"/>
        <w:left w:val="none" w:sz="0" w:space="0" w:color="auto"/>
        <w:bottom w:val="none" w:sz="0" w:space="0" w:color="auto"/>
        <w:right w:val="none" w:sz="0" w:space="0" w:color="auto"/>
      </w:divBdr>
    </w:div>
    <w:div w:id="2070764631">
      <w:bodyDiv w:val="1"/>
      <w:marLeft w:val="0"/>
      <w:marRight w:val="0"/>
      <w:marTop w:val="0"/>
      <w:marBottom w:val="0"/>
      <w:divBdr>
        <w:top w:val="none" w:sz="0" w:space="0" w:color="auto"/>
        <w:left w:val="none" w:sz="0" w:space="0" w:color="auto"/>
        <w:bottom w:val="none" w:sz="0" w:space="0" w:color="auto"/>
        <w:right w:val="none" w:sz="0" w:space="0" w:color="auto"/>
      </w:divBdr>
    </w:div>
    <w:div w:id="2123767499">
      <w:bodyDiv w:val="1"/>
      <w:marLeft w:val="0"/>
      <w:marRight w:val="0"/>
      <w:marTop w:val="0"/>
      <w:marBottom w:val="0"/>
      <w:divBdr>
        <w:top w:val="none" w:sz="0" w:space="0" w:color="auto"/>
        <w:left w:val="none" w:sz="0" w:space="0" w:color="auto"/>
        <w:bottom w:val="none" w:sz="0" w:space="0" w:color="auto"/>
        <w:right w:val="none" w:sz="0" w:space="0" w:color="auto"/>
      </w:divBdr>
    </w:div>
    <w:div w:id="2129005680">
      <w:bodyDiv w:val="1"/>
      <w:marLeft w:val="0"/>
      <w:marRight w:val="0"/>
      <w:marTop w:val="0"/>
      <w:marBottom w:val="0"/>
      <w:divBdr>
        <w:top w:val="none" w:sz="0" w:space="0" w:color="auto"/>
        <w:left w:val="none" w:sz="0" w:space="0" w:color="auto"/>
        <w:bottom w:val="none" w:sz="0" w:space="0" w:color="auto"/>
        <w:right w:val="none" w:sz="0" w:space="0" w:color="auto"/>
      </w:divBdr>
    </w:div>
    <w:div w:id="2141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hyperlink" Target="http://orgt.cat"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9.xml"/><Relationship Id="rId32"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8.xml"/><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image" Target="media/image12.e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PNEUMATIXC\UNITATS\_ORGANITZACIO\PLANIFICACIO\MEM&#210;RIA%20SOIS\MEMORIA%20DIPUTACIO\2022\grafics_202224_R_.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ca-ES" sz="1000"/>
              <a:t>PERCENTATGES COBRAMENT 
REBUTS EN VOLUNTÀRIA</a:t>
            </a:r>
          </a:p>
        </c:rich>
      </c:tx>
      <c:layout>
        <c:manualLayout>
          <c:xMode val="edge"/>
          <c:yMode val="edge"/>
          <c:x val="0.30298951220309078"/>
          <c:y val="3.6923162382479967E-2"/>
        </c:manualLayout>
      </c:layout>
      <c:overlay val="0"/>
      <c:spPr>
        <a:noFill/>
        <a:ln w="25400">
          <a:noFill/>
        </a:ln>
      </c:spPr>
    </c:title>
    <c:autoTitleDeleted val="0"/>
    <c:plotArea>
      <c:layout>
        <c:manualLayout>
          <c:layoutTarget val="inner"/>
          <c:xMode val="edge"/>
          <c:yMode val="edge"/>
          <c:x val="0.1341109780871021"/>
          <c:y val="0.18153873428295414"/>
          <c:w val="0.75801857179666399"/>
          <c:h val="0.6092316845427953"/>
        </c:manualLayout>
      </c:layout>
      <c:barChart>
        <c:barDir val="col"/>
        <c:grouping val="clustered"/>
        <c:varyColors val="0"/>
        <c:ser>
          <c:idx val="0"/>
          <c:order val="0"/>
          <c:tx>
            <c:strRef>
              <c:f>Voluntària!$G$9</c:f>
              <c:strCache>
                <c:ptCount val="1"/>
                <c:pt idx="0">
                  <c:v>% REAL</c:v>
                </c:pt>
              </c:strCache>
            </c:strRef>
          </c:tx>
          <c:spPr>
            <a:ln w="12700">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0"/>
                  <c:y val="6.974358974358974E-2"/>
                </c:manualLayout>
              </c:layout>
              <c:showLegendKey val="0"/>
              <c:showVal val="1"/>
              <c:showCatName val="0"/>
              <c:showSerName val="0"/>
              <c:showPercent val="0"/>
              <c:showBubbleSize val="0"/>
            </c:dLbl>
            <c:dLbl>
              <c:idx val="1"/>
              <c:layout>
                <c:manualLayout>
                  <c:x val="0"/>
                  <c:y val="7.7948717948717952E-2"/>
                </c:manualLayout>
              </c:layout>
              <c:showLegendKey val="0"/>
              <c:showVal val="1"/>
              <c:showCatName val="0"/>
              <c:showSerName val="0"/>
              <c:showPercent val="0"/>
              <c:showBubbleSize val="0"/>
            </c:dLbl>
            <c:dLbl>
              <c:idx val="2"/>
              <c:layout>
                <c:manualLayout>
                  <c:x val="0"/>
                  <c:y val="8.20512820512820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Voluntària!$A$10:$A$12</c:f>
              <c:numCache>
                <c:formatCode>0</c:formatCode>
                <c:ptCount val="3"/>
                <c:pt idx="0">
                  <c:v>2020</c:v>
                </c:pt>
                <c:pt idx="1">
                  <c:v>2021</c:v>
                </c:pt>
                <c:pt idx="2">
                  <c:v>2022</c:v>
                </c:pt>
              </c:numCache>
            </c:numRef>
          </c:cat>
          <c:val>
            <c:numRef>
              <c:f>Voluntària!$G$10:$G$12</c:f>
              <c:numCache>
                <c:formatCode>#,##0.00</c:formatCode>
                <c:ptCount val="3"/>
                <c:pt idx="0">
                  <c:v>90.76</c:v>
                </c:pt>
                <c:pt idx="1">
                  <c:v>91.53</c:v>
                </c:pt>
                <c:pt idx="2">
                  <c:v>91.93</c:v>
                </c:pt>
              </c:numCache>
            </c:numRef>
          </c:val>
        </c:ser>
        <c:dLbls>
          <c:showLegendKey val="0"/>
          <c:showVal val="0"/>
          <c:showCatName val="0"/>
          <c:showSerName val="0"/>
          <c:showPercent val="0"/>
          <c:showBubbleSize val="0"/>
        </c:dLbls>
        <c:gapWidth val="150"/>
        <c:axId val="26494080"/>
        <c:axId val="26495616"/>
      </c:barChart>
      <c:catAx>
        <c:axId val="2649408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6495616"/>
        <c:crosses val="autoZero"/>
        <c:auto val="1"/>
        <c:lblAlgn val="ctr"/>
        <c:lblOffset val="100"/>
        <c:tickLblSkip val="1"/>
        <c:tickMarkSkip val="1"/>
        <c:noMultiLvlLbl val="0"/>
      </c:catAx>
      <c:valAx>
        <c:axId val="2649561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6494080"/>
        <c:crosses val="autoZero"/>
        <c:crossBetween val="between"/>
      </c:valAx>
      <c:spPr>
        <a:noFill/>
        <a:ln w="3175">
          <a:solidFill>
            <a:srgbClr val="000000"/>
          </a:solidFill>
          <a:prstDash val="solid"/>
        </a:ln>
      </c:spPr>
    </c:plotArea>
    <c:legend>
      <c:legendPos val="b"/>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a-E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panose="020B0604020202020204" pitchFamily="34" charset="0"/>
                <a:cs typeface="Arial" panose="020B0604020202020204" pitchFamily="34" charset="0"/>
              </a:defRPr>
            </a:pPr>
            <a:r>
              <a:rPr lang="ca-ES" sz="1400" b="0">
                <a:latin typeface="Arial" panose="020B0604020202020204" pitchFamily="34" charset="0"/>
                <a:cs typeface="Arial" panose="020B0604020202020204" pitchFamily="34" charset="0"/>
              </a:rPr>
              <a:t>Trucades</a:t>
            </a:r>
            <a:r>
              <a:rPr lang="ca-ES" sz="1400" b="0" baseline="0">
                <a:latin typeface="Arial" panose="020B0604020202020204" pitchFamily="34" charset="0"/>
                <a:cs typeface="Arial" panose="020B0604020202020204" pitchFamily="34" charset="0"/>
              </a:rPr>
              <a:t> ateses 2022 ORGT </a:t>
            </a:r>
            <a:endParaRPr lang="ca-ES" sz="1400" b="0">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marker>
            <c:symbol val="none"/>
          </c:marker>
          <c:cat>
            <c:strRef>
              <c:f>'gràfic trucades ateses'!$I$4:$I$15</c:f>
              <c:strCache>
                <c:ptCount val="12"/>
                <c:pt idx="0">
                  <c:v>Gener</c:v>
                </c:pt>
                <c:pt idx="1">
                  <c:v>Febrer</c:v>
                </c:pt>
                <c:pt idx="2">
                  <c:v>Març</c:v>
                </c:pt>
                <c:pt idx="3">
                  <c:v>Abril</c:v>
                </c:pt>
                <c:pt idx="4">
                  <c:v>Maig</c:v>
                </c:pt>
                <c:pt idx="5">
                  <c:v>Juny</c:v>
                </c:pt>
                <c:pt idx="6">
                  <c:v>Juliol</c:v>
                </c:pt>
                <c:pt idx="7">
                  <c:v>Agost</c:v>
                </c:pt>
                <c:pt idx="8">
                  <c:v>Setembre</c:v>
                </c:pt>
                <c:pt idx="9">
                  <c:v>Octubre</c:v>
                </c:pt>
                <c:pt idx="10">
                  <c:v>Novembre</c:v>
                </c:pt>
                <c:pt idx="11">
                  <c:v>Desembre</c:v>
                </c:pt>
              </c:strCache>
            </c:strRef>
          </c:cat>
          <c:val>
            <c:numRef>
              <c:f>'gràfic trucades ateses'!$J$4:$J$15</c:f>
              <c:numCache>
                <c:formatCode>#,##0</c:formatCode>
                <c:ptCount val="12"/>
                <c:pt idx="0">
                  <c:v>51846</c:v>
                </c:pt>
                <c:pt idx="1">
                  <c:v>58871</c:v>
                </c:pt>
                <c:pt idx="2">
                  <c:v>69007</c:v>
                </c:pt>
                <c:pt idx="3">
                  <c:v>56630</c:v>
                </c:pt>
                <c:pt idx="4">
                  <c:v>63646</c:v>
                </c:pt>
                <c:pt idx="5">
                  <c:v>55433</c:v>
                </c:pt>
                <c:pt idx="6">
                  <c:v>51122</c:v>
                </c:pt>
                <c:pt idx="7">
                  <c:v>33802</c:v>
                </c:pt>
                <c:pt idx="8">
                  <c:v>45761</c:v>
                </c:pt>
                <c:pt idx="9">
                  <c:v>45985</c:v>
                </c:pt>
                <c:pt idx="10">
                  <c:v>47792</c:v>
                </c:pt>
                <c:pt idx="11">
                  <c:v>30711</c:v>
                </c:pt>
              </c:numCache>
            </c:numRef>
          </c:val>
          <c:smooth val="0"/>
        </c:ser>
        <c:dLbls>
          <c:showLegendKey val="0"/>
          <c:showVal val="0"/>
          <c:showCatName val="0"/>
          <c:showSerName val="0"/>
          <c:showPercent val="0"/>
          <c:showBubbleSize val="0"/>
        </c:dLbls>
        <c:marker val="1"/>
        <c:smooth val="0"/>
        <c:axId val="87044480"/>
        <c:axId val="87046016"/>
      </c:lineChart>
      <c:catAx>
        <c:axId val="87044480"/>
        <c:scaling>
          <c:orientation val="minMax"/>
        </c:scaling>
        <c:delete val="0"/>
        <c:axPos val="b"/>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ca-ES"/>
          </a:p>
        </c:txPr>
        <c:crossAx val="87046016"/>
        <c:crosses val="autoZero"/>
        <c:auto val="1"/>
        <c:lblAlgn val="ctr"/>
        <c:lblOffset val="100"/>
        <c:noMultiLvlLbl val="0"/>
      </c:catAx>
      <c:valAx>
        <c:axId val="87046016"/>
        <c:scaling>
          <c:orientation val="minMax"/>
        </c:scaling>
        <c:delete val="0"/>
        <c:axPos val="l"/>
        <c:majorGridlines/>
        <c:numFmt formatCode="#,##0" sourceLinked="1"/>
        <c:majorTickMark val="out"/>
        <c:minorTickMark val="none"/>
        <c:tickLblPos val="nextTo"/>
        <c:crossAx val="870444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80285767803202"/>
          <c:y val="4.0816384635204983E-2"/>
          <c:w val="0.66108127669866723"/>
          <c:h val="0.83382042897633046"/>
        </c:manualLayout>
      </c:layout>
      <c:barChart>
        <c:barDir val="col"/>
        <c:grouping val="stacked"/>
        <c:varyColors val="0"/>
        <c:ser>
          <c:idx val="1"/>
          <c:order val="0"/>
          <c:tx>
            <c:strRef>
              <c:f>Gràfics!$A$5</c:f>
              <c:strCache>
                <c:ptCount val="1"/>
                <c:pt idx="0">
                  <c:v>Tràmits</c:v>
                </c:pt>
              </c:strCache>
            </c:strRef>
          </c:tx>
          <c:spPr>
            <a:solidFill>
              <a:srgbClr val="9999FF"/>
            </a:solidFill>
            <a:ln w="12700">
              <a:solidFill>
                <a:srgbClr val="000000"/>
              </a:solidFill>
              <a:prstDash val="solid"/>
            </a:ln>
          </c:spPr>
          <c:invertIfNegative val="0"/>
          <c:dPt>
            <c:idx val="0"/>
            <c:invertIfNegative val="0"/>
            <c:bubble3D val="0"/>
            <c:spPr>
              <a:solidFill>
                <a:schemeClr val="tx2">
                  <a:lumMod val="60000"/>
                  <a:lumOff val="40000"/>
                </a:schemeClr>
              </a:solidFill>
              <a:ln w="12700">
                <a:solidFill>
                  <a:srgbClr val="000000"/>
                </a:solidFill>
                <a:prstDash val="solid"/>
              </a:ln>
            </c:spPr>
          </c:dPt>
          <c:dPt>
            <c:idx val="1"/>
            <c:invertIfNegative val="0"/>
            <c:bubble3D val="0"/>
            <c:spPr>
              <a:solidFill>
                <a:schemeClr val="tx2">
                  <a:lumMod val="60000"/>
                  <a:lumOff val="40000"/>
                </a:schemeClr>
              </a:solidFill>
              <a:ln w="12700">
                <a:solidFill>
                  <a:srgbClr val="000000"/>
                </a:solidFill>
                <a:prstDash val="solid"/>
              </a:ln>
            </c:spPr>
          </c:dPt>
          <c:dPt>
            <c:idx val="2"/>
            <c:invertIfNegative val="0"/>
            <c:bubble3D val="0"/>
            <c:spPr>
              <a:solidFill>
                <a:schemeClr val="tx2">
                  <a:lumMod val="60000"/>
                  <a:lumOff val="40000"/>
                </a:schemeClr>
              </a:solidFill>
              <a:ln w="12700">
                <a:solidFill>
                  <a:srgbClr val="000000"/>
                </a:solidFill>
                <a:prstDash val="solid"/>
              </a:ln>
            </c:spPr>
          </c:dPt>
          <c:dPt>
            <c:idx val="3"/>
            <c:invertIfNegative val="0"/>
            <c:bubble3D val="0"/>
            <c:spPr>
              <a:solidFill>
                <a:schemeClr val="tx2">
                  <a:lumMod val="60000"/>
                  <a:lumOff val="40000"/>
                </a:schemeClr>
              </a:solidFill>
              <a:ln w="12700">
                <a:solidFill>
                  <a:srgbClr val="000000"/>
                </a:solidFill>
                <a:prstDash val="solid"/>
              </a:ln>
            </c:spPr>
          </c:dPt>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dLblPos val="ctr"/>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ca-ES"/>
              </a:p>
            </c:txPr>
            <c:dLblPos val="ctr"/>
            <c:showLegendKey val="0"/>
            <c:showVal val="1"/>
            <c:showCatName val="0"/>
            <c:showSerName val="1"/>
            <c:showPercent val="0"/>
            <c:showBubbleSize val="0"/>
            <c:showLeaderLines val="0"/>
          </c:dLbls>
          <c:cat>
            <c:numRef>
              <c:f>Gràfics!$B$3:$E$3</c:f>
              <c:numCache>
                <c:formatCode>General</c:formatCode>
                <c:ptCount val="4"/>
                <c:pt idx="0">
                  <c:v>2019</c:v>
                </c:pt>
                <c:pt idx="1">
                  <c:v>2020</c:v>
                </c:pt>
                <c:pt idx="2">
                  <c:v>2021</c:v>
                </c:pt>
                <c:pt idx="3">
                  <c:v>2022</c:v>
                </c:pt>
              </c:numCache>
            </c:numRef>
          </c:cat>
          <c:val>
            <c:numRef>
              <c:f>Gràfics!$B$5:$E$5</c:f>
              <c:numCache>
                <c:formatCode>#,##0</c:formatCode>
                <c:ptCount val="4"/>
                <c:pt idx="0">
                  <c:v>1770140</c:v>
                </c:pt>
                <c:pt idx="1">
                  <c:v>2310492</c:v>
                </c:pt>
                <c:pt idx="2">
                  <c:v>2967597</c:v>
                </c:pt>
                <c:pt idx="3">
                  <c:v>3176343</c:v>
                </c:pt>
              </c:numCache>
            </c:numRef>
          </c:val>
        </c:ser>
        <c:ser>
          <c:idx val="0"/>
          <c:order val="1"/>
          <c:tx>
            <c:strRef>
              <c:f>Gràfics!$A$4</c:f>
              <c:strCache>
                <c:ptCount val="1"/>
                <c:pt idx="0">
                  <c:v>Consultes</c:v>
                </c:pt>
              </c:strCache>
            </c:strRef>
          </c:tx>
          <c:spPr>
            <a:solidFill>
              <a:srgbClr val="FF8080"/>
            </a:solidFill>
            <a:ln w="12700">
              <a:solidFill>
                <a:srgbClr val="000000"/>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Lbls>
            <c:spPr>
              <a:noFill/>
              <a:ln w="25400">
                <a:noFill/>
              </a:ln>
            </c:spPr>
            <c:txPr>
              <a:bodyPr/>
              <a:lstStyle/>
              <a:p>
                <a:pPr>
                  <a:defRPr sz="800" b="0" i="0" u="none" strike="noStrike" baseline="0">
                    <a:solidFill>
                      <a:srgbClr val="000000"/>
                    </a:solidFill>
                    <a:latin typeface="Arial"/>
                    <a:ea typeface="Arial"/>
                    <a:cs typeface="Arial"/>
                  </a:defRPr>
                </a:pPr>
                <a:endParaRPr lang="ca-ES"/>
              </a:p>
            </c:txPr>
            <c:dLblPos val="ctr"/>
            <c:showLegendKey val="0"/>
            <c:showVal val="1"/>
            <c:showCatName val="0"/>
            <c:showSerName val="0"/>
            <c:showPercent val="0"/>
            <c:showBubbleSize val="0"/>
            <c:showLeaderLines val="0"/>
          </c:dLbls>
          <c:cat>
            <c:numRef>
              <c:f>Gràfics!$B$3:$E$3</c:f>
              <c:numCache>
                <c:formatCode>General</c:formatCode>
                <c:ptCount val="4"/>
                <c:pt idx="0">
                  <c:v>2019</c:v>
                </c:pt>
                <c:pt idx="1">
                  <c:v>2020</c:v>
                </c:pt>
                <c:pt idx="2">
                  <c:v>2021</c:v>
                </c:pt>
                <c:pt idx="3">
                  <c:v>2022</c:v>
                </c:pt>
              </c:numCache>
            </c:numRef>
          </c:cat>
          <c:val>
            <c:numRef>
              <c:f>Gràfics!$B$4:$E$4</c:f>
              <c:numCache>
                <c:formatCode>#,##0</c:formatCode>
                <c:ptCount val="4"/>
                <c:pt idx="0">
                  <c:v>1736579</c:v>
                </c:pt>
                <c:pt idx="1">
                  <c:v>3234537</c:v>
                </c:pt>
                <c:pt idx="2">
                  <c:v>3867459</c:v>
                </c:pt>
                <c:pt idx="3">
                  <c:v>2587822</c:v>
                </c:pt>
              </c:numCache>
            </c:numRef>
          </c:val>
        </c:ser>
        <c:dLbls>
          <c:showLegendKey val="0"/>
          <c:showVal val="0"/>
          <c:showCatName val="0"/>
          <c:showSerName val="0"/>
          <c:showPercent val="0"/>
          <c:showBubbleSize val="0"/>
        </c:dLbls>
        <c:gapWidth val="100"/>
        <c:overlap val="100"/>
        <c:axId val="27960064"/>
        <c:axId val="27961600"/>
      </c:barChart>
      <c:catAx>
        <c:axId val="27960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ca-ES"/>
          </a:p>
        </c:txPr>
        <c:crossAx val="27961600"/>
        <c:crosses val="autoZero"/>
        <c:auto val="1"/>
        <c:lblAlgn val="ctr"/>
        <c:lblOffset val="100"/>
        <c:noMultiLvlLbl val="0"/>
      </c:catAx>
      <c:valAx>
        <c:axId val="279616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ca-ES"/>
          </a:p>
        </c:txPr>
        <c:crossAx val="27960064"/>
        <c:crosses val="autoZero"/>
        <c:crossBetween val="between"/>
      </c:valAx>
      <c:spPr>
        <a:solidFill>
          <a:srgbClr val="C0C0C0"/>
        </a:solidFill>
        <a:ln w="12700">
          <a:solidFill>
            <a:srgbClr val="808080"/>
          </a:solidFill>
          <a:prstDash val="solid"/>
        </a:ln>
      </c:spPr>
    </c:plotArea>
    <c:legend>
      <c:legendPos val="r"/>
      <c:layout>
        <c:manualLayout>
          <c:xMode val="edge"/>
          <c:yMode val="edge"/>
          <c:x val="0.81936826265744789"/>
          <c:y val="0.43440295478529101"/>
          <c:w val="0.13412808571910395"/>
          <c:h val="0.11802148442784854"/>
        </c:manualLayout>
      </c:layout>
      <c:overlay val="0"/>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ca-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ca-ES" sz="1000"/>
              <a:t>EVOLUCIÓ CÀRREC-COBRAMENTS 
LIQUIDACIONS</a:t>
            </a:r>
          </a:p>
        </c:rich>
      </c:tx>
      <c:layout>
        <c:manualLayout>
          <c:xMode val="edge"/>
          <c:yMode val="edge"/>
          <c:x val="0.28366779571547968"/>
          <c:y val="3.7037037037037035E-2"/>
        </c:manualLayout>
      </c:layout>
      <c:overlay val="0"/>
      <c:spPr>
        <a:noFill/>
        <a:ln w="25400">
          <a:noFill/>
        </a:ln>
      </c:spPr>
    </c:title>
    <c:autoTitleDeleted val="0"/>
    <c:plotArea>
      <c:layout>
        <c:manualLayout>
          <c:layoutTarget val="inner"/>
          <c:xMode val="edge"/>
          <c:yMode val="edge"/>
          <c:x val="0.13180534200022107"/>
          <c:y val="0.18209931429432596"/>
          <c:w val="0.76217871678388693"/>
          <c:h val="0.60802652399969859"/>
        </c:manualLayout>
      </c:layout>
      <c:barChart>
        <c:barDir val="col"/>
        <c:grouping val="clustered"/>
        <c:varyColors val="0"/>
        <c:ser>
          <c:idx val="0"/>
          <c:order val="0"/>
          <c:tx>
            <c:strRef>
              <c:f>Voluntària!$I$9</c:f>
              <c:strCache>
                <c:ptCount val="1"/>
                <c:pt idx="0">
                  <c:v>CÀRREC NET</c:v>
                </c:pt>
              </c:strCache>
            </c:strRef>
          </c:tx>
          <c:spPr>
            <a:ln w="12700">
              <a:solidFill>
                <a:srgbClr val="000000"/>
              </a:solidFill>
              <a:prstDash val="solid"/>
            </a:ln>
          </c:spPr>
          <c:invertIfNegative val="0"/>
          <c:cat>
            <c:numRef>
              <c:f>Voluntària!$A$10:$A$12</c:f>
              <c:numCache>
                <c:formatCode>0</c:formatCode>
                <c:ptCount val="3"/>
                <c:pt idx="0">
                  <c:v>2020</c:v>
                </c:pt>
                <c:pt idx="1">
                  <c:v>2021</c:v>
                </c:pt>
                <c:pt idx="2">
                  <c:v>2022</c:v>
                </c:pt>
              </c:numCache>
            </c:numRef>
          </c:cat>
          <c:val>
            <c:numRef>
              <c:f>Voluntària!$I$10:$I$12</c:f>
              <c:numCache>
                <c:formatCode>#,##0.00</c:formatCode>
                <c:ptCount val="3"/>
                <c:pt idx="0">
                  <c:v>453320603.00999999</c:v>
                </c:pt>
                <c:pt idx="1">
                  <c:v>505770025.99000001</c:v>
                </c:pt>
                <c:pt idx="2">
                  <c:v>464020759.00999999</c:v>
                </c:pt>
              </c:numCache>
            </c:numRef>
          </c:val>
        </c:ser>
        <c:ser>
          <c:idx val="1"/>
          <c:order val="1"/>
          <c:tx>
            <c:strRef>
              <c:f>Voluntària!$J$9</c:f>
              <c:strCache>
                <c:ptCount val="1"/>
                <c:pt idx="0">
                  <c:v>COBRAMENTS NETS</c:v>
                </c:pt>
              </c:strCache>
            </c:strRef>
          </c:tx>
          <c:spPr>
            <a:ln w="12700">
              <a:solidFill>
                <a:srgbClr val="000000"/>
              </a:solidFill>
              <a:prstDash val="solid"/>
            </a:ln>
          </c:spPr>
          <c:invertIfNegative val="0"/>
          <c:cat>
            <c:numRef>
              <c:f>Voluntària!$A$10:$A$12</c:f>
              <c:numCache>
                <c:formatCode>0</c:formatCode>
                <c:ptCount val="3"/>
                <c:pt idx="0">
                  <c:v>2020</c:v>
                </c:pt>
                <c:pt idx="1">
                  <c:v>2021</c:v>
                </c:pt>
                <c:pt idx="2">
                  <c:v>2022</c:v>
                </c:pt>
              </c:numCache>
            </c:numRef>
          </c:cat>
          <c:val>
            <c:numRef>
              <c:f>Voluntària!$J$10:$J$12</c:f>
              <c:numCache>
                <c:formatCode>#,##0.00</c:formatCode>
                <c:ptCount val="3"/>
                <c:pt idx="0">
                  <c:v>300346933.60000002</c:v>
                </c:pt>
                <c:pt idx="1">
                  <c:v>369913804.75999999</c:v>
                </c:pt>
                <c:pt idx="2">
                  <c:v>332518715.99000001</c:v>
                </c:pt>
              </c:numCache>
            </c:numRef>
          </c:val>
        </c:ser>
        <c:dLbls>
          <c:showLegendKey val="0"/>
          <c:showVal val="0"/>
          <c:showCatName val="0"/>
          <c:showSerName val="0"/>
          <c:showPercent val="0"/>
          <c:showBubbleSize val="0"/>
        </c:dLbls>
        <c:gapWidth val="150"/>
        <c:axId val="26525056"/>
        <c:axId val="26612864"/>
      </c:barChart>
      <c:catAx>
        <c:axId val="26525056"/>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6612864"/>
        <c:crosses val="autoZero"/>
        <c:auto val="1"/>
        <c:lblAlgn val="ctr"/>
        <c:lblOffset val="100"/>
        <c:tickLblSkip val="1"/>
        <c:tickMarkSkip val="1"/>
        <c:noMultiLvlLbl val="0"/>
      </c:catAx>
      <c:valAx>
        <c:axId val="26612864"/>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6525056"/>
        <c:crosses val="autoZero"/>
        <c:crossBetween val="between"/>
      </c:valAx>
      <c:spPr>
        <a:noFill/>
        <a:ln w="3175">
          <a:solidFill>
            <a:srgbClr val="000000"/>
          </a:solidFill>
          <a:prstDash val="solid"/>
        </a:ln>
      </c:spPr>
    </c:plotArea>
    <c:legend>
      <c:legendPos val="b"/>
      <c:layout>
        <c:manualLayout>
          <c:xMode val="edge"/>
          <c:yMode val="edge"/>
          <c:x val="0.24021720111073072"/>
          <c:y val="0.89950736927114883"/>
          <c:w val="0.57020161585947005"/>
          <c:h val="6.790155860147106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a-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PERCENTATGES</a:t>
            </a:r>
            <a:r>
              <a:rPr lang="en-US" sz="1000" baseline="0">
                <a:latin typeface="Arial" panose="020B0604020202020204" pitchFamily="34" charset="0"/>
                <a:cs typeface="Arial" panose="020B0604020202020204" pitchFamily="34" charset="0"/>
              </a:rPr>
              <a:t> COBRAMENT LIQUIDACIONS EN VOLUNTÀRIA</a:t>
            </a:r>
            <a:endParaRPr lang="en-US" sz="1000">
              <a:latin typeface="Arial" panose="020B0604020202020204" pitchFamily="34" charset="0"/>
              <a:cs typeface="Arial" panose="020B0604020202020204" pitchFamily="34" charset="0"/>
            </a:endParaRPr>
          </a:p>
        </c:rich>
      </c:tx>
      <c:layout>
        <c:manualLayout>
          <c:xMode val="edge"/>
          <c:yMode val="edge"/>
          <c:x val="0.14787114845938379"/>
          <c:y val="1.4869888475836431E-2"/>
        </c:manualLayout>
      </c:layout>
      <c:overlay val="0"/>
    </c:title>
    <c:autoTitleDeleted val="0"/>
    <c:plotArea>
      <c:layout>
        <c:manualLayout>
          <c:layoutTarget val="inner"/>
          <c:xMode val="edge"/>
          <c:yMode val="edge"/>
          <c:x val="9.3196948512277084E-2"/>
          <c:y val="0.13386999809381367"/>
          <c:w val="0.86235870516185475"/>
          <c:h val="0.72112459900845727"/>
        </c:manualLayout>
      </c:layout>
      <c:barChart>
        <c:barDir val="col"/>
        <c:grouping val="clustered"/>
        <c:varyColors val="0"/>
        <c:ser>
          <c:idx val="0"/>
          <c:order val="0"/>
          <c:tx>
            <c:v>% Real</c:v>
          </c:tx>
          <c:invertIfNegative val="0"/>
          <c:dLbls>
            <c:dLbl>
              <c:idx val="0"/>
              <c:layout>
                <c:manualLayout>
                  <c:x val="-3.2417789318091128E-3"/>
                  <c:y val="0.10657380974788511"/>
                </c:manualLayout>
              </c:layout>
              <c:spPr/>
              <c:txPr>
                <a:bodyPr/>
                <a:lstStyle/>
                <a:p>
                  <a:pPr>
                    <a:defRPr/>
                  </a:pPr>
                  <a:endParaRPr lang="ca-ES"/>
                </a:p>
              </c:txPr>
              <c:dLblPos val="outEnd"/>
              <c:showLegendKey val="0"/>
              <c:showVal val="1"/>
              <c:showCatName val="0"/>
              <c:showSerName val="0"/>
              <c:showPercent val="0"/>
              <c:showBubbleSize val="0"/>
            </c:dLbl>
            <c:dLbl>
              <c:idx val="1"/>
              <c:layout>
                <c:manualLayout>
                  <c:x val="0"/>
                  <c:y val="0.10048666227478538"/>
                </c:manualLayout>
              </c:layout>
              <c:spPr/>
              <c:txPr>
                <a:bodyPr/>
                <a:lstStyle/>
                <a:p>
                  <a:pPr>
                    <a:defRPr/>
                  </a:pPr>
                  <a:endParaRPr lang="ca-ES"/>
                </a:p>
              </c:txPr>
              <c:dLblPos val="outEnd"/>
              <c:showLegendKey val="0"/>
              <c:showVal val="1"/>
              <c:showCatName val="0"/>
              <c:showSerName val="0"/>
              <c:showPercent val="0"/>
              <c:showBubbleSize val="0"/>
            </c:dLbl>
            <c:dLbl>
              <c:idx val="2"/>
              <c:layout>
                <c:manualLayout>
                  <c:x val="1.0185067526415994E-16"/>
                  <c:y val="0.10648148148148148"/>
                </c:manualLayout>
              </c:layout>
              <c:spPr/>
              <c:txPr>
                <a:bodyPr/>
                <a:lstStyle/>
                <a:p>
                  <a:pPr>
                    <a:defRPr/>
                  </a:pPr>
                  <a:endParaRPr lang="ca-E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numRef>
              <c:f>'GRÀFIC % COBRAMENT'!$B$5:$B$7</c:f>
              <c:numCache>
                <c:formatCode>0</c:formatCode>
                <c:ptCount val="3"/>
                <c:pt idx="0">
                  <c:v>2020</c:v>
                </c:pt>
                <c:pt idx="1">
                  <c:v>2021</c:v>
                </c:pt>
                <c:pt idx="2">
                  <c:v>2022</c:v>
                </c:pt>
              </c:numCache>
            </c:numRef>
          </c:cat>
          <c:val>
            <c:numRef>
              <c:f>'GRÀFIC % COBRAMENT'!$C$5:$C$7</c:f>
              <c:numCache>
                <c:formatCode>#,##0.00</c:formatCode>
                <c:ptCount val="3"/>
                <c:pt idx="0">
                  <c:v>78.48</c:v>
                </c:pt>
                <c:pt idx="1">
                  <c:v>81.010000000000005</c:v>
                </c:pt>
                <c:pt idx="2">
                  <c:v>83</c:v>
                </c:pt>
              </c:numCache>
            </c:numRef>
          </c:val>
        </c:ser>
        <c:dLbls>
          <c:showLegendKey val="0"/>
          <c:showVal val="0"/>
          <c:showCatName val="0"/>
          <c:showSerName val="0"/>
          <c:showPercent val="0"/>
          <c:showBubbleSize val="0"/>
        </c:dLbls>
        <c:gapWidth val="150"/>
        <c:axId val="26650496"/>
        <c:axId val="26652032"/>
      </c:barChart>
      <c:catAx>
        <c:axId val="26650496"/>
        <c:scaling>
          <c:orientation val="minMax"/>
        </c:scaling>
        <c:delete val="0"/>
        <c:axPos val="b"/>
        <c:numFmt formatCode="0" sourceLinked="1"/>
        <c:majorTickMark val="out"/>
        <c:minorTickMark val="none"/>
        <c:tickLblPos val="nextTo"/>
        <c:crossAx val="26652032"/>
        <c:crosses val="autoZero"/>
        <c:auto val="1"/>
        <c:lblAlgn val="ctr"/>
        <c:lblOffset val="100"/>
        <c:noMultiLvlLbl val="0"/>
      </c:catAx>
      <c:valAx>
        <c:axId val="26652032"/>
        <c:scaling>
          <c:orientation val="minMax"/>
        </c:scaling>
        <c:delete val="0"/>
        <c:axPos val="l"/>
        <c:majorGridlines/>
        <c:numFmt formatCode="#,##0.00" sourceLinked="1"/>
        <c:majorTickMark val="out"/>
        <c:minorTickMark val="none"/>
        <c:tickLblPos val="nextTo"/>
        <c:crossAx val="26650496"/>
        <c:crosses val="autoZero"/>
        <c:crossBetween val="between"/>
      </c:valAx>
    </c:plotArea>
    <c:legend>
      <c:legendPos val="b"/>
      <c:layout>
        <c:manualLayout>
          <c:xMode val="edge"/>
          <c:yMode val="edge"/>
          <c:x val="0.47076452702512828"/>
          <c:y val="0.92892764898411606"/>
          <c:w val="0.12979705159981336"/>
          <c:h val="7.1072351015883939E-2"/>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PERCENTATGE COBRAMENT REBUTS I LIQUIDACIONS VOLUNTARIA</a:t>
            </a:r>
          </a:p>
        </c:rich>
      </c:tx>
      <c:overlay val="0"/>
    </c:title>
    <c:autoTitleDeleted val="0"/>
    <c:plotArea>
      <c:layout>
        <c:manualLayout>
          <c:layoutTarget val="inner"/>
          <c:xMode val="edge"/>
          <c:yMode val="edge"/>
          <c:x val="9.1232504082570262E-2"/>
          <c:y val="0.12940992212039068"/>
          <c:w val="0.86486223884059554"/>
          <c:h val="0.72173039025859476"/>
        </c:manualLayout>
      </c:layout>
      <c:barChart>
        <c:barDir val="col"/>
        <c:grouping val="clustered"/>
        <c:varyColors val="0"/>
        <c:ser>
          <c:idx val="0"/>
          <c:order val="0"/>
          <c:tx>
            <c:v>% Real</c:v>
          </c:tx>
          <c:invertIfNegative val="0"/>
          <c:dLbls>
            <c:dLbl>
              <c:idx val="0"/>
              <c:tx>
                <c:rich>
                  <a:bodyPr/>
                  <a:lstStyle/>
                  <a:p>
                    <a:r>
                      <a:rPr lang="en-US"/>
                      <a:t>88,20</a:t>
                    </a:r>
                  </a:p>
                </c:rich>
              </c:tx>
              <c:dLblPos val="inEnd"/>
              <c:showLegendKey val="0"/>
              <c:showVal val="1"/>
              <c:showCatName val="0"/>
              <c:showSerName val="0"/>
              <c:showPercent val="0"/>
              <c:showBubbleSize val="0"/>
            </c:dLbl>
            <c:dLbl>
              <c:idx val="1"/>
              <c:tx>
                <c:rich>
                  <a:bodyPr/>
                  <a:lstStyle/>
                  <a:p>
                    <a:r>
                      <a:rPr lang="en-US"/>
                      <a:t>89,21</a:t>
                    </a:r>
                  </a:p>
                </c:rich>
              </c:tx>
              <c:dLblPos val="inEnd"/>
              <c:showLegendKey val="0"/>
              <c:showVal val="1"/>
              <c:showCatName val="0"/>
              <c:showSerName val="0"/>
              <c:showPercent val="0"/>
              <c:showBubbleSize val="0"/>
            </c:dLbl>
            <c:dLbl>
              <c:idx val="2"/>
              <c:tx>
                <c:rich>
                  <a:bodyPr/>
                  <a:lstStyle/>
                  <a:p>
                    <a:r>
                      <a:rPr lang="en-US"/>
                      <a:t>90,27</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'GRÀFIC % COBRAMENT'!$B$21:$B$23</c:f>
              <c:numCache>
                <c:formatCode>0</c:formatCode>
                <c:ptCount val="3"/>
                <c:pt idx="0">
                  <c:v>2020</c:v>
                </c:pt>
                <c:pt idx="1">
                  <c:v>2021</c:v>
                </c:pt>
                <c:pt idx="2">
                  <c:v>2022</c:v>
                </c:pt>
              </c:numCache>
            </c:numRef>
          </c:cat>
          <c:val>
            <c:numRef>
              <c:f>'[1]GRÀFIC % COBRAMENT'!$C$21:$C$23</c:f>
              <c:numCache>
                <c:formatCode>General</c:formatCode>
                <c:ptCount val="3"/>
                <c:pt idx="0">
                  <c:v>89.14</c:v>
                </c:pt>
                <c:pt idx="1">
                  <c:v>88.2</c:v>
                </c:pt>
                <c:pt idx="2">
                  <c:v>89.21</c:v>
                </c:pt>
              </c:numCache>
            </c:numRef>
          </c:val>
        </c:ser>
        <c:dLbls>
          <c:showLegendKey val="0"/>
          <c:showVal val="0"/>
          <c:showCatName val="0"/>
          <c:showSerName val="0"/>
          <c:showPercent val="0"/>
          <c:showBubbleSize val="0"/>
        </c:dLbls>
        <c:gapWidth val="150"/>
        <c:axId val="28086272"/>
        <c:axId val="28087808"/>
      </c:barChart>
      <c:catAx>
        <c:axId val="28086272"/>
        <c:scaling>
          <c:orientation val="minMax"/>
        </c:scaling>
        <c:delete val="0"/>
        <c:axPos val="b"/>
        <c:numFmt formatCode="0" sourceLinked="1"/>
        <c:majorTickMark val="out"/>
        <c:minorTickMark val="none"/>
        <c:tickLblPos val="nextTo"/>
        <c:crossAx val="28087808"/>
        <c:crosses val="autoZero"/>
        <c:auto val="1"/>
        <c:lblAlgn val="ctr"/>
        <c:lblOffset val="100"/>
        <c:noMultiLvlLbl val="0"/>
      </c:catAx>
      <c:valAx>
        <c:axId val="28087808"/>
        <c:scaling>
          <c:orientation val="minMax"/>
          <c:min val="86"/>
        </c:scaling>
        <c:delete val="0"/>
        <c:axPos val="l"/>
        <c:majorGridlines/>
        <c:numFmt formatCode="General" sourceLinked="1"/>
        <c:majorTickMark val="out"/>
        <c:minorTickMark val="none"/>
        <c:tickLblPos val="nextTo"/>
        <c:crossAx val="28086272"/>
        <c:crosses val="autoZero"/>
        <c:crossBetween val="between"/>
      </c:valAx>
    </c:plotArea>
    <c:plotVisOnly val="0"/>
    <c:dispBlanksAs val="gap"/>
    <c:showDLblsOverMax val="0"/>
  </c:chart>
  <c:spPr>
    <a:ln>
      <a:solidFill>
        <a:sysClr val="windowText" lastClr="000000"/>
      </a:solid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Evolució domiciliats per conceptes</a:t>
            </a:r>
          </a:p>
        </c:rich>
      </c:tx>
      <c:overlay val="0"/>
    </c:title>
    <c:autoTitleDeleted val="0"/>
    <c:plotArea>
      <c:layout/>
      <c:barChart>
        <c:barDir val="col"/>
        <c:grouping val="clustered"/>
        <c:varyColors val="0"/>
        <c:ser>
          <c:idx val="0"/>
          <c:order val="0"/>
          <c:invertIfNegative val="0"/>
          <c:cat>
            <c:numRef>
              <c:f>'EVOLUCIÓ DOMICILIACIONS'!$B$45:$B$47</c:f>
              <c:numCache>
                <c:formatCode>General</c:formatCode>
                <c:ptCount val="3"/>
                <c:pt idx="0">
                  <c:v>2020</c:v>
                </c:pt>
                <c:pt idx="1">
                  <c:v>2021</c:v>
                </c:pt>
                <c:pt idx="2">
                  <c:v>2022</c:v>
                </c:pt>
              </c:numCache>
            </c:numRef>
          </c:cat>
          <c:val>
            <c:numRef>
              <c:f>'EVOLUCIÓ DOMICILIACIONS'!$C$45:$C$47</c:f>
              <c:numCache>
                <c:formatCode>General</c:formatCode>
                <c:ptCount val="3"/>
                <c:pt idx="0">
                  <c:v>80.39</c:v>
                </c:pt>
                <c:pt idx="1">
                  <c:v>80.67</c:v>
                </c:pt>
                <c:pt idx="2">
                  <c:v>80.680000000000007</c:v>
                </c:pt>
              </c:numCache>
            </c:numRef>
          </c:val>
        </c:ser>
        <c:ser>
          <c:idx val="1"/>
          <c:order val="1"/>
          <c:invertIfNegative val="0"/>
          <c:cat>
            <c:numRef>
              <c:f>'EVOLUCIÓ DOMICILIACIONS'!$B$45:$B$47</c:f>
              <c:numCache>
                <c:formatCode>General</c:formatCode>
                <c:ptCount val="3"/>
                <c:pt idx="0">
                  <c:v>2020</c:v>
                </c:pt>
                <c:pt idx="1">
                  <c:v>2021</c:v>
                </c:pt>
                <c:pt idx="2">
                  <c:v>2022</c:v>
                </c:pt>
              </c:numCache>
            </c:numRef>
          </c:cat>
          <c:val>
            <c:numRef>
              <c:f>'EVOLUCIÓ DOMICILIACIONS'!$D$45:$D$47</c:f>
              <c:numCache>
                <c:formatCode>General</c:formatCode>
                <c:ptCount val="3"/>
                <c:pt idx="0">
                  <c:v>49.82</c:v>
                </c:pt>
                <c:pt idx="1">
                  <c:v>50.19</c:v>
                </c:pt>
                <c:pt idx="2">
                  <c:v>50.62</c:v>
                </c:pt>
              </c:numCache>
            </c:numRef>
          </c:val>
        </c:ser>
        <c:ser>
          <c:idx val="2"/>
          <c:order val="2"/>
          <c:invertIfNegative val="0"/>
          <c:cat>
            <c:numRef>
              <c:f>'EVOLUCIÓ DOMICILIACIONS'!$B$45:$B$47</c:f>
              <c:numCache>
                <c:formatCode>General</c:formatCode>
                <c:ptCount val="3"/>
                <c:pt idx="0">
                  <c:v>2020</c:v>
                </c:pt>
                <c:pt idx="1">
                  <c:v>2021</c:v>
                </c:pt>
                <c:pt idx="2">
                  <c:v>2022</c:v>
                </c:pt>
              </c:numCache>
            </c:numRef>
          </c:cat>
          <c:val>
            <c:numRef>
              <c:f>'EVOLUCIÓ DOMICILIACIONS'!$E$45:$E$47</c:f>
              <c:numCache>
                <c:formatCode>General</c:formatCode>
                <c:ptCount val="3"/>
                <c:pt idx="0">
                  <c:v>58.47</c:v>
                </c:pt>
                <c:pt idx="1">
                  <c:v>59.83</c:v>
                </c:pt>
                <c:pt idx="2">
                  <c:v>60.54</c:v>
                </c:pt>
              </c:numCache>
            </c:numRef>
          </c:val>
        </c:ser>
        <c:ser>
          <c:idx val="3"/>
          <c:order val="3"/>
          <c:invertIfNegative val="0"/>
          <c:cat>
            <c:numRef>
              <c:f>'EVOLUCIÓ DOMICILIACIONS'!$B$45:$B$47</c:f>
              <c:numCache>
                <c:formatCode>General</c:formatCode>
                <c:ptCount val="3"/>
                <c:pt idx="0">
                  <c:v>2020</c:v>
                </c:pt>
                <c:pt idx="1">
                  <c:v>2021</c:v>
                </c:pt>
                <c:pt idx="2">
                  <c:v>2022</c:v>
                </c:pt>
              </c:numCache>
            </c:numRef>
          </c:cat>
          <c:val>
            <c:numRef>
              <c:f>'EVOLUCIÓ DOMICILIACIONS'!$F$45:$F$47</c:f>
              <c:numCache>
                <c:formatCode>General</c:formatCode>
                <c:ptCount val="3"/>
                <c:pt idx="0">
                  <c:v>81.59</c:v>
                </c:pt>
                <c:pt idx="1">
                  <c:v>81.94</c:v>
                </c:pt>
                <c:pt idx="2">
                  <c:v>79.86</c:v>
                </c:pt>
              </c:numCache>
            </c:numRef>
          </c:val>
        </c:ser>
        <c:dLbls>
          <c:showLegendKey val="0"/>
          <c:showVal val="0"/>
          <c:showCatName val="0"/>
          <c:showSerName val="0"/>
          <c:showPercent val="0"/>
          <c:showBubbleSize val="0"/>
        </c:dLbls>
        <c:gapWidth val="150"/>
        <c:axId val="48443392"/>
        <c:axId val="48444928"/>
      </c:barChart>
      <c:catAx>
        <c:axId val="48443392"/>
        <c:scaling>
          <c:orientation val="minMax"/>
        </c:scaling>
        <c:delete val="0"/>
        <c:axPos val="b"/>
        <c:numFmt formatCode="General" sourceLinked="1"/>
        <c:majorTickMark val="out"/>
        <c:minorTickMark val="none"/>
        <c:tickLblPos val="nextTo"/>
        <c:crossAx val="48444928"/>
        <c:crosses val="autoZero"/>
        <c:auto val="1"/>
        <c:lblAlgn val="ctr"/>
        <c:lblOffset val="100"/>
        <c:noMultiLvlLbl val="1"/>
      </c:catAx>
      <c:valAx>
        <c:axId val="48444928"/>
        <c:scaling>
          <c:orientation val="minMax"/>
        </c:scaling>
        <c:delete val="0"/>
        <c:axPos val="l"/>
        <c:majorGridlines/>
        <c:numFmt formatCode="General" sourceLinked="1"/>
        <c:majorTickMark val="out"/>
        <c:minorTickMark val="none"/>
        <c:tickLblPos val="nextTo"/>
        <c:crossAx val="48443392"/>
        <c:crosses val="autoZero"/>
        <c:crossBetween val="between"/>
      </c:valAx>
    </c:plotArea>
    <c:legend>
      <c:legendPos val="r"/>
      <c:layout>
        <c:manualLayout>
          <c:xMode val="edge"/>
          <c:yMode val="edge"/>
          <c:x val="0.84271636687615881"/>
          <c:y val="0.23459471977767488"/>
          <c:w val="0.11324693587613475"/>
          <c:h val="0.28703037120359953"/>
        </c:manualLayout>
      </c:layout>
      <c:overlay val="0"/>
    </c:legend>
    <c:plotVisOnly val="1"/>
    <c:dispBlanksAs val="gap"/>
    <c:showDLblsOverMax val="0"/>
  </c:chart>
  <c:spPr>
    <a:noFill/>
    <a:ln>
      <a:solidFill>
        <a:sysClr val="windowText" lastClr="000000"/>
      </a:solid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Concessió de bestretes</a:t>
            </a:r>
          </a:p>
        </c:rich>
      </c:tx>
      <c:layout/>
      <c:overlay val="0"/>
    </c:title>
    <c:autoTitleDeleted val="0"/>
    <c:plotArea>
      <c:layout/>
      <c:barChart>
        <c:barDir val="bar"/>
        <c:grouping val="clustered"/>
        <c:varyColors val="0"/>
        <c:ser>
          <c:idx val="1"/>
          <c:order val="0"/>
          <c:spPr>
            <a:solidFill>
              <a:schemeClr val="tx2">
                <a:lumMod val="60000"/>
                <a:lumOff val="40000"/>
              </a:schemeClr>
            </a:solidFill>
          </c:spPr>
          <c:invertIfNegative val="0"/>
          <c:cat>
            <c:numRef>
              <c:f>BESTRETES!$B$6:$B$8</c:f>
              <c:numCache>
                <c:formatCode>General</c:formatCode>
                <c:ptCount val="3"/>
                <c:pt idx="0">
                  <c:v>2020</c:v>
                </c:pt>
                <c:pt idx="1">
                  <c:v>2021</c:v>
                </c:pt>
                <c:pt idx="2">
                  <c:v>2022</c:v>
                </c:pt>
              </c:numCache>
            </c:numRef>
          </c:cat>
          <c:val>
            <c:numRef>
              <c:f>BESTRETES!$C$6:$C$8</c:f>
              <c:numCache>
                <c:formatCode>General</c:formatCode>
                <c:ptCount val="3"/>
                <c:pt idx="0">
                  <c:v>575</c:v>
                </c:pt>
                <c:pt idx="1">
                  <c:v>620</c:v>
                </c:pt>
                <c:pt idx="2">
                  <c:v>637</c:v>
                </c:pt>
              </c:numCache>
            </c:numRef>
          </c:val>
        </c:ser>
        <c:dLbls>
          <c:showLegendKey val="0"/>
          <c:showVal val="0"/>
          <c:showCatName val="0"/>
          <c:showSerName val="0"/>
          <c:showPercent val="0"/>
          <c:showBubbleSize val="0"/>
        </c:dLbls>
        <c:gapWidth val="150"/>
        <c:axId val="48469888"/>
        <c:axId val="48471424"/>
      </c:barChart>
      <c:catAx>
        <c:axId val="48469888"/>
        <c:scaling>
          <c:orientation val="minMax"/>
        </c:scaling>
        <c:delete val="0"/>
        <c:axPos val="l"/>
        <c:numFmt formatCode="General" sourceLinked="1"/>
        <c:majorTickMark val="out"/>
        <c:minorTickMark val="none"/>
        <c:tickLblPos val="nextTo"/>
        <c:crossAx val="48471424"/>
        <c:crosses val="autoZero"/>
        <c:auto val="1"/>
        <c:lblAlgn val="ctr"/>
        <c:lblOffset val="100"/>
        <c:noMultiLvlLbl val="0"/>
      </c:catAx>
      <c:valAx>
        <c:axId val="48471424"/>
        <c:scaling>
          <c:orientation val="minMax"/>
        </c:scaling>
        <c:delete val="0"/>
        <c:axPos val="b"/>
        <c:majorGridlines/>
        <c:title>
          <c:tx>
            <c:rich>
              <a:bodyPr/>
              <a:lstStyle/>
              <a:p>
                <a:pPr>
                  <a:defRPr/>
                </a:pPr>
                <a:r>
                  <a:rPr lang="ca-ES"/>
                  <a:t>Import</a:t>
                </a:r>
                <a:r>
                  <a:rPr lang="ca-ES" baseline="0"/>
                  <a:t> (milions d'euros)</a:t>
                </a:r>
                <a:endParaRPr lang="ca-ES"/>
              </a:p>
            </c:rich>
          </c:tx>
          <c:layout/>
          <c:overlay val="0"/>
        </c:title>
        <c:numFmt formatCode="General" sourceLinked="1"/>
        <c:majorTickMark val="out"/>
        <c:minorTickMark val="none"/>
        <c:tickLblPos val="nextTo"/>
        <c:crossAx val="484698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ca-ES"/>
              <a:t>RATIOS COBRAMENT EXECUTIVA</a:t>
            </a:r>
          </a:p>
        </c:rich>
      </c:tx>
      <c:layout>
        <c:manualLayout>
          <c:xMode val="edge"/>
          <c:yMode val="edge"/>
          <c:x val="0.31423856483958923"/>
          <c:y val="4.6883703173466955E-2"/>
        </c:manualLayout>
      </c:layout>
      <c:overlay val="0"/>
      <c:spPr>
        <a:noFill/>
        <a:ln w="25400">
          <a:noFill/>
        </a:ln>
      </c:spPr>
    </c:title>
    <c:autoTitleDeleted val="0"/>
    <c:plotArea>
      <c:layout>
        <c:manualLayout>
          <c:layoutTarget val="inner"/>
          <c:xMode val="edge"/>
          <c:yMode val="edge"/>
          <c:x val="0.26109795674994868"/>
          <c:y val="0.17800826620810331"/>
          <c:w val="0.58104149059122523"/>
          <c:h val="0.5866685763951055"/>
        </c:manualLayout>
      </c:layout>
      <c:barChart>
        <c:barDir val="col"/>
        <c:grouping val="clustered"/>
        <c:varyColors val="0"/>
        <c:ser>
          <c:idx val="1"/>
          <c:order val="0"/>
          <c:tx>
            <c:v>% REAL</c:v>
          </c:tx>
          <c:spPr>
            <a:ln w="12700">
              <a:solidFill>
                <a:srgbClr val="000000"/>
              </a:solidFill>
              <a:prstDash val="solid"/>
            </a:ln>
          </c:spPr>
          <c:invertIfNegative val="0"/>
          <c:dLbls>
            <c:dLbl>
              <c:idx val="0"/>
              <c:layout>
                <c:manualLayout>
                  <c:x val="3.6593056981135311E-17"/>
                  <c:y val="0.08"/>
                </c:manualLayout>
              </c:layout>
              <c:spPr/>
              <c:txPr>
                <a:bodyPr/>
                <a:lstStyle/>
                <a:p>
                  <a:pPr>
                    <a:defRPr/>
                  </a:pPr>
                  <a:endParaRPr lang="ca-ES"/>
                </a:p>
              </c:txPr>
              <c:dLblPos val="outEnd"/>
              <c:showLegendKey val="0"/>
              <c:showVal val="1"/>
              <c:showCatName val="0"/>
              <c:showSerName val="0"/>
              <c:showPercent val="0"/>
              <c:showBubbleSize val="0"/>
            </c:dLbl>
            <c:dLbl>
              <c:idx val="1"/>
              <c:layout>
                <c:manualLayout>
                  <c:x val="0"/>
                  <c:y val="8.0000000000000043E-2"/>
                </c:manualLayout>
              </c:layout>
              <c:spPr/>
              <c:txPr>
                <a:bodyPr/>
                <a:lstStyle/>
                <a:p>
                  <a:pPr>
                    <a:defRPr/>
                  </a:pPr>
                  <a:endParaRPr lang="ca-ES"/>
                </a:p>
              </c:txPr>
              <c:dLblPos val="outEnd"/>
              <c:showLegendKey val="0"/>
              <c:showVal val="1"/>
              <c:showCatName val="0"/>
              <c:showSerName val="0"/>
              <c:showPercent val="0"/>
              <c:showBubbleSize val="0"/>
            </c:dLbl>
            <c:dLbl>
              <c:idx val="2"/>
              <c:layout>
                <c:manualLayout>
                  <c:x val="0"/>
                  <c:y val="7.1111111111111111E-2"/>
                </c:manualLayout>
              </c:layout>
              <c:spPr/>
              <c:txPr>
                <a:bodyPr/>
                <a:lstStyle/>
                <a:p>
                  <a:pPr>
                    <a:defRPr/>
                  </a:pPr>
                  <a:endParaRPr lang="ca-E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numRef>
              <c:f>'CALCULS RECAPTACIÓ EXECUTIVA'!$A$19:$A$21</c:f>
              <c:numCache>
                <c:formatCode>General</c:formatCode>
                <c:ptCount val="3"/>
                <c:pt idx="0">
                  <c:v>2020</c:v>
                </c:pt>
                <c:pt idx="1">
                  <c:v>2021</c:v>
                </c:pt>
                <c:pt idx="2">
                  <c:v>2022</c:v>
                </c:pt>
              </c:numCache>
            </c:numRef>
          </c:cat>
          <c:val>
            <c:numRef>
              <c:f>'CALCULS RECAPTACIÓ EXECUTIVA'!$B$19:$B$21</c:f>
              <c:numCache>
                <c:formatCode>General</c:formatCode>
                <c:ptCount val="3"/>
                <c:pt idx="0">
                  <c:v>27.38</c:v>
                </c:pt>
                <c:pt idx="1">
                  <c:v>32.4</c:v>
                </c:pt>
                <c:pt idx="2">
                  <c:v>31.2</c:v>
                </c:pt>
              </c:numCache>
            </c:numRef>
          </c:val>
        </c:ser>
        <c:dLbls>
          <c:showLegendKey val="0"/>
          <c:showVal val="0"/>
          <c:showCatName val="0"/>
          <c:showSerName val="0"/>
          <c:showPercent val="0"/>
          <c:showBubbleSize val="0"/>
        </c:dLbls>
        <c:gapWidth val="150"/>
        <c:axId val="27444352"/>
        <c:axId val="27445888"/>
      </c:barChart>
      <c:catAx>
        <c:axId val="2744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7445888"/>
        <c:crosses val="autoZero"/>
        <c:auto val="1"/>
        <c:lblAlgn val="ctr"/>
        <c:lblOffset val="100"/>
        <c:tickLblSkip val="1"/>
        <c:tickMarkSkip val="1"/>
        <c:noMultiLvlLbl val="0"/>
      </c:catAx>
      <c:valAx>
        <c:axId val="274458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7444352"/>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0"/>
                <a:invGamma/>
              </a:srgbClr>
            </a:gs>
          </a:gsLst>
          <a:lin ang="5400000" scaled="1"/>
        </a:gradFill>
        <a:ln w="12700">
          <a:solidFill>
            <a:srgbClr val="FFFFFF"/>
          </a:solidFill>
          <a:prstDash val="solid"/>
        </a:ln>
      </c:spPr>
    </c:plotArea>
    <c:legend>
      <c:legendPos val="b"/>
      <c:layout>
        <c:manualLayout>
          <c:xMode val="edge"/>
          <c:yMode val="edge"/>
          <c:x val="0.30011200212876615"/>
          <c:y val="0.86647811880657777"/>
          <c:w val="0.4342521700916418"/>
          <c:h val="6.3887371221454492E-2"/>
        </c:manualLayout>
      </c:layout>
      <c:overlay val="0"/>
      <c:spPr>
        <a:solidFill>
          <a:srgbClr val="FFFFFF"/>
        </a:solidFill>
        <a:ln w="3175">
          <a:noFill/>
          <a:prstDash val="solid"/>
        </a:ln>
      </c:spPr>
      <c:txPr>
        <a:bodyPr/>
        <a:lstStyle/>
        <a:p>
          <a:pPr>
            <a:defRPr sz="82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1270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a-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ANTIGUITAT</a:t>
            </a:r>
            <a:r>
              <a:rPr lang="en-US" sz="900" baseline="0">
                <a:latin typeface="Arial" panose="020B0604020202020204" pitchFamily="34" charset="0"/>
                <a:cs typeface="Arial" panose="020B0604020202020204" pitchFamily="34" charset="0"/>
              </a:rPr>
              <a:t> DEL PENDENT: IMPORT</a:t>
            </a:r>
            <a:endParaRPr lang="en-US" sz="900">
              <a:latin typeface="Arial" panose="020B0604020202020204" pitchFamily="34" charset="0"/>
              <a:cs typeface="Arial" panose="020B0604020202020204" pitchFamily="34" charset="0"/>
            </a:endParaRPr>
          </a:p>
        </c:rich>
      </c:tx>
      <c:layout>
        <c:manualLayout>
          <c:xMode val="edge"/>
          <c:yMode val="edge"/>
          <c:x val="0.11786806649168852"/>
          <c:y val="6.504306679974862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'CALCULS RECAPTACIÓ EXECUTIVA'!$B$48:$B$52</c:f>
              <c:strCache>
                <c:ptCount val="1"/>
                <c:pt idx="0">
                  <c:v>anteriors  2019 2020 2021 2022</c:v>
                </c:pt>
              </c:strCache>
            </c:strRef>
          </c:tx>
          <c:dPt>
            <c:idx val="0"/>
            <c:bubble3D val="0"/>
          </c:dPt>
          <c:dPt>
            <c:idx val="1"/>
            <c:bubble3D val="0"/>
          </c:dPt>
          <c:dPt>
            <c:idx val="2"/>
            <c:bubble3D val="0"/>
          </c:dPt>
          <c:dPt>
            <c:idx val="3"/>
            <c:bubble3D val="0"/>
          </c:dPt>
          <c:dPt>
            <c:idx val="4"/>
            <c:bubble3D val="0"/>
          </c:dPt>
          <c:dLbls>
            <c:dLbl>
              <c:idx val="0"/>
              <c:layout>
                <c:manualLayout>
                  <c:x val="-0.14001592300962379"/>
                  <c:y val="5.1937451480536766E-2"/>
                </c:manualLayout>
              </c:layout>
              <c:showLegendKey val="0"/>
              <c:showVal val="1"/>
              <c:showCatName val="0"/>
              <c:showSerName val="0"/>
              <c:showPercent val="0"/>
              <c:showBubbleSize val="0"/>
            </c:dLbl>
            <c:dLbl>
              <c:idx val="1"/>
              <c:layout>
                <c:manualLayout>
                  <c:x val="-8.0065266841644792E-2"/>
                  <c:y val="-0.1622929528175175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1"/>
          </c:dLbls>
          <c:cat>
            <c:strRef>
              <c:f>'CALCULS RECAPTACIÓ EXECUTIVA'!$B$48:$B$52</c:f>
              <c:strCache>
                <c:ptCount val="5"/>
                <c:pt idx="0">
                  <c:v>anteriors </c:v>
                </c:pt>
                <c:pt idx="1">
                  <c:v>2019</c:v>
                </c:pt>
                <c:pt idx="2">
                  <c:v>2020</c:v>
                </c:pt>
                <c:pt idx="3">
                  <c:v>2021</c:v>
                </c:pt>
                <c:pt idx="4">
                  <c:v>2022</c:v>
                </c:pt>
              </c:strCache>
            </c:strRef>
          </c:cat>
          <c:val>
            <c:numRef>
              <c:f>'CALCULS RECAPTACIÓ EXECUTIVA'!$C$48:$C$52</c:f>
              <c:numCache>
                <c:formatCode>#,##0.00</c:formatCode>
                <c:ptCount val="5"/>
                <c:pt idx="0">
                  <c:v>34.63358519488866</c:v>
                </c:pt>
                <c:pt idx="1">
                  <c:v>8.65</c:v>
                </c:pt>
                <c:pt idx="2">
                  <c:v>9.8630426122301262</c:v>
                </c:pt>
                <c:pt idx="3">
                  <c:v>18.490947784633878</c:v>
                </c:pt>
                <c:pt idx="4">
                  <c:v>28.355495162759851</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rtl="0">
            <a:defRPr/>
          </a:pPr>
          <a:endParaRPr lang="ca-E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ANTIGUITAT DEL PENDENT:</a:t>
            </a:r>
            <a:r>
              <a:rPr lang="en-US" sz="900" baseline="0">
                <a:latin typeface="Arial" panose="020B0604020202020204" pitchFamily="34" charset="0"/>
                <a:cs typeface="Arial" panose="020B0604020202020204" pitchFamily="34" charset="0"/>
              </a:rPr>
              <a:t> VALORS</a:t>
            </a:r>
            <a:endParaRPr lang="en-US" sz="900">
              <a:latin typeface="Arial" panose="020B0604020202020204" pitchFamily="34" charset="0"/>
              <a:cs typeface="Arial" panose="020B0604020202020204" pitchFamily="34" charset="0"/>
            </a:endParaRPr>
          </a:p>
        </c:rich>
      </c:tx>
      <c:layout>
        <c:manualLayout>
          <c:xMode val="edge"/>
          <c:yMode val="edge"/>
          <c:x val="0.11883324584426946"/>
          <c:y val="5.633802816901408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'CALCULS RECAPTACIÓ EXECUTIVA'!$B$64:$B$68</c:f>
              <c:strCache>
                <c:ptCount val="1"/>
                <c:pt idx="0">
                  <c:v>anteriors  2019 2020 2021 2022</c:v>
                </c:pt>
              </c:strCache>
            </c:strRef>
          </c:tx>
          <c:dPt>
            <c:idx val="0"/>
            <c:bubble3D val="0"/>
          </c:dPt>
          <c:dPt>
            <c:idx val="1"/>
            <c:bubble3D val="0"/>
          </c:dPt>
          <c:dPt>
            <c:idx val="2"/>
            <c:bubble3D val="0"/>
          </c:dPt>
          <c:dPt>
            <c:idx val="3"/>
            <c:bubble3D val="0"/>
          </c:dPt>
          <c:dPt>
            <c:idx val="4"/>
            <c:bubble3D val="0"/>
          </c:dPt>
          <c:dLbls>
            <c:dLbl>
              <c:idx val="0"/>
              <c:layout>
                <c:manualLayout>
                  <c:x val="-0.11271863517060367"/>
                  <c:y val="7.0220447796138161E-2"/>
                </c:manualLayout>
              </c:layout>
              <c:showLegendKey val="0"/>
              <c:showVal val="1"/>
              <c:showCatName val="0"/>
              <c:showSerName val="0"/>
              <c:showPercent val="0"/>
              <c:showBubbleSize val="0"/>
            </c:dLbl>
            <c:dLbl>
              <c:idx val="1"/>
              <c:layout>
                <c:manualLayout>
                  <c:x val="-0.10024986876640428"/>
                  <c:y val="-0.10395524503099085"/>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1"/>
          </c:dLbls>
          <c:cat>
            <c:strRef>
              <c:f>'CALCULS RECAPTACIÓ EXECUTIVA'!$B$64:$B$68</c:f>
              <c:strCache>
                <c:ptCount val="5"/>
                <c:pt idx="0">
                  <c:v>anteriors </c:v>
                </c:pt>
                <c:pt idx="1">
                  <c:v>2019</c:v>
                </c:pt>
                <c:pt idx="2">
                  <c:v>2020</c:v>
                </c:pt>
                <c:pt idx="3">
                  <c:v>2021</c:v>
                </c:pt>
                <c:pt idx="4">
                  <c:v>2022</c:v>
                </c:pt>
              </c:strCache>
            </c:strRef>
          </c:cat>
          <c:val>
            <c:numRef>
              <c:f>'CALCULS RECAPTACIÓ EXECUTIVA'!$C$64:$C$68</c:f>
              <c:numCache>
                <c:formatCode>0.00</c:formatCode>
                <c:ptCount val="5"/>
                <c:pt idx="0">
                  <c:v>25.405971501124103</c:v>
                </c:pt>
                <c:pt idx="1">
                  <c:v>8.2773527567064367</c:v>
                </c:pt>
                <c:pt idx="2">
                  <c:v>10.079603840824666</c:v>
                </c:pt>
                <c:pt idx="3">
                  <c:v>19.182602710430359</c:v>
                </c:pt>
                <c:pt idx="4">
                  <c:v>37.054469190914432</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8.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0.48527</cdr:x>
      <cdr:y>0.93115</cdr:y>
    </cdr:from>
    <cdr:to>
      <cdr:x>0.59444</cdr:x>
      <cdr:y>0.98688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67000" y="2705100"/>
          <a:ext cx="600000" cy="16190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0.82754</cdr:x>
      <cdr:y>0.21726</cdr:y>
    </cdr:from>
    <cdr:to>
      <cdr:x>1</cdr:x>
      <cdr:y>0.72018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95887" y="695325"/>
          <a:ext cx="895238" cy="1609524"/>
        </a:xfrm>
        <a:prstGeom xmlns:a="http://schemas.openxmlformats.org/drawingml/2006/main" prst="rect">
          <a:avLst/>
        </a:prstGeom>
      </cdr:spPr>
    </cdr:pic>
  </cdr:relSizeAnchor>
</c:userShape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0755-CE1E-4121-B0B2-85ED178B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792EEDBF.dotm</Template>
  <TotalTime>1</TotalTime>
  <Pages>65</Pages>
  <Words>13324</Words>
  <Characters>75949</Characters>
  <Application>Microsoft Office Word</Application>
  <DocSecurity>4</DocSecurity>
  <Lines>632</Lines>
  <Paragraphs>178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Castera,Trinidad</dc:creator>
  <cp:lastModifiedBy>Capilla Closa, Mireia</cp:lastModifiedBy>
  <cp:revision>2</cp:revision>
  <cp:lastPrinted>2023-01-12T15:36:00Z</cp:lastPrinted>
  <dcterms:created xsi:type="dcterms:W3CDTF">2023-02-02T09:08:00Z</dcterms:created>
  <dcterms:modified xsi:type="dcterms:W3CDTF">2023-02-02T09:08:00Z</dcterms:modified>
</cp:coreProperties>
</file>